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newsForm = document.getElementById('adminNewsForm');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(!newsForm) return;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newsForm.addEventListener('submit', async (e)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e.preventDefault();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articleData =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title_en: document.getElementById('title_en').value,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title_zh: document.getElementById('title_zh').value,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title_es: document.getElementById('title_es').value,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title_hi: document.getElementById('title_hi').value,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title_fr: document.getElementById('title_fr').value,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document.getElementById('category').value,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document.getElementById('content').value,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document.getElementById('url').value || '#',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is_live: document.getElementById('is_live').checked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response = await fetch('/api/news',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'POST',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JSON.stringify(articleData)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result = await response.json();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(response.ok)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alert('Article published successfully!');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newsForm.reset();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alert('Error: ' + result.error);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console.error('Failed to submit article:', err);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alert('Failed to connect to independent backend server.');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