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042F" w14:textId="512C9BC0" w:rsidR="00A55E89" w:rsidRDefault="003556D2" w:rsidP="003556D2">
      <w:pPr>
        <w:pStyle w:val="Heading1"/>
      </w:pPr>
      <w:r>
        <w:t xml:space="preserve">          TATA </w:t>
      </w:r>
      <w:proofErr w:type="gramStart"/>
      <w:r>
        <w:t>Internship :Empowering</w:t>
      </w:r>
      <w:proofErr w:type="gramEnd"/>
      <w:r>
        <w:t xml:space="preserve"> Business with Effective Insights</w:t>
      </w:r>
    </w:p>
    <w:p w14:paraId="37600345" w14:textId="796A44D5" w:rsidR="003556D2" w:rsidRDefault="003556D2" w:rsidP="003556D2"/>
    <w:p w14:paraId="7CDF8641" w14:textId="0030B437" w:rsidR="003556D2" w:rsidRDefault="003556D2" w:rsidP="003556D2">
      <w:r>
        <w:t xml:space="preserve">I </w:t>
      </w:r>
      <w:proofErr w:type="spellStart"/>
      <w:r>
        <w:t>Barkha</w:t>
      </w:r>
      <w:proofErr w:type="spellEnd"/>
      <w:r>
        <w:t xml:space="preserve"> Jha will be providing you my learning and the task performed for the completion of this Internship. This internship was available to me through Forage and 4 tasks was assigned to me for its completion those tasks Include:</w:t>
      </w:r>
    </w:p>
    <w:p w14:paraId="677E41BF" w14:textId="0C27F0CA" w:rsidR="003556D2" w:rsidRDefault="003556D2" w:rsidP="003556D2">
      <w:r>
        <w:t>Task 1: Framing the Business Scenario</w:t>
      </w:r>
    </w:p>
    <w:p w14:paraId="734D3452" w14:textId="1EBCD008" w:rsidR="003556D2" w:rsidRDefault="003556D2" w:rsidP="003556D2">
      <w:r>
        <w:t>Task2: Choosing the right Visuals</w:t>
      </w:r>
    </w:p>
    <w:p w14:paraId="4C859075" w14:textId="64BA1D80" w:rsidR="003556D2" w:rsidRDefault="003556D2" w:rsidP="003556D2">
      <w:r>
        <w:t>Task3: Creating Effective Visuals</w:t>
      </w:r>
    </w:p>
    <w:p w14:paraId="470E9846" w14:textId="7CC21DA9" w:rsidR="003556D2" w:rsidRDefault="003556D2" w:rsidP="003556D2">
      <w:r>
        <w:t>Task4: Communicating Insights and Analysis</w:t>
      </w:r>
    </w:p>
    <w:p w14:paraId="3DF8CBD0" w14:textId="0CAFC84D" w:rsidR="003556D2" w:rsidRDefault="003556D2" w:rsidP="003556D2"/>
    <w:p w14:paraId="1367E878" w14:textId="77777777" w:rsidR="003556D2" w:rsidRDefault="003556D2" w:rsidP="003556D2">
      <w:r>
        <w:t>Task-1</w:t>
      </w:r>
    </w:p>
    <w:p w14:paraId="144E0070" w14:textId="77777777" w:rsidR="003556D2" w:rsidRDefault="003556D2" w:rsidP="003556D2">
      <w:r>
        <w:t xml:space="preserve">To prepare for your meeting, you need to draft questions that you think will be important and relevant to the CEO and CMO. </w:t>
      </w:r>
    </w:p>
    <w:p w14:paraId="0F738F0C" w14:textId="77777777" w:rsidR="003556D2" w:rsidRDefault="003556D2" w:rsidP="003556D2">
      <w:r>
        <w:t xml:space="preserve">This preparation will be your guide as you develop your </w:t>
      </w:r>
      <w:proofErr w:type="spellStart"/>
      <w:proofErr w:type="gramStart"/>
      <w:r>
        <w:t>presentation.Create</w:t>
      </w:r>
      <w:proofErr w:type="spellEnd"/>
      <w:proofErr w:type="gramEnd"/>
      <w:r>
        <w:t xml:space="preserve"> a set of four questions that you anticipate each business leader will ask and want to know the answers to.</w:t>
      </w:r>
    </w:p>
    <w:p w14:paraId="5F438857" w14:textId="77777777" w:rsidR="003556D2" w:rsidRDefault="003556D2" w:rsidP="003556D2">
      <w:r>
        <w:t>Make sure you differentiate your questions, as both the CEO and CMO view business decisions through different lenses</w:t>
      </w:r>
    </w:p>
    <w:p w14:paraId="4EA3EE5D" w14:textId="70650A81" w:rsidR="003556D2" w:rsidRDefault="003556D2" w:rsidP="003556D2">
      <w:r>
        <w:t>Task-2</w:t>
      </w:r>
    </w:p>
    <w:p w14:paraId="6F50DFFC" w14:textId="64F7889F" w:rsidR="003556D2" w:rsidRDefault="003556D2" w:rsidP="003556D2">
      <w:pPr>
        <w:rPr>
          <w:rFonts w:ascii="Segoe UI" w:hAnsi="Segoe UI" w:cs="Segoe UI"/>
          <w:color w:val="000000"/>
          <w:shd w:val="clear" w:color="auto" w:fill="FFFFFF"/>
        </w:rPr>
      </w:pPr>
      <w:r>
        <w:rPr>
          <w:rFonts w:ascii="Segoe UI" w:hAnsi="Segoe UI" w:cs="Segoe UI"/>
          <w:color w:val="000000"/>
          <w:shd w:val="clear" w:color="auto" w:fill="FFFFFF"/>
        </w:rPr>
        <w:t>Grammar of Graphics to understand the dimensions of visuals.</w:t>
      </w:r>
    </w:p>
    <w:p w14:paraId="0741335A" w14:textId="64C5BB88" w:rsidR="003556D2" w:rsidRDefault="003556D2" w:rsidP="003556D2">
      <w:r>
        <w:rPr>
          <w:noProof/>
        </w:rPr>
        <w:drawing>
          <wp:inline distT="0" distB="0" distL="0" distR="0" wp14:anchorId="5E79381F" wp14:editId="67D85D67">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0B839C2" w14:textId="77777777" w:rsidR="003556D2" w:rsidRDefault="003556D2">
      <w:r>
        <w:br w:type="page"/>
      </w:r>
    </w:p>
    <w:p w14:paraId="501C3262" w14:textId="7D3F2EE3" w:rsidR="003556D2" w:rsidRDefault="003556D2" w:rsidP="003556D2">
      <w:r>
        <w:lastRenderedPageBreak/>
        <w:t>Task-3:</w:t>
      </w:r>
    </w:p>
    <w:p w14:paraId="7BF6C395" w14:textId="2AB54335" w:rsidR="003556D2" w:rsidRDefault="00FA1380" w:rsidP="003556D2">
      <w:pPr>
        <w:rPr>
          <w:rFonts w:ascii="Segoe UI" w:hAnsi="Segoe UI" w:cs="Segoe UI"/>
          <w:color w:val="000000"/>
          <w:shd w:val="clear" w:color="auto" w:fill="FFFFFF"/>
        </w:rPr>
      </w:pPr>
      <w:r>
        <w:rPr>
          <w:rStyle w:val="Strong"/>
          <w:rFonts w:ascii="Segoe UI" w:hAnsi="Segoe UI" w:cs="Segoe UI"/>
          <w:color w:val="000000"/>
          <w:u w:val="single"/>
          <w:shd w:val="clear" w:color="auto" w:fill="FFFFFF"/>
        </w:rPr>
        <w:t xml:space="preserve">Data </w:t>
      </w:r>
      <w:proofErr w:type="spellStart"/>
      <w:r>
        <w:rPr>
          <w:rStyle w:val="Strong"/>
          <w:rFonts w:ascii="Segoe UI" w:hAnsi="Segoe UI" w:cs="Segoe UI"/>
          <w:color w:val="000000"/>
          <w:u w:val="single"/>
          <w:shd w:val="clear" w:color="auto" w:fill="FFFFFF"/>
        </w:rPr>
        <w:t>cleanup</w:t>
      </w:r>
      <w:proofErr w:type="spellEnd"/>
      <w:r>
        <w:rPr>
          <w:rStyle w:val="Strong"/>
          <w:rFonts w:ascii="Segoe UI" w:hAnsi="Segoe UI" w:cs="Segoe UI"/>
          <w:color w:val="000000"/>
          <w:u w:val="single"/>
          <w:shd w:val="clear" w:color="auto" w:fill="FFFFFF"/>
        </w:rPr>
        <w:t> </w:t>
      </w:r>
      <w:r>
        <w:rPr>
          <w:rFonts w:ascii="Segoe UI" w:hAnsi="Segoe UI" w:cs="Segoe UI"/>
          <w:color w:val="000000"/>
        </w:rPr>
        <w:br/>
      </w:r>
      <w:r>
        <w:rPr>
          <w:rFonts w:ascii="Segoe UI" w:hAnsi="Segoe UI" w:cs="Segoe UI"/>
          <w:color w:val="000000"/>
          <w:shd w:val="clear" w:color="auto" w:fill="FFFFFF"/>
        </w:rP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06E013B6" w14:textId="5C27E89F" w:rsidR="00FA1380" w:rsidRDefault="00FA1380" w:rsidP="003556D2">
      <w:pPr>
        <w:rPr>
          <w:rFonts w:ascii="Segoe UI" w:hAnsi="Segoe UI" w:cs="Segoe UI"/>
          <w:color w:val="000000"/>
          <w:shd w:val="clear" w:color="auto" w:fill="FFFFFF"/>
        </w:rPr>
      </w:pPr>
      <w:r>
        <w:rPr>
          <w:rFonts w:ascii="Segoe UI" w:hAnsi="Segoe UI" w:cs="Segoe UI"/>
          <w:color w:val="000000"/>
          <w:shd w:val="clear" w:color="auto" w:fill="FFFFFF"/>
        </w:rPr>
        <w:t>Create each visual on a separate tab with the name of the tab displaying the question number. Once the visuals are created, save the files and upload them below. </w:t>
      </w:r>
      <w:r>
        <w:rPr>
          <w:rFonts w:ascii="Segoe UI" w:hAnsi="Segoe UI" w:cs="Segoe UI"/>
          <w:color w:val="000000"/>
        </w:rPr>
        <w:br/>
      </w:r>
      <w:r>
        <w:rPr>
          <w:rFonts w:ascii="Segoe UI" w:hAnsi="Segoe UI" w:cs="Segoe UI"/>
          <w:color w:val="000000"/>
          <w:shd w:val="clear" w:color="auto" w:fill="FFFFFF"/>
        </w:rPr>
        <w:t xml:space="preserve">For Tableau users, you would need to upload </w:t>
      </w:r>
      <w:proofErr w:type="gramStart"/>
      <w:r>
        <w:rPr>
          <w:rFonts w:ascii="Segoe UI" w:hAnsi="Segoe UI" w:cs="Segoe UI"/>
          <w:color w:val="000000"/>
          <w:shd w:val="clear" w:color="auto" w:fill="FFFFFF"/>
        </w:rPr>
        <w:t>in .</w:t>
      </w:r>
      <w:proofErr w:type="spellStart"/>
      <w:r>
        <w:rPr>
          <w:rFonts w:ascii="Segoe UI" w:hAnsi="Segoe UI" w:cs="Segoe UI"/>
          <w:color w:val="000000"/>
          <w:shd w:val="clear" w:color="auto" w:fill="FFFFFF"/>
        </w:rPr>
        <w:t>twbx</w:t>
      </w:r>
      <w:proofErr w:type="spellEnd"/>
      <w:proofErr w:type="gramEnd"/>
      <w:r>
        <w:rPr>
          <w:rFonts w:ascii="Segoe UI" w:hAnsi="Segoe UI" w:cs="Segoe UI"/>
          <w:color w:val="000000"/>
          <w:shd w:val="clear" w:color="auto" w:fill="FFFFFF"/>
        </w:rPr>
        <w:t xml:space="preserve"> format whereas Power BI files need to be saved in .</w:t>
      </w:r>
      <w:proofErr w:type="spellStart"/>
      <w:r>
        <w:rPr>
          <w:rFonts w:ascii="Segoe UI" w:hAnsi="Segoe UI" w:cs="Segoe UI"/>
          <w:color w:val="000000"/>
          <w:shd w:val="clear" w:color="auto" w:fill="FFFFFF"/>
        </w:rPr>
        <w:t>pbix</w:t>
      </w:r>
      <w:proofErr w:type="spellEnd"/>
      <w:r>
        <w:rPr>
          <w:rFonts w:ascii="Segoe UI" w:hAnsi="Segoe UI" w:cs="Segoe UI"/>
          <w:color w:val="000000"/>
          <w:shd w:val="clear" w:color="auto" w:fill="FFFFFF"/>
        </w:rPr>
        <w:t xml:space="preserve"> format. </w:t>
      </w:r>
    </w:p>
    <w:p w14:paraId="02140843" w14:textId="1A7F512D" w:rsidR="00FA1380" w:rsidRDefault="00FA1380" w:rsidP="003556D2">
      <w:pPr>
        <w:rPr>
          <w:rFonts w:ascii="Segoe UI" w:hAnsi="Segoe UI" w:cs="Segoe UI"/>
          <w:color w:val="000000"/>
          <w:shd w:val="clear" w:color="auto" w:fill="FFFFFF"/>
        </w:rPr>
      </w:pPr>
      <w:r>
        <w:rPr>
          <w:rFonts w:ascii="Segoe UI" w:hAnsi="Segoe UI" w:cs="Segoe UI"/>
          <w:color w:val="000000"/>
          <w:shd w:val="clear" w:color="auto" w:fill="FFFFFF"/>
        </w:rPr>
        <w:t>Task-4</w:t>
      </w:r>
    </w:p>
    <w:p w14:paraId="15CF7103" w14:textId="77777777" w:rsidR="00FA1380" w:rsidRDefault="00FA1380" w:rsidP="00FA1380">
      <w:pPr>
        <w:pStyle w:val="NormalWeb"/>
        <w:jc w:val="both"/>
        <w:rPr>
          <w:color w:val="252525"/>
        </w:rPr>
      </w:pPr>
      <w:r>
        <w:rPr>
          <w:color w:val="252525"/>
        </w:rPr>
        <w:t>First Visual</w:t>
      </w:r>
    </w:p>
    <w:p w14:paraId="522F2E8B" w14:textId="77777777" w:rsidR="00FA1380" w:rsidRDefault="00FA1380" w:rsidP="00FA1380">
      <w:pPr>
        <w:pStyle w:val="NormalWeb"/>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7197C02" w14:textId="77777777" w:rsidR="00FA1380" w:rsidRDefault="00FA1380" w:rsidP="00FA1380">
      <w:pPr>
        <w:pStyle w:val="NormalWeb"/>
        <w:jc w:val="both"/>
        <w:rPr>
          <w:color w:val="252525"/>
        </w:rPr>
      </w:pPr>
      <w:r>
        <w:rPr>
          <w:color w:val="252525"/>
        </w:rPr>
        <w:t>Second Visual</w:t>
      </w:r>
    </w:p>
    <w:p w14:paraId="27B7600D" w14:textId="77777777" w:rsidR="00FA1380" w:rsidRDefault="00FA1380" w:rsidP="00FA1380">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40EC87FF" w14:textId="77777777" w:rsidR="00FA1380" w:rsidRDefault="00FA1380" w:rsidP="00FA1380">
      <w:pPr>
        <w:pStyle w:val="NormalWeb"/>
        <w:jc w:val="both"/>
        <w:rPr>
          <w:color w:val="252525"/>
        </w:rPr>
      </w:pPr>
      <w:r>
        <w:rPr>
          <w:color w:val="252525"/>
        </w:rPr>
        <w:t>Third Visual</w:t>
      </w:r>
    </w:p>
    <w:p w14:paraId="4D2A2118" w14:textId="77777777" w:rsidR="00FA1380" w:rsidRDefault="00FA1380" w:rsidP="00FA1380">
      <w:pPr>
        <w:pStyle w:val="NormalWeb"/>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64447F4A" w14:textId="77777777" w:rsidR="00FA1380" w:rsidRDefault="00FA1380" w:rsidP="00FA1380">
      <w:pPr>
        <w:pStyle w:val="NormalWeb"/>
        <w:jc w:val="both"/>
        <w:rPr>
          <w:color w:val="252525"/>
        </w:rPr>
      </w:pPr>
      <w:r>
        <w:rPr>
          <w:color w:val="252525"/>
        </w:rPr>
        <w:t>Final Map Visual</w:t>
      </w:r>
    </w:p>
    <w:p w14:paraId="2159EA37" w14:textId="32D43777" w:rsidR="00FA1380" w:rsidRPr="003556D2" w:rsidRDefault="00FA1380" w:rsidP="00FA1380">
      <w:r>
        <w:rPr>
          <w:color w:val="252525"/>
        </w:rPr>
        <w:t xml:space="preserve">The map chart concludes by comparing the places that have produced the greatest revenue to those that have not. Apart from the UK, it is clear that nations like the Netherlands, Ireland, Germany, </w:t>
      </w:r>
      <w:r>
        <w:rPr>
          <w:color w:val="252525"/>
        </w:rPr>
        <w:lastRenderedPageBreak/>
        <w:t>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sectPr w:rsidR="00FA1380" w:rsidRPr="00355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D2"/>
    <w:rsid w:val="003556D2"/>
    <w:rsid w:val="00A55E89"/>
    <w:rsid w:val="00FA1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D488"/>
  <w15:chartTrackingRefBased/>
  <w15:docId w15:val="{6BAA8C99-7737-4052-8843-D409919C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D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A1380"/>
    <w:rPr>
      <w:b/>
      <w:bCs/>
    </w:rPr>
  </w:style>
  <w:style w:type="paragraph" w:styleId="NormalWeb">
    <w:name w:val="Normal (Web)"/>
    <w:basedOn w:val="Normal"/>
    <w:uiPriority w:val="99"/>
    <w:semiHidden/>
    <w:unhideWhenUsed/>
    <w:rsid w:val="00FA138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jha</dc:creator>
  <cp:keywords/>
  <dc:description/>
  <cp:lastModifiedBy>vishnu jha</cp:lastModifiedBy>
  <cp:revision>1</cp:revision>
  <dcterms:created xsi:type="dcterms:W3CDTF">2024-07-13T05:33:00Z</dcterms:created>
  <dcterms:modified xsi:type="dcterms:W3CDTF">2024-07-13T05:47:00Z</dcterms:modified>
</cp:coreProperties>
</file>