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1.71630859375" w:firstLine="0"/>
        <w:jc w:val="right"/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Университет ИТМО, факультет инфокоммуникационных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0" w:right="535.3173828125" w:firstLine="0"/>
        <w:jc w:val="right"/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технологий Отчетная работа по «Информатике»: аннотация к статье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51904296875" w:line="240" w:lineRule="auto"/>
        <w:ind w:left="61.353607177734375" w:right="0" w:firstLine="0"/>
        <w:jc w:val="left"/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Выполнил(а) </w:t>
      </w:r>
      <w:r w:rsidDel="00000000" w:rsidR="00000000" w:rsidRPr="00000000"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Бархатова Н.А.</w:t>
      </w:r>
      <w:r w:rsidDel="00000000" w:rsidR="00000000" w:rsidRPr="00000000"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№ группы </w:t>
      </w:r>
      <w:r w:rsidDel="00000000" w:rsidR="00000000" w:rsidRPr="00000000"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К3123</w:t>
      </w:r>
      <w:r w:rsidDel="00000000" w:rsidR="00000000" w:rsidRPr="00000000"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дата </w:t>
      </w:r>
      <w:r w:rsidDel="00000000" w:rsidR="00000000" w:rsidRPr="00000000"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25.10.2022</w:t>
      </w:r>
      <w:r w:rsidDel="00000000" w:rsidR="00000000" w:rsidRPr="00000000">
        <w:rPr>
          <w:rFonts w:ascii="times-new-roman" w:cs="times-new-roman" w:eastAsia="times-new-roman" w:hAnsi="times-new-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оценка</w:t>
      </w:r>
    </w:p>
    <w:tbl>
      <w:tblPr>
        <w:tblStyle w:val="Table1"/>
        <w:tblW w:w="9363.9201354980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1.5199279785156"/>
        <w:gridCol w:w="3120.8004760742188"/>
        <w:gridCol w:w="3121.5997314453125"/>
        <w:tblGridChange w:id="0">
          <w:tblGrid>
            <w:gridCol w:w="3121.5199279785156"/>
            <w:gridCol w:w="3120.8004760742188"/>
            <w:gridCol w:w="3121.5997314453125"/>
          </w:tblGrid>
        </w:tblGridChange>
      </w:tblGrid>
      <w:tr>
        <w:trPr>
          <w:cantSplit w:val="0"/>
          <w:trHeight w:val="789.5996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64700317383" w:lineRule="auto"/>
              <w:ind w:left="233.270263671875" w:right="416.611328125" w:firstLine="1.766510009765625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Название статьи/главы книги: </w:t>
            </w: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ИСПОЛЬЗОВАНИЕ СРЕДЫ РАЗРАБОТКИ BOOTSTRAP  ДЛЯ СОЗДАНИЯ СОВРЕМЕННЫХ АДАПТИВНЫХ САЙТОВ</w:t>
            </w:r>
          </w:p>
        </w:tc>
      </w:tr>
      <w:tr>
        <w:trPr>
          <w:cantSplit w:val="0"/>
          <w:trHeight w:val="97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6.72637939453125" w:firstLine="0"/>
              <w:jc w:val="right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ФИО автора статьи: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Рудакова Г.М.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Перебатов К.С.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Дата публикации: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2016 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Размер статьи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стр.</w:t>
            </w:r>
          </w:p>
        </w:tc>
      </w:tr>
      <w:tr>
        <w:trPr>
          <w:cantSplit w:val="0"/>
          <w:trHeight w:val="979.1992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1597900390625" w:right="0" w:firstLine="0"/>
              <w:jc w:val="left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Прямая полная ссылка на источник и сокращенная ссылка: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3.93280029296875" w:right="0" w:firstLine="0"/>
              <w:jc w:val="left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https://elibrary.ru/item.asp?id=26377415</w:t>
            </w: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3.93280029296875" w:right="0" w:firstLine="0"/>
              <w:jc w:val="left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https://clck.ru/32UFra</w:t>
            </w:r>
          </w:p>
        </w:tc>
      </w:tr>
      <w:tr>
        <w:trPr>
          <w:cantSplit w:val="0"/>
          <w:trHeight w:val="802.200927734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3.1488037109375" w:right="0" w:firstLine="0"/>
              <w:jc w:val="left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Тэги, ключевые слова или словосочетания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646484375" w:line="240" w:lineRule="auto"/>
              <w:ind w:left="243.1488037109375" w:right="0" w:firstLine="0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Создание сайтов, среда разработки Bootstrap, адаптивные сайты, HTML, CSS</w:t>
            </w:r>
          </w:p>
        </w:tc>
      </w:tr>
      <w:tr>
        <w:trPr>
          <w:cantSplit w:val="0"/>
          <w:trHeight w:val="4253.598632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1597900390625" w:right="0" w:firstLine="0"/>
              <w:jc w:val="left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Перечень фактов, упомянутых в статье: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3344326019287" w:lineRule="auto"/>
              <w:ind w:left="113.27041625976562" w:right="564.8291015625" w:firstLine="5.07843017578125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Способность сайта адаптироваться к различным устройствам является необходимой в  современном мире. Среда разработки Bootstrap позволяет настроить адаптивность сайтов,  данный инструмент легок в использовании, имеет огромный функционал и широкую сферу  применения.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578857421875" w:line="263.300142288208" w:lineRule="auto"/>
              <w:ind w:left="111.72477722167969" w:right="55.072021484375" w:firstLine="6.4031982421875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Одним из самых важных инструментов Bootstrap является модульная сетка, исходный код  которой написан на CSS. Данная функция основана на распределении элементов сайта по 12  столбцам, каждый из которых равен 1/12 HTML блока. Таким образом, один и тот же элемент  сайта на разных устройствах занимает разное количество колонок: чем меньше ширина экрана,  тем больше колонок занимает элемент. Bootstrap использует CSS media-запросы для  определения CSS класса. Так, смартфону с шириной экрана (в пикселях) менее 768  соответствует CSS класс col-xs-*. Именно с помощью классов определяется количество колонок,  занимаемое элементом.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690185546875" w:line="240" w:lineRule="auto"/>
              <w:ind w:left="113.27041625976562" w:right="0" w:firstLine="0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Данная технология существенно упрощает процесс создания адаптивного сайта.</w:t>
            </w:r>
          </w:p>
        </w:tc>
      </w:tr>
      <w:tr>
        <w:trPr>
          <w:cantSplit w:val="0"/>
          <w:trHeight w:val="1647.0016479492188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1597900390625" w:right="0" w:firstLine="0"/>
              <w:jc w:val="left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Позитивные следствия и/или достоинства описанной в статье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58544921875" w:line="240" w:lineRule="auto"/>
              <w:ind w:left="234.3743896484375" w:right="0" w:firstLine="0"/>
              <w:jc w:val="left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технологии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.01107788085938" w:right="0" w:firstLine="0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Ускорение работы сайтов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239.01107788085938" w:right="0" w:firstLine="0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Легкость в использовании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239.01107788085938" w:right="0" w:firstLine="0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Автоматизация адаптации, экономия времени</w:t>
            </w:r>
          </w:p>
        </w:tc>
      </w:tr>
      <w:tr>
        <w:trPr>
          <w:cantSplit w:val="0"/>
          <w:trHeight w:val="1766.799926757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03677368164062" w:right="0" w:firstLine="0"/>
              <w:jc w:val="left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Негативные следствия и/или недостатки описанной в статье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3743896484375" w:right="0" w:firstLine="0"/>
              <w:jc w:val="left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технологии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9.01107788085938" w:right="0" w:firstLine="0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Шаблонность сайтов, ограничение дизайнерской свободы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239.01107788085938" w:right="0" w:firstLine="0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Отсутствие поддержки старых версий браузеров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239.01107788085938" w:right="0" w:firstLine="0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Необходимость переписывать исходный код для создания уникального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233.270263671875" w:right="0" w:firstLine="0"/>
              <w:jc w:val="left"/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дизайна</w:t>
            </w:r>
          </w:p>
        </w:tc>
      </w:tr>
      <w:tr>
        <w:trPr>
          <w:cantSplit w:val="0"/>
          <w:trHeight w:val="499.8001098632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50555419921875" w:right="0" w:firstLine="0"/>
              <w:jc w:val="left"/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-new-roman" w:cs="times-new-roman" w:eastAsia="times-new-roman" w:hAnsi="times-new-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:)))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2568.3990478515625" w:top="1104.400634765625" w:left="1152.4800109863281" w:right="1402.0007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-new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