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3935" w14:textId="77777777" w:rsidR="00C75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Университет ИТМО, факультет инфокоммуникационных технологий Отчетная работа по «Информатике»: аннотация к статье </w:t>
      </w:r>
    </w:p>
    <w:p w14:paraId="47135651" w14:textId="7444BD36" w:rsidR="00C75A35" w:rsidRPr="00502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61" w:lineRule="auto"/>
        <w:ind w:left="1864" w:hanging="1806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Выполн</w:t>
      </w:r>
      <w:r w:rsidRPr="00502C54">
        <w:rPr>
          <w:rFonts w:eastAsia="Times New Roman" w:cs="Times New Roman"/>
          <w:color w:val="000000"/>
        </w:rPr>
        <w:t xml:space="preserve">ил(а) </w:t>
      </w:r>
      <w:r w:rsidR="0073199E" w:rsidRPr="00502C54">
        <w:rPr>
          <w:rFonts w:eastAsia="Times New Roman" w:cs="Times New Roman"/>
          <w:color w:val="000000"/>
          <w:u w:val="single"/>
        </w:rPr>
        <w:t xml:space="preserve">Бархатова </w:t>
      </w:r>
      <w:r w:rsidR="00EA2020" w:rsidRPr="00502C54">
        <w:rPr>
          <w:rFonts w:eastAsia="Times New Roman" w:cs="Times New Roman"/>
          <w:color w:val="000000"/>
          <w:u w:val="single"/>
        </w:rPr>
        <w:t>Н.А.</w:t>
      </w:r>
      <w:r w:rsidR="0073199E" w:rsidRPr="00502C54">
        <w:rPr>
          <w:rFonts w:eastAsia="Times New Roman" w:cs="Times New Roman"/>
          <w:color w:val="000000"/>
        </w:rPr>
        <w:t>,</w:t>
      </w:r>
      <w:r w:rsidRPr="00502C54">
        <w:rPr>
          <w:rFonts w:eastAsia="Times New Roman" w:cs="Times New Roman"/>
          <w:color w:val="000000"/>
        </w:rPr>
        <w:t xml:space="preserve"> № группы</w:t>
      </w:r>
      <w:r w:rsidR="0073199E" w:rsidRPr="00502C54">
        <w:rPr>
          <w:rFonts w:eastAsia="Times New Roman" w:cs="Times New Roman"/>
          <w:color w:val="000000"/>
        </w:rPr>
        <w:t xml:space="preserve"> </w:t>
      </w:r>
      <w:r w:rsidR="0073199E" w:rsidRPr="00502C54">
        <w:rPr>
          <w:rFonts w:eastAsia="Times New Roman" w:cs="Times New Roman"/>
          <w:color w:val="000000"/>
          <w:u w:val="single"/>
        </w:rPr>
        <w:t>К3123</w:t>
      </w:r>
      <w:r w:rsidR="0073199E" w:rsidRPr="00502C54">
        <w:rPr>
          <w:rFonts w:eastAsia="Times New Roman" w:cs="Times New Roman"/>
          <w:color w:val="000000"/>
        </w:rPr>
        <w:t>,</w:t>
      </w:r>
      <w:r w:rsidRPr="00502C54">
        <w:rPr>
          <w:rFonts w:eastAsia="Times New Roman" w:cs="Times New Roman"/>
          <w:color w:val="000000"/>
        </w:rPr>
        <w:t xml:space="preserve"> дата </w:t>
      </w:r>
      <w:r w:rsidR="005A5AB1" w:rsidRPr="005A5AB1">
        <w:rPr>
          <w:rFonts w:eastAsia="Times New Roman" w:cs="Times New Roman"/>
          <w:color w:val="000000"/>
          <w:u w:val="single"/>
        </w:rPr>
        <w:t>0</w:t>
      </w:r>
      <w:r w:rsidR="00E27661">
        <w:rPr>
          <w:rFonts w:eastAsia="Times New Roman" w:cs="Times New Roman"/>
          <w:color w:val="000000"/>
          <w:u w:val="single"/>
        </w:rPr>
        <w:t>8</w:t>
      </w:r>
      <w:r w:rsidR="0073199E" w:rsidRPr="00502C54">
        <w:rPr>
          <w:rFonts w:eastAsia="Times New Roman" w:cs="Times New Roman"/>
          <w:color w:val="000000"/>
          <w:u w:val="single"/>
        </w:rPr>
        <w:t>.1</w:t>
      </w:r>
      <w:r w:rsidR="00E27661">
        <w:rPr>
          <w:rFonts w:eastAsia="Times New Roman" w:cs="Times New Roman"/>
          <w:color w:val="000000"/>
          <w:u w:val="single"/>
        </w:rPr>
        <w:t>2</w:t>
      </w:r>
      <w:r w:rsidR="0073199E" w:rsidRPr="00502C54">
        <w:rPr>
          <w:rFonts w:eastAsia="Times New Roman" w:cs="Times New Roman"/>
          <w:color w:val="000000"/>
          <w:u w:val="single"/>
        </w:rPr>
        <w:t>.2022</w:t>
      </w:r>
      <w:r w:rsidRPr="00502C54">
        <w:rPr>
          <w:rFonts w:eastAsia="Times New Roman" w:cs="Times New Roman"/>
          <w:color w:val="000000"/>
        </w:rPr>
        <w:t>, оценка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119"/>
        <w:gridCol w:w="3120"/>
      </w:tblGrid>
      <w:tr w:rsidR="00C75A35" w:rsidRPr="00502C54" w14:paraId="69D3C556" w14:textId="77777777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4B7D" w14:textId="68998860" w:rsidR="00C75A35" w:rsidRPr="00502C54" w:rsidRDefault="00000000" w:rsidP="00502C54">
            <w:pPr>
              <w:pStyle w:val="1"/>
              <w:shd w:val="clear" w:color="auto" w:fill="FFFFFF"/>
              <w:spacing w:before="0" w:after="60"/>
              <w:rPr>
                <w:rFonts w:cs="Times New Roman"/>
                <w:b w:val="0"/>
                <w:color w:val="333333"/>
                <w:sz w:val="22"/>
                <w:szCs w:val="22"/>
              </w:rPr>
            </w:pPr>
            <w:r w:rsidRPr="00502C54">
              <w:rPr>
                <w:rFonts w:eastAsia="Times New Roman" w:cs="Times New Roman"/>
                <w:color w:val="000000"/>
                <w:sz w:val="22"/>
                <w:szCs w:val="22"/>
              </w:rPr>
              <w:t>Название статьи/главы книги:</w:t>
            </w:r>
            <w:r w:rsidR="00B77392" w:rsidRPr="001B0E0C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="001B0E0C" w:rsidRPr="001B0E0C">
              <w:rPr>
                <w:rFonts w:cs="Times New Roman"/>
                <w:b w:val="0"/>
                <w:bCs/>
                <w:color w:val="333333"/>
                <w:sz w:val="22"/>
                <w:szCs w:val="22"/>
              </w:rPr>
              <w:t>СМИ: банки начали тестировать пересылку уведомлений об операциях через «VK Мессенджер» вместо отправки СМС-сообщений</w:t>
            </w:r>
            <w:r w:rsidR="00B020F3">
              <w:rPr>
                <w:rFonts w:cs="Times New Roman"/>
                <w:b w:val="0"/>
                <w:bCs/>
                <w:color w:val="333333"/>
                <w:sz w:val="22"/>
                <w:szCs w:val="22"/>
              </w:rPr>
              <w:t>.</w:t>
            </w:r>
          </w:p>
        </w:tc>
      </w:tr>
      <w:tr w:rsidR="00C75A35" w14:paraId="7AE299B1" w14:textId="77777777">
        <w:trPr>
          <w:trHeight w:val="5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66A8" w14:textId="77777777" w:rsidR="00C75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ФИО автора статьи: </w:t>
            </w:r>
          </w:p>
          <w:p w14:paraId="33DD22E2" w14:textId="29F71201" w:rsidR="00C66AE1" w:rsidRPr="002F5675" w:rsidRDefault="002F5675" w:rsidP="00C6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kucev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08A6" w14:textId="77777777" w:rsidR="00C75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Дата публикации: </w:t>
            </w:r>
          </w:p>
          <w:p w14:paraId="41A8AC42" w14:textId="77777777" w:rsidR="00B77392" w:rsidRPr="000553D1" w:rsidRDefault="0050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 w:rsidRPr="000553D1">
              <w:rPr>
                <w:rFonts w:eastAsia="Times New Roman" w:cs="Times New Roman"/>
                <w:bCs/>
                <w:color w:val="000000"/>
              </w:rPr>
              <w:t>202</w:t>
            </w:r>
            <w:r w:rsidR="005A5AB1" w:rsidRPr="000553D1">
              <w:rPr>
                <w:rFonts w:eastAsia="Times New Roman" w:cs="Times New Roman"/>
                <w:bCs/>
                <w:color w:val="000000"/>
                <w:lang w:val="en-US"/>
              </w:rPr>
              <w:t>2</w:t>
            </w:r>
            <w:r w:rsidR="00B77392" w:rsidRPr="000553D1">
              <w:rPr>
                <w:rFonts w:eastAsia="Times New Roman" w:cs="Times New Roman"/>
                <w:bCs/>
                <w:color w:val="000000"/>
              </w:rPr>
              <w:t xml:space="preserve"> г.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45A7" w14:textId="77777777" w:rsidR="00C75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Размер статьи </w:t>
            </w:r>
          </w:p>
          <w:p w14:paraId="3CAE042A" w14:textId="5555578B" w:rsidR="00C75A35" w:rsidRDefault="002F5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eastAsia="Times New Roman" w:cs="Times New Roman"/>
                <w:color w:val="0033CC"/>
              </w:rPr>
            </w:pPr>
            <w:r>
              <w:rPr>
                <w:rFonts w:eastAsia="Times New Roman" w:cs="Times New Roman"/>
              </w:rPr>
              <w:t>2951</w:t>
            </w:r>
            <w:r w:rsidR="003E4354">
              <w:rPr>
                <w:rFonts w:eastAsia="Times New Roman" w:cs="Times New Roman"/>
              </w:rPr>
              <w:t xml:space="preserve"> слов</w:t>
            </w:r>
            <w:r>
              <w:rPr>
                <w:rFonts w:eastAsia="Times New Roman" w:cs="Times New Roman"/>
              </w:rPr>
              <w:t>о</w:t>
            </w:r>
          </w:p>
        </w:tc>
      </w:tr>
      <w:tr w:rsidR="00C75A35" w14:paraId="381FE9D8" w14:textId="77777777" w:rsidTr="00B020F3">
        <w:trPr>
          <w:trHeight w:val="61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24B8" w14:textId="77777777" w:rsidR="00C75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62464451" w14:textId="38162666" w:rsidR="002F5675" w:rsidRPr="002F5675" w:rsidRDefault="002F5675" w:rsidP="00B7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bCs/>
              </w:rPr>
            </w:pPr>
            <w:hyperlink r:id="rId5" w:history="1">
              <w:r w:rsidRPr="002F5675">
                <w:rPr>
                  <w:rStyle w:val="a6"/>
                  <w:b/>
                  <w:bCs/>
                </w:rPr>
                <w:t>https://habr.com/ru/post/700344/</w:t>
              </w:r>
            </w:hyperlink>
          </w:p>
          <w:p w14:paraId="3A390274" w14:textId="586A23FE" w:rsidR="00B77392" w:rsidRPr="00C66AE1" w:rsidRDefault="002F5675" w:rsidP="00B7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Times New Roman" w:cs="Times New Roman"/>
                <w:b/>
                <w:bCs/>
                <w:color w:val="000000"/>
              </w:rPr>
            </w:pPr>
            <w:hyperlink r:id="rId6" w:history="1">
              <w:r w:rsidRPr="002F5675">
                <w:rPr>
                  <w:rStyle w:val="a6"/>
                  <w:rFonts w:eastAsia="Times New Roman" w:cs="Times New Roman"/>
                  <w:b/>
                  <w:bCs/>
                </w:rPr>
                <w:t>https://clck.ru/32tTPF</w:t>
              </w:r>
            </w:hyperlink>
          </w:p>
        </w:tc>
      </w:tr>
      <w:tr w:rsidR="00C75A35" w:rsidRPr="002F5675" w14:paraId="528F60A7" w14:textId="77777777" w:rsidTr="00B020F3">
        <w:trPr>
          <w:trHeight w:val="34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C4CF" w14:textId="77777777" w:rsidR="00C75A35" w:rsidRPr="00E276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eastAsia="Times New Roman" w:cs="Times New Roman"/>
                <w:b/>
                <w:color w:val="000000"/>
              </w:rPr>
            </w:pPr>
            <w:r w:rsidRPr="00E27661">
              <w:rPr>
                <w:rFonts w:eastAsia="Times New Roman" w:cs="Times New Roman"/>
                <w:b/>
                <w:color w:val="000000"/>
              </w:rPr>
              <w:t xml:space="preserve">Тэги, ключевые слова или словосочетания </w:t>
            </w:r>
          </w:p>
          <w:p w14:paraId="243CFBAA" w14:textId="194F640E" w:rsidR="00C75A35" w:rsidRPr="00E27661" w:rsidRDefault="002F5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eastAsia="Times New Roman" w:cs="Times New Roman"/>
                <w:color w:val="0033CC"/>
                <w:lang w:val="en-US"/>
              </w:rPr>
            </w:pPr>
            <w:r w:rsidRPr="00E27661">
              <w:rPr>
                <w:rFonts w:cs="Times New Roman"/>
                <w:color w:val="111111"/>
                <w:shd w:val="clear" w:color="auto" w:fill="FFFFFF"/>
                <w:lang w:val="en-US"/>
              </w:rPr>
              <w:t>Machine Learning</w:t>
            </w:r>
            <w:r w:rsidRPr="00E27661">
              <w:rPr>
                <w:rFonts w:eastAsia="Times New Roman" w:cs="Times New Roman"/>
                <w:lang w:val="en-US"/>
              </w:rPr>
              <w:t xml:space="preserve">, Deep Learning, </w:t>
            </w:r>
            <w:r w:rsidR="004D1C51" w:rsidRPr="00E27661">
              <w:rPr>
                <w:rFonts w:eastAsia="Times New Roman" w:cs="Times New Roman"/>
                <w:lang w:val="en-US"/>
              </w:rPr>
              <w:t>Artificial Intelligence</w:t>
            </w:r>
            <w:r w:rsidRPr="00E27661">
              <w:rPr>
                <w:rFonts w:eastAsia="Times New Roman" w:cs="Times New Roman"/>
                <w:lang w:val="en-US"/>
              </w:rPr>
              <w:t>, XAI, Big Data</w:t>
            </w:r>
          </w:p>
        </w:tc>
      </w:tr>
      <w:tr w:rsidR="00C75A35" w:rsidRPr="003E4354" w14:paraId="0B1364BD" w14:textId="77777777" w:rsidTr="00B020F3">
        <w:trPr>
          <w:trHeight w:val="4366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D3D6" w14:textId="77777777" w:rsidR="00E17B34" w:rsidRPr="00E27661" w:rsidRDefault="00000000" w:rsidP="00E17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Times New Roman" w:cs="Times New Roman"/>
                <w:b/>
                <w:color w:val="000000"/>
              </w:rPr>
            </w:pPr>
            <w:r w:rsidRPr="00E27661">
              <w:rPr>
                <w:rFonts w:eastAsia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5F44CD5F" w14:textId="38A1B57F" w:rsidR="00E17B34" w:rsidRPr="00E27661" w:rsidRDefault="002F5675" w:rsidP="00467356">
            <w:pPr>
              <w:rPr>
                <w:rFonts w:cs="Times New Roman"/>
                <w:color w:val="111111"/>
                <w:shd w:val="clear" w:color="auto" w:fill="FFFFFF"/>
              </w:rPr>
            </w:pPr>
            <w:r w:rsidRPr="00E27661">
              <w:rPr>
                <w:rFonts w:cs="Times New Roman"/>
              </w:rPr>
              <w:t xml:space="preserve">Установление ошибочного диагноза </w:t>
            </w:r>
            <w:r w:rsidRPr="00E27661">
              <w:rPr>
                <w:rFonts w:cs="Times New Roman"/>
                <w:color w:val="111111"/>
                <w:shd w:val="clear" w:color="auto" w:fill="FFFFFF"/>
              </w:rPr>
              <w:t>—</w:t>
            </w:r>
            <w:r w:rsidRPr="00E27661">
              <w:rPr>
                <w:rFonts w:cs="Times New Roman"/>
                <w:color w:val="111111"/>
                <w:shd w:val="clear" w:color="auto" w:fill="FFFFFF"/>
              </w:rPr>
              <w:t xml:space="preserve"> самая распространённая и опасная медицинская ошибка. Внедрение технологий </w:t>
            </w:r>
            <w:r w:rsidR="004D1C51" w:rsidRPr="00E27661">
              <w:rPr>
                <w:rFonts w:cs="Times New Roman"/>
                <w:color w:val="111111"/>
                <w:shd w:val="clear" w:color="auto" w:fill="FFFFFF"/>
                <w:lang w:val="en-US"/>
              </w:rPr>
              <w:t>Machine</w:t>
            </w:r>
            <w:r w:rsidR="004D1C51" w:rsidRPr="00E27661">
              <w:rPr>
                <w:rFonts w:cs="Times New Roman"/>
                <w:color w:val="111111"/>
                <w:shd w:val="clear" w:color="auto" w:fill="FFFFFF"/>
              </w:rPr>
              <w:t xml:space="preserve"> </w:t>
            </w:r>
            <w:r w:rsidR="004D1C51" w:rsidRPr="00E27661">
              <w:rPr>
                <w:rFonts w:cs="Times New Roman"/>
                <w:color w:val="111111"/>
                <w:shd w:val="clear" w:color="auto" w:fill="FFFFFF"/>
                <w:lang w:val="en-US"/>
              </w:rPr>
              <w:t>Learning</w:t>
            </w:r>
            <w:r w:rsidRPr="00E27661">
              <w:rPr>
                <w:rFonts w:cs="Times New Roman"/>
                <w:color w:val="111111"/>
                <w:shd w:val="clear" w:color="auto" w:fill="FFFFFF"/>
              </w:rPr>
              <w:t>, способн</w:t>
            </w:r>
            <w:r w:rsidR="004D1C51" w:rsidRPr="00E27661">
              <w:rPr>
                <w:rFonts w:cs="Times New Roman"/>
                <w:color w:val="111111"/>
                <w:shd w:val="clear" w:color="auto" w:fill="FFFFFF"/>
              </w:rPr>
              <w:t>ых</w:t>
            </w:r>
            <w:r w:rsidRPr="00E27661">
              <w:rPr>
                <w:rFonts w:cs="Times New Roman"/>
                <w:color w:val="111111"/>
                <w:shd w:val="clear" w:color="auto" w:fill="FFFFFF"/>
              </w:rPr>
              <w:t xml:space="preserve"> определять верный диагноз с высокой точностью</w:t>
            </w:r>
            <w:r w:rsidR="004D1C51" w:rsidRPr="00E27661">
              <w:rPr>
                <w:rFonts w:cs="Times New Roman"/>
                <w:color w:val="111111"/>
                <w:shd w:val="clear" w:color="auto" w:fill="FFFFFF"/>
              </w:rPr>
              <w:t>, может</w:t>
            </w:r>
            <w:r w:rsidRPr="00E27661">
              <w:rPr>
                <w:rFonts w:cs="Times New Roman"/>
                <w:color w:val="111111"/>
                <w:shd w:val="clear" w:color="auto" w:fill="FFFFFF"/>
              </w:rPr>
              <w:t xml:space="preserve"> решить данную проблему.</w:t>
            </w:r>
            <w:r w:rsidR="004D1C51" w:rsidRPr="00E27661">
              <w:rPr>
                <w:rFonts w:cs="Times New Roman"/>
                <w:color w:val="111111"/>
                <w:shd w:val="clear" w:color="auto" w:fill="FFFFFF"/>
              </w:rPr>
              <w:t xml:space="preserve"> Диагностическая визуализация и распознавание изображений возможны</w:t>
            </w:r>
            <w:r w:rsidRPr="00E27661">
              <w:rPr>
                <w:rFonts w:cs="Times New Roman"/>
                <w:color w:val="111111"/>
                <w:shd w:val="clear" w:color="auto" w:fill="FFFFFF"/>
              </w:rPr>
              <w:t xml:space="preserve"> </w:t>
            </w:r>
            <w:r w:rsidR="004D1C51" w:rsidRPr="00E27661">
              <w:rPr>
                <w:rFonts w:cs="Times New Roman"/>
                <w:color w:val="111111"/>
                <w:shd w:val="clear" w:color="auto" w:fill="FFFFFF"/>
              </w:rPr>
              <w:t>б</w:t>
            </w:r>
            <w:r w:rsidRPr="00E27661">
              <w:rPr>
                <w:rFonts w:cs="Times New Roman"/>
                <w:color w:val="111111"/>
                <w:shd w:val="clear" w:color="auto" w:fill="FFFFFF"/>
              </w:rPr>
              <w:t xml:space="preserve">лагодаря использованию </w:t>
            </w:r>
            <w:r w:rsidRPr="00E27661">
              <w:rPr>
                <w:rFonts w:cs="Times New Roman"/>
                <w:color w:val="111111"/>
                <w:shd w:val="clear" w:color="auto" w:fill="FFFFFF"/>
                <w:lang w:val="en-US"/>
              </w:rPr>
              <w:t>Deep</w:t>
            </w:r>
            <w:r w:rsidRPr="00E27661">
              <w:rPr>
                <w:rFonts w:cs="Times New Roman"/>
                <w:color w:val="111111"/>
                <w:shd w:val="clear" w:color="auto" w:fill="FFFFFF"/>
              </w:rPr>
              <w:t xml:space="preserve"> </w:t>
            </w:r>
            <w:r w:rsidRPr="00E27661">
              <w:rPr>
                <w:rFonts w:cs="Times New Roman"/>
                <w:color w:val="111111"/>
                <w:shd w:val="clear" w:color="auto" w:fill="FFFFFF"/>
                <w:lang w:val="en-US"/>
              </w:rPr>
              <w:t>Learning</w:t>
            </w:r>
            <w:r w:rsidR="004D1C51" w:rsidRPr="00E27661">
              <w:rPr>
                <w:rFonts w:cs="Times New Roman"/>
                <w:color w:val="111111"/>
                <w:shd w:val="clear" w:color="auto" w:fill="FFFFFF"/>
              </w:rPr>
              <w:t>. Однако, алгоритмы глубокого обучения не могут полностью заменить процесс диагностирования болезней, данная технология не заменяет живых специалистов в области здравоохранения.</w:t>
            </w:r>
          </w:p>
          <w:p w14:paraId="3C5C0CDB" w14:textId="77777777" w:rsidR="004D1C51" w:rsidRPr="00E27661" w:rsidRDefault="004D1C51" w:rsidP="00467356">
            <w:pPr>
              <w:rPr>
                <w:rFonts w:cs="Times New Roman"/>
                <w:color w:val="111111"/>
                <w:shd w:val="clear" w:color="auto" w:fill="FFFFFF"/>
              </w:rPr>
            </w:pPr>
            <w:r w:rsidRPr="00E27661">
              <w:rPr>
                <w:rFonts w:cs="Times New Roman"/>
                <w:color w:val="111111"/>
                <w:shd w:val="clear" w:color="auto" w:fill="FFFFFF"/>
              </w:rPr>
              <w:t xml:space="preserve">Далее автор статьи приводит примеры внедрения </w:t>
            </w:r>
            <w:r w:rsidRPr="00E27661">
              <w:rPr>
                <w:rFonts w:cs="Times New Roman"/>
                <w:color w:val="111111"/>
                <w:shd w:val="clear" w:color="auto" w:fill="FFFFFF"/>
                <w:lang w:val="en-US"/>
              </w:rPr>
              <w:t>AI</w:t>
            </w:r>
            <w:r w:rsidR="004331C3" w:rsidRPr="00E27661">
              <w:rPr>
                <w:rFonts w:cs="Times New Roman"/>
                <w:color w:val="111111"/>
                <w:shd w:val="clear" w:color="auto" w:fill="FFFFFF"/>
              </w:rPr>
              <w:t>.</w:t>
            </w:r>
            <w:r w:rsidRPr="00E27661">
              <w:rPr>
                <w:rFonts w:cs="Times New Roman"/>
                <w:color w:val="111111"/>
                <w:shd w:val="clear" w:color="auto" w:fill="FFFFFF"/>
              </w:rPr>
              <w:t xml:space="preserve"> </w:t>
            </w:r>
            <w:r w:rsidR="004331C3" w:rsidRPr="00E27661">
              <w:rPr>
                <w:rFonts w:cs="Times New Roman"/>
                <w:color w:val="111111"/>
                <w:shd w:val="clear" w:color="auto" w:fill="FFFFFF"/>
              </w:rPr>
              <w:t>С</w:t>
            </w:r>
            <w:r w:rsidRPr="00E27661">
              <w:rPr>
                <w:rFonts w:cs="Times New Roman"/>
                <w:color w:val="111111"/>
                <w:shd w:val="clear" w:color="auto" w:fill="FFFFFF"/>
              </w:rPr>
              <w:t>реди них присутствуют следующие: скрининг рака молочной железы, выявление меланомы на ранних этапах, скрининг рака лёгких, оценка риска сердечных заболеваний и др.</w:t>
            </w:r>
          </w:p>
          <w:p w14:paraId="667AAB88" w14:textId="3F422638" w:rsidR="004331C3" w:rsidRPr="00E27661" w:rsidRDefault="004331C3" w:rsidP="00467356">
            <w:pPr>
              <w:rPr>
                <w:rFonts w:cs="Times New Roman"/>
              </w:rPr>
            </w:pPr>
            <w:r w:rsidRPr="00E27661">
              <w:rPr>
                <w:rFonts w:cs="Times New Roman"/>
                <w:color w:val="111111"/>
                <w:shd w:val="clear" w:color="auto" w:fill="FFFFFF"/>
              </w:rPr>
              <w:t xml:space="preserve">При использовании упомянутых технологий при диагностировании болезней возникает проблема «черного ящика». Современные модели </w:t>
            </w:r>
            <w:r w:rsidRPr="00E27661">
              <w:rPr>
                <w:rFonts w:cs="Times New Roman"/>
                <w:color w:val="111111"/>
                <w:shd w:val="clear" w:color="auto" w:fill="FFFFFF"/>
                <w:lang w:val="en-US"/>
              </w:rPr>
              <w:t>ML</w:t>
            </w:r>
            <w:r w:rsidRPr="00E27661">
              <w:rPr>
                <w:rFonts w:cs="Times New Roman"/>
                <w:color w:val="111111"/>
                <w:shd w:val="clear" w:color="auto" w:fill="FFFFFF"/>
              </w:rPr>
              <w:t xml:space="preserve"> не позволяют узнать, на основе каких аспектов был сделан вердикт, именно поэтому планируется разработать новую область машинного </w:t>
            </w:r>
            <w:r w:rsidR="00E27661" w:rsidRPr="00E27661">
              <w:rPr>
                <w:rFonts w:cs="Times New Roman"/>
                <w:color w:val="111111"/>
                <w:shd w:val="clear" w:color="auto" w:fill="FFFFFF"/>
              </w:rPr>
              <w:t>обучения —</w:t>
            </w:r>
            <w:r w:rsidR="00926B25" w:rsidRPr="00E27661">
              <w:rPr>
                <w:rFonts w:cs="Times New Roman"/>
                <w:color w:val="111111"/>
                <w:shd w:val="clear" w:color="auto" w:fill="FFFFFF"/>
              </w:rPr>
              <w:t xml:space="preserve"> </w:t>
            </w:r>
            <w:r w:rsidR="00926B25" w:rsidRPr="00E27661">
              <w:rPr>
                <w:rFonts w:cs="Times New Roman"/>
                <w:color w:val="111111"/>
                <w:shd w:val="clear" w:color="auto" w:fill="FFFFFF"/>
                <w:lang w:val="en-US"/>
              </w:rPr>
              <w:t>XML</w:t>
            </w:r>
            <w:r w:rsidR="00926B25" w:rsidRPr="00E27661">
              <w:rPr>
                <w:rFonts w:cs="Times New Roman"/>
                <w:color w:val="111111"/>
                <w:shd w:val="clear" w:color="auto" w:fill="FFFFFF"/>
              </w:rPr>
              <w:t xml:space="preserve">, нацеленную на предоставление специалистам в предметных областях обоснований результатов, создаваемых </w:t>
            </w:r>
            <w:r w:rsidR="00926B25" w:rsidRPr="00E27661">
              <w:rPr>
                <w:rFonts w:cs="Times New Roman"/>
                <w:color w:val="111111"/>
                <w:shd w:val="clear" w:color="auto" w:fill="FFFFFF"/>
                <w:lang w:val="en-US"/>
              </w:rPr>
              <w:t>AI</w:t>
            </w:r>
            <w:r w:rsidR="00926B25" w:rsidRPr="00E27661">
              <w:rPr>
                <w:rFonts w:cs="Times New Roman"/>
                <w:color w:val="111111"/>
                <w:shd w:val="clear" w:color="auto" w:fill="FFFFFF"/>
              </w:rPr>
              <w:t>.</w:t>
            </w:r>
          </w:p>
        </w:tc>
      </w:tr>
      <w:tr w:rsidR="00C75A35" w14:paraId="45BDD487" w14:textId="77777777" w:rsidTr="00B020F3">
        <w:trPr>
          <w:trHeight w:val="1369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6275" w14:textId="77777777" w:rsidR="00D5216C" w:rsidRDefault="00000000" w:rsidP="00D5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b/>
                <w:color w:val="000000" w:themeColor="text1"/>
              </w:rPr>
            </w:pPr>
            <w:r w:rsidRPr="00551BF5">
              <w:rPr>
                <w:rFonts w:eastAsia="Times New Roman" w:cs="Times New Roman"/>
                <w:b/>
                <w:color w:val="000000" w:themeColor="text1"/>
              </w:rPr>
              <w:t xml:space="preserve">Позитивные следствия и/или достоинства описанной в статье технологии </w:t>
            </w:r>
          </w:p>
          <w:p w14:paraId="3029D408" w14:textId="7B4AE071" w:rsidR="00D5216C" w:rsidRPr="00C3712B" w:rsidRDefault="00D5216C" w:rsidP="00D5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color w:val="000000" w:themeColor="text1"/>
              </w:rPr>
              <w:t xml:space="preserve">- </w:t>
            </w:r>
            <w:r w:rsidR="00926B25">
              <w:rPr>
                <w:rFonts w:eastAsia="Times New Roman" w:cs="Times New Roman"/>
                <w:color w:val="000000" w:themeColor="text1"/>
              </w:rPr>
              <w:t>Высокий процент точности поставленного диагноза за счёт исключения человеческого фактора</w:t>
            </w:r>
          </w:p>
          <w:p w14:paraId="4FB81338" w14:textId="086A6EA9" w:rsidR="00FA7A23" w:rsidRPr="00551BF5" w:rsidRDefault="00D5216C" w:rsidP="00D5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color w:val="000000" w:themeColor="text1"/>
              </w:rPr>
              <w:t>-</w:t>
            </w:r>
            <w:r w:rsidR="00926B25">
              <w:rPr>
                <w:rFonts w:eastAsia="Times New Roman" w:cs="Times New Roman"/>
                <w:color w:val="000000" w:themeColor="text1"/>
              </w:rPr>
              <w:t xml:space="preserve"> Снижение давления на систему здравоохранения, </w:t>
            </w:r>
            <w:r w:rsidR="00E27661">
              <w:rPr>
                <w:rFonts w:eastAsia="Times New Roman" w:cs="Times New Roman"/>
                <w:color w:val="000000" w:themeColor="text1"/>
              </w:rPr>
              <w:t xml:space="preserve">частичное </w:t>
            </w:r>
            <w:r w:rsidR="00926B25">
              <w:rPr>
                <w:rFonts w:eastAsia="Times New Roman" w:cs="Times New Roman"/>
                <w:color w:val="000000" w:themeColor="text1"/>
              </w:rPr>
              <w:t>решение вопроса нехватки работников.</w:t>
            </w:r>
          </w:p>
          <w:p w14:paraId="63C633CB" w14:textId="7CB72309" w:rsidR="0073199E" w:rsidRPr="00D42B00" w:rsidRDefault="0073199E" w:rsidP="00D5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color w:val="000000" w:themeColor="text1"/>
              </w:rPr>
              <w:t xml:space="preserve">- </w:t>
            </w:r>
            <w:r w:rsidR="00E27661">
              <w:rPr>
                <w:rFonts w:eastAsia="Times New Roman" w:cs="Times New Roman"/>
                <w:color w:val="000000" w:themeColor="text1"/>
              </w:rPr>
              <w:t>Сравнение проблемы пациента с похожими случаями у других людей. Создание общей базы данных перенесенных болезней и способов лечения.</w:t>
            </w:r>
          </w:p>
        </w:tc>
      </w:tr>
      <w:tr w:rsidR="00C75A35" w14:paraId="19F1DC6D" w14:textId="77777777">
        <w:trPr>
          <w:trHeight w:val="56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1A75" w14:textId="77777777" w:rsidR="00C75A35" w:rsidRPr="00551B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b/>
                <w:color w:val="000000" w:themeColor="text1"/>
              </w:rPr>
              <w:t xml:space="preserve">Негативные следствия и/или недостатки описанной в статье технологии </w:t>
            </w:r>
          </w:p>
          <w:p w14:paraId="72F6C50E" w14:textId="4A9F909E" w:rsidR="00FA7A23" w:rsidRPr="00D5216C" w:rsidRDefault="00FA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color w:val="000000" w:themeColor="text1"/>
              </w:rPr>
              <w:t xml:space="preserve">- </w:t>
            </w:r>
            <w:r w:rsidR="00E27661">
              <w:rPr>
                <w:rFonts w:eastAsia="Times New Roman" w:cs="Times New Roman"/>
                <w:color w:val="000000" w:themeColor="text1"/>
              </w:rPr>
              <w:t>Нехватка вычислительных мощностей в медицинских учреждениях.</w:t>
            </w:r>
          </w:p>
          <w:p w14:paraId="728206B3" w14:textId="02C8E736" w:rsidR="00926B25" w:rsidRDefault="00D5216C" w:rsidP="0092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- </w:t>
            </w:r>
            <w:r w:rsidR="00926B25">
              <w:rPr>
                <w:rFonts w:eastAsia="Times New Roman" w:cs="Times New Roman"/>
                <w:color w:val="000000" w:themeColor="text1"/>
              </w:rPr>
              <w:t>Проблема «чёрного ящика».</w:t>
            </w:r>
          </w:p>
          <w:p w14:paraId="7FF2A005" w14:textId="0B724BD2" w:rsidR="00D5216C" w:rsidRPr="00D5216C" w:rsidRDefault="00926B25" w:rsidP="0092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- </w:t>
            </w:r>
            <w:r w:rsidR="00E27661">
              <w:rPr>
                <w:rFonts w:eastAsia="Times New Roman" w:cs="Times New Roman"/>
                <w:color w:val="000000" w:themeColor="text1"/>
              </w:rPr>
              <w:t>Нехватка</w:t>
            </w:r>
            <w:r>
              <w:rPr>
                <w:rFonts w:eastAsia="Times New Roman" w:cs="Times New Roman"/>
                <w:color w:val="000000" w:themeColor="text1"/>
              </w:rPr>
              <w:t xml:space="preserve"> стандартизации медицинских данных.</w:t>
            </w:r>
          </w:p>
        </w:tc>
      </w:tr>
      <w:tr w:rsidR="00C75A35" w14:paraId="56AB26EB" w14:textId="77777777" w:rsidTr="00736100">
        <w:trPr>
          <w:trHeight w:val="277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F7C5" w14:textId="2EBC9471" w:rsidR="00C75A35" w:rsidRPr="00CA0567" w:rsidRDefault="00B7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Times New Roman" w:cs="Times New Roman"/>
                <w:b/>
                <w:color w:val="000000"/>
                <w:sz w:val="35"/>
                <w:szCs w:val="35"/>
                <w:vertAlign w:val="superscript"/>
              </w:rPr>
            </w:pPr>
            <w:r>
              <w:rPr>
                <w:rFonts w:eastAsia="Times New Roman" w:cs="Times New Roman"/>
                <w:b/>
                <w:color w:val="000000"/>
                <w:lang w:val="en-US"/>
              </w:rPr>
              <w:t>:))</w:t>
            </w:r>
            <w:r w:rsidR="00CA0567">
              <w:rPr>
                <w:rFonts w:eastAsia="Times New Roman" w:cs="Times New Roman"/>
                <w:b/>
                <w:color w:val="000000"/>
              </w:rPr>
              <w:t>)</w:t>
            </w:r>
            <w:r w:rsidR="00D42B00">
              <w:rPr>
                <w:rFonts w:eastAsia="Times New Roman" w:cs="Times New Roman"/>
                <w:b/>
                <w:color w:val="000000"/>
              </w:rPr>
              <w:t>)</w:t>
            </w:r>
            <w:r w:rsidR="00D5216C">
              <w:rPr>
                <w:rFonts w:eastAsia="Times New Roman" w:cs="Times New Roman"/>
                <w:b/>
                <w:color w:val="000000"/>
              </w:rPr>
              <w:t>)</w:t>
            </w:r>
            <w:r w:rsidR="00E27661">
              <w:rPr>
                <w:rFonts w:eastAsia="Times New Roman" w:cs="Times New Roman"/>
                <w:b/>
                <w:color w:val="000000"/>
              </w:rPr>
              <w:t>)</w:t>
            </w:r>
          </w:p>
        </w:tc>
      </w:tr>
    </w:tbl>
    <w:p w14:paraId="7F00E401" w14:textId="77777777" w:rsidR="00C75A35" w:rsidRDefault="00C75A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eastAsia="Times New Roman" w:cs="Times New Roman"/>
          <w:color w:val="000000"/>
          <w:sz w:val="16"/>
          <w:szCs w:val="16"/>
        </w:rPr>
      </w:pPr>
    </w:p>
    <w:sectPr w:rsidR="00C75A35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35"/>
    <w:rsid w:val="000553D1"/>
    <w:rsid w:val="000F7288"/>
    <w:rsid w:val="00117EBA"/>
    <w:rsid w:val="001B0E0C"/>
    <w:rsid w:val="001B536D"/>
    <w:rsid w:val="00200E7B"/>
    <w:rsid w:val="00244FF0"/>
    <w:rsid w:val="002475FE"/>
    <w:rsid w:val="002F5675"/>
    <w:rsid w:val="003A10AF"/>
    <w:rsid w:val="003E4354"/>
    <w:rsid w:val="004165A8"/>
    <w:rsid w:val="004331C3"/>
    <w:rsid w:val="00467356"/>
    <w:rsid w:val="004D1C51"/>
    <w:rsid w:val="00502C54"/>
    <w:rsid w:val="00551BF5"/>
    <w:rsid w:val="005A5AB1"/>
    <w:rsid w:val="005B3E77"/>
    <w:rsid w:val="0073199E"/>
    <w:rsid w:val="00736100"/>
    <w:rsid w:val="00843A07"/>
    <w:rsid w:val="00884087"/>
    <w:rsid w:val="00926B25"/>
    <w:rsid w:val="00A72F5A"/>
    <w:rsid w:val="00B020F3"/>
    <w:rsid w:val="00B5064F"/>
    <w:rsid w:val="00B77392"/>
    <w:rsid w:val="00C3712B"/>
    <w:rsid w:val="00C66AE1"/>
    <w:rsid w:val="00C75A35"/>
    <w:rsid w:val="00CA0567"/>
    <w:rsid w:val="00D42B00"/>
    <w:rsid w:val="00D5216C"/>
    <w:rsid w:val="00E17B34"/>
    <w:rsid w:val="00E27661"/>
    <w:rsid w:val="00EA2020"/>
    <w:rsid w:val="00EC6419"/>
    <w:rsid w:val="00F61F09"/>
    <w:rsid w:val="00F96362"/>
    <w:rsid w:val="00FA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627B"/>
  <w15:docId w15:val="{AFEFAC65-0CF5-406E-BED2-E60CFB14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392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B7739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7739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77392"/>
    <w:rPr>
      <w:color w:val="800080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D5216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5216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5216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5216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5216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lck.ru/32tTPF" TargetMode="External"/><Relationship Id="rId5" Type="http://schemas.openxmlformats.org/officeDocument/2006/relationships/hyperlink" Target="https://habr.com/ru/post/70034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EE07E-413C-4164-B91E-5B744A8E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Mvideo</cp:lastModifiedBy>
  <cp:revision>16</cp:revision>
  <dcterms:created xsi:type="dcterms:W3CDTF">2022-09-30T21:39:00Z</dcterms:created>
  <dcterms:modified xsi:type="dcterms:W3CDTF">2022-12-08T16:31:00Z</dcterms:modified>
</cp:coreProperties>
</file>