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2243813</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rFonts w:cs="David"/>
          <w:b/>
          <w:bCs/>
          <w:sz w:val="26"/>
          <w:szCs w:val="26"/>
          <w:rtl/>
        </w:rPr>
      </w:pPr>
    </w:p>
    <w:p w14:paraId="7F6961A6" w14:textId="77777777" w:rsidR="00E13C27" w:rsidRDefault="008F6665" w:rsidP="00930EFE">
      <w:pPr>
        <w:pStyle w:val="David"/>
        <w:spacing w:line="360" w:lineRule="auto"/>
        <w:ind w:left="3544"/>
        <w:rPr>
          <w:b/>
          <w:bCs/>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יצחק קרויזר</w:t>
      </w:r>
      <w:bookmarkEnd w:id="3"/>
    </w:p>
    <w:p w14:paraId="7F6961AA" w14:textId="39F9D96B" w:rsidR="00E13C27" w:rsidRPr="00CF1AA2" w:rsidRDefault="007D585A" w:rsidP="0036422C">
      <w:pPr>
        <w:pStyle w:val="David"/>
        <w:spacing w:before="0" w:line="360" w:lineRule="auto"/>
        <w:ind w:left="3544"/>
        <w:rPr>
          <w:b/>
          <w:bCs/>
          <w:sz w:val="16"/>
          <w:szCs w:val="16"/>
          <w:rtl/>
        </w:rPr>
      </w:pPr>
      <w:bookmarkStart w:id="4" w:name="LGS_Join_List"/>
      <w:r>
        <w:rPr>
          <w:rtl/>
        </w:rPr>
        <w:t xml:space="preserve"> </w:t>
      </w:r>
      <w:bookmarkEnd w:id="4"/>
      <w:r w:rsidR="002200A1" w:rsidRPr="00CF1AA2">
        <w:rPr>
          <w:rFonts w:hint="cs"/>
          <w:rtl/>
        </w:rPr>
        <w:tab/>
      </w:r>
      <w:bookmarkStart w:id="5" w:name="LGS_PM_NamesJoin"/>
      <w:r>
        <w:rPr>
          <w:rFonts w:hint="cs"/>
          <w:rtl/>
        </w:rPr>
        <w:t xml:space="preserve"> </w:t>
      </w:r>
      <w:bookmarkEnd w:id="5"/>
    </w:p>
    <w:p w14:paraId="34DB4103" w14:textId="77777777" w:rsidR="00904591" w:rsidRPr="00904591" w:rsidRDefault="00266D86" w:rsidP="0036422C">
      <w:pPr>
        <w:pStyle w:val="David"/>
        <w:spacing w:before="0" w:line="360" w:lineRule="auto"/>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256138AA" w:rsidR="00E13C27" w:rsidRPr="00E06736" w:rsidRDefault="00904591" w:rsidP="00904591">
      <w:pPr>
        <w:pStyle w:val="David"/>
        <w:spacing w:before="0" w:line="240" w:lineRule="auto"/>
        <w:ind w:left="3544"/>
        <w:rPr>
          <w:rtl/>
        </w:rPr>
      </w:pPr>
      <w:r>
        <w:t xml:space="preserve">                                            </w:t>
      </w:r>
      <w:r w:rsidR="008F1308">
        <w:t xml:space="preserve"> </w:t>
      </w:r>
      <w:bookmarkStart w:id="6" w:name="Private_Number"/>
      <w:r>
        <w:rPr>
          <w:rFonts w:hint="cs"/>
          <w:rtl/>
        </w:rPr>
        <w:t>פ/6768/25</w:t>
      </w:r>
      <w:bookmarkEnd w:id="6"/>
    </w:p>
    <w:p w14:paraId="7F6961AC" w14:textId="77777777" w:rsidR="00E13C27" w:rsidRDefault="00E13C27" w:rsidP="00E13C27">
      <w:pPr>
        <w:spacing w:before="0" w:line="360" w:lineRule="auto"/>
        <w:ind w:left="2880" w:firstLine="720"/>
        <w:rPr>
          <w:rFonts w:cs="David"/>
          <w:sz w:val="26"/>
          <w:szCs w:val="26"/>
          <w:rtl/>
        </w:rPr>
      </w:pPr>
    </w:p>
    <w:p w14:paraId="7F6961AD" w14:textId="74F6CA64" w:rsidR="00E13C27" w:rsidRPr="00F67051" w:rsidRDefault="00A443CF" w:rsidP="00AC0A51">
      <w:pPr>
        <w:pStyle w:val="HeadHatzaotHok"/>
        <w:rPr>
          <w:rtl/>
        </w:rPr>
      </w:pPr>
      <w:bookmarkStart w:id="7" w:name="LGS_Subject"/>
      <w:r>
        <w:rPr>
          <w:rFonts w:hint="cs"/>
          <w:rtl/>
        </w:rPr>
        <w:t>הצעת חוק המרכז להנצחת מורשתו של הנשיא יצחק נבון, התשפ"ו</w:t>
      </w:r>
      <w:r w:rsidR="00AC0A51">
        <w:rPr>
          <w:rtl/>
        </w:rPr>
        <w:t>–</w:t>
      </w:r>
      <w:r>
        <w:rPr>
          <w:rFonts w:hint="cs"/>
          <w:rtl/>
        </w:rPr>
        <w:t>2026</w:t>
      </w:r>
      <w:bookmarkEnd w:id="7"/>
    </w:p>
    <w:p w14:paraId="2CE900E3" w14:textId="77777777" w:rsidR="006A18DF" w:rsidRDefault="006A18DF" w:rsidP="006A18DF">
      <w:pPr>
        <w:pStyle w:val="HeadDivreiHesber"/>
        <w:spacing w:before="0" w:after="0"/>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22"/>
      </w:tblGrid>
      <w:tr w:rsidR="006A18DF" w14:paraId="11B9AC9E" w14:textId="77777777" w:rsidTr="005E6E5C">
        <w:trPr>
          <w:cantSplit/>
        </w:trPr>
        <w:tc>
          <w:tcPr>
            <w:tcW w:w="1871" w:type="dxa"/>
          </w:tcPr>
          <w:p w14:paraId="510A386A" w14:textId="77777777" w:rsidR="006A18DF" w:rsidRDefault="006A18DF">
            <w:pPr>
              <w:pStyle w:val="TableSideHeading"/>
            </w:pPr>
          </w:p>
        </w:tc>
        <w:tc>
          <w:tcPr>
            <w:tcW w:w="624" w:type="dxa"/>
          </w:tcPr>
          <w:p w14:paraId="102317DF" w14:textId="77777777" w:rsidR="006A18DF" w:rsidRDefault="006A18DF">
            <w:pPr>
              <w:pStyle w:val="TableText"/>
              <w:jc w:val="both"/>
            </w:pPr>
          </w:p>
        </w:tc>
        <w:tc>
          <w:tcPr>
            <w:tcW w:w="7146" w:type="dxa"/>
            <w:gridSpan w:val="2"/>
            <w:hideMark/>
          </w:tcPr>
          <w:p w14:paraId="2D5785ED" w14:textId="77777777" w:rsidR="006A18DF" w:rsidRDefault="006A18DF">
            <w:pPr>
              <w:pStyle w:val="TableHead"/>
              <w:rPr>
                <w:rtl/>
              </w:rPr>
            </w:pPr>
            <w:r>
              <w:rPr>
                <w:rtl/>
              </w:rPr>
              <w:t>פרק א': מטרת החוק</w:t>
            </w:r>
          </w:p>
        </w:tc>
      </w:tr>
      <w:tr w:rsidR="006A18DF" w14:paraId="56D49C32" w14:textId="77777777" w:rsidTr="005E6E5C">
        <w:trPr>
          <w:cantSplit/>
        </w:trPr>
        <w:tc>
          <w:tcPr>
            <w:tcW w:w="1871" w:type="dxa"/>
            <w:hideMark/>
          </w:tcPr>
          <w:p w14:paraId="1B1FE2DF" w14:textId="77777777" w:rsidR="006A18DF" w:rsidRDefault="006A18DF">
            <w:pPr>
              <w:pStyle w:val="TableSideHeading"/>
              <w:rPr>
                <w:rtl/>
              </w:rPr>
            </w:pPr>
            <w:r>
              <w:rPr>
                <w:rtl/>
              </w:rPr>
              <w:t>מטרת החוק</w:t>
            </w:r>
          </w:p>
        </w:tc>
        <w:tc>
          <w:tcPr>
            <w:tcW w:w="624" w:type="dxa"/>
            <w:hideMark/>
          </w:tcPr>
          <w:p w14:paraId="314F44B4" w14:textId="77777777" w:rsidR="006A18DF" w:rsidRDefault="006A18DF">
            <w:pPr>
              <w:pStyle w:val="TableText"/>
              <w:jc w:val="both"/>
              <w:rPr>
                <w:rtl/>
              </w:rPr>
            </w:pPr>
            <w:r>
              <w:rPr>
                <w:rtl/>
              </w:rPr>
              <w:t>1.</w:t>
            </w:r>
          </w:p>
        </w:tc>
        <w:tc>
          <w:tcPr>
            <w:tcW w:w="7146" w:type="dxa"/>
            <w:gridSpan w:val="2"/>
            <w:hideMark/>
          </w:tcPr>
          <w:p w14:paraId="490B7000" w14:textId="77777777" w:rsidR="006A18DF" w:rsidRDefault="006A18DF">
            <w:pPr>
              <w:pStyle w:val="TableBlock"/>
              <w:rPr>
                <w:rFonts w:ascii="David" w:hAnsi="David"/>
                <w:sz w:val="26"/>
              </w:rPr>
            </w:pPr>
            <w:r>
              <w:rPr>
                <w:rFonts w:ascii="David" w:hAnsi="David"/>
                <w:sz w:val="26"/>
                <w:rtl/>
              </w:rPr>
              <w:t>מטרתו של חוק זה להנציח לדורות את פועלו ומורשתו של יצחק נבון.</w:t>
            </w:r>
          </w:p>
        </w:tc>
      </w:tr>
      <w:tr w:rsidR="006A18DF" w14:paraId="2D9C75A2" w14:textId="77777777" w:rsidTr="005E6E5C">
        <w:trPr>
          <w:cantSplit/>
        </w:trPr>
        <w:tc>
          <w:tcPr>
            <w:tcW w:w="1871" w:type="dxa"/>
          </w:tcPr>
          <w:p w14:paraId="35790F18" w14:textId="77777777" w:rsidR="006A18DF" w:rsidRDefault="006A18DF">
            <w:pPr>
              <w:pStyle w:val="TableSideHeading"/>
            </w:pPr>
          </w:p>
        </w:tc>
        <w:tc>
          <w:tcPr>
            <w:tcW w:w="624" w:type="dxa"/>
          </w:tcPr>
          <w:p w14:paraId="0044D8E6" w14:textId="77777777" w:rsidR="006A18DF" w:rsidRDefault="006A18DF">
            <w:pPr>
              <w:pStyle w:val="TableText"/>
              <w:jc w:val="both"/>
            </w:pPr>
          </w:p>
        </w:tc>
        <w:tc>
          <w:tcPr>
            <w:tcW w:w="7146" w:type="dxa"/>
            <w:gridSpan w:val="2"/>
            <w:hideMark/>
          </w:tcPr>
          <w:p w14:paraId="6C41A67A" w14:textId="77777777" w:rsidR="006A18DF" w:rsidRDefault="006A18DF">
            <w:pPr>
              <w:pStyle w:val="TableHead"/>
              <w:rPr>
                <w:rtl/>
              </w:rPr>
            </w:pPr>
            <w:r>
              <w:rPr>
                <w:rtl/>
              </w:rPr>
              <w:t>פרק ב': פרשנות</w:t>
            </w:r>
          </w:p>
        </w:tc>
      </w:tr>
      <w:tr w:rsidR="006A18DF" w14:paraId="1CE5F00A" w14:textId="77777777" w:rsidTr="005E6E5C">
        <w:trPr>
          <w:cantSplit/>
        </w:trPr>
        <w:tc>
          <w:tcPr>
            <w:tcW w:w="1871" w:type="dxa"/>
            <w:hideMark/>
          </w:tcPr>
          <w:p w14:paraId="66598B83" w14:textId="77777777" w:rsidR="006A18DF" w:rsidRDefault="006A18DF">
            <w:pPr>
              <w:pStyle w:val="TableSideHeading"/>
              <w:rPr>
                <w:rtl/>
              </w:rPr>
            </w:pPr>
            <w:r>
              <w:rPr>
                <w:rtl/>
              </w:rPr>
              <w:t>הגדרות</w:t>
            </w:r>
          </w:p>
        </w:tc>
        <w:tc>
          <w:tcPr>
            <w:tcW w:w="624" w:type="dxa"/>
            <w:hideMark/>
          </w:tcPr>
          <w:p w14:paraId="1449FB42" w14:textId="77777777" w:rsidR="006A18DF" w:rsidRDefault="006A18DF">
            <w:pPr>
              <w:pStyle w:val="TableText"/>
              <w:jc w:val="both"/>
              <w:rPr>
                <w:rtl/>
              </w:rPr>
            </w:pPr>
            <w:r>
              <w:rPr>
                <w:rtl/>
              </w:rPr>
              <w:t>2.</w:t>
            </w:r>
          </w:p>
        </w:tc>
        <w:tc>
          <w:tcPr>
            <w:tcW w:w="7146" w:type="dxa"/>
            <w:gridSpan w:val="2"/>
            <w:hideMark/>
          </w:tcPr>
          <w:p w14:paraId="7538BE35" w14:textId="77777777" w:rsidR="006A18DF" w:rsidRDefault="006A18DF">
            <w:pPr>
              <w:pStyle w:val="TableBlock"/>
            </w:pPr>
            <w:r>
              <w:rPr>
                <w:rtl/>
              </w:rPr>
              <w:t>בחוק זה –</w:t>
            </w:r>
          </w:p>
        </w:tc>
      </w:tr>
      <w:tr w:rsidR="00AC0A51" w14:paraId="1232370D" w14:textId="77777777" w:rsidTr="005E6E5C">
        <w:trPr>
          <w:cantSplit/>
        </w:trPr>
        <w:tc>
          <w:tcPr>
            <w:tcW w:w="1871" w:type="dxa"/>
          </w:tcPr>
          <w:p w14:paraId="628D3E55" w14:textId="13D21DB1" w:rsidR="00AC0A51" w:rsidRDefault="00AC0A51" w:rsidP="00AC0A51">
            <w:pPr>
              <w:pStyle w:val="TableSideHeading"/>
              <w:rPr>
                <w:rtl/>
              </w:rPr>
            </w:pPr>
          </w:p>
        </w:tc>
        <w:tc>
          <w:tcPr>
            <w:tcW w:w="624" w:type="dxa"/>
          </w:tcPr>
          <w:p w14:paraId="5F9D3F2F" w14:textId="77777777" w:rsidR="00AC0A51" w:rsidRDefault="00AC0A51" w:rsidP="00AC0A51">
            <w:pPr>
              <w:pStyle w:val="TableText"/>
              <w:jc w:val="both"/>
              <w:rPr>
                <w:rtl/>
              </w:rPr>
            </w:pPr>
          </w:p>
        </w:tc>
        <w:tc>
          <w:tcPr>
            <w:tcW w:w="7146" w:type="dxa"/>
            <w:gridSpan w:val="2"/>
          </w:tcPr>
          <w:p w14:paraId="2E8DD507" w14:textId="0E2A9CE8" w:rsidR="00AC0A51" w:rsidRDefault="00AC0A51" w:rsidP="00AC0A51">
            <w:pPr>
              <w:pStyle w:val="TableBlockOutdent"/>
              <w:rPr>
                <w:rFonts w:ascii="David" w:hAnsi="David"/>
                <w:sz w:val="26"/>
                <w:rtl/>
              </w:rPr>
            </w:pPr>
            <w:r>
              <w:rPr>
                <w:rFonts w:ascii="David" w:hAnsi="David"/>
                <w:sz w:val="26"/>
                <w:rtl/>
              </w:rPr>
              <w:t>"הארכיון" – ארכיון יצחק נבון;</w:t>
            </w:r>
          </w:p>
        </w:tc>
      </w:tr>
      <w:tr w:rsidR="00AC0A51" w14:paraId="3ED7C343" w14:textId="77777777" w:rsidTr="005E6E5C">
        <w:trPr>
          <w:cantSplit/>
        </w:trPr>
        <w:tc>
          <w:tcPr>
            <w:tcW w:w="1871" w:type="dxa"/>
          </w:tcPr>
          <w:p w14:paraId="4A074384" w14:textId="7394ABE0" w:rsidR="00AC0A51" w:rsidRDefault="00AC0A51" w:rsidP="00AC0A51">
            <w:pPr>
              <w:pStyle w:val="TableSideHeading"/>
            </w:pPr>
          </w:p>
        </w:tc>
        <w:tc>
          <w:tcPr>
            <w:tcW w:w="624" w:type="dxa"/>
          </w:tcPr>
          <w:p w14:paraId="13B5F8CC" w14:textId="77777777" w:rsidR="00AC0A51" w:rsidRDefault="00AC0A51" w:rsidP="00AC0A51">
            <w:pPr>
              <w:pStyle w:val="TableText"/>
              <w:jc w:val="both"/>
              <w:rPr>
                <w:rtl/>
              </w:rPr>
            </w:pPr>
          </w:p>
        </w:tc>
        <w:tc>
          <w:tcPr>
            <w:tcW w:w="7146" w:type="dxa"/>
            <w:gridSpan w:val="2"/>
          </w:tcPr>
          <w:p w14:paraId="4716556B" w14:textId="5E7CC4BF" w:rsidR="00AC0A51" w:rsidRDefault="00AC0A51" w:rsidP="00AC0A51">
            <w:pPr>
              <w:pStyle w:val="TableBlockOutdent"/>
              <w:rPr>
                <w:rFonts w:ascii="David" w:hAnsi="David"/>
                <w:sz w:val="26"/>
                <w:rtl/>
              </w:rPr>
            </w:pPr>
            <w:r>
              <w:rPr>
                <w:rFonts w:ascii="David" w:hAnsi="David"/>
                <w:sz w:val="26"/>
                <w:rtl/>
              </w:rPr>
              <w:t>"האתר" – אתר ההנצחה לזכר יצחק נבון;</w:t>
            </w:r>
          </w:p>
        </w:tc>
      </w:tr>
      <w:tr w:rsidR="00AC0A51" w14:paraId="02CF7D38" w14:textId="77777777" w:rsidTr="005E6E5C">
        <w:trPr>
          <w:cantSplit/>
        </w:trPr>
        <w:tc>
          <w:tcPr>
            <w:tcW w:w="1871" w:type="dxa"/>
          </w:tcPr>
          <w:p w14:paraId="3FE94BDD" w14:textId="1490852D" w:rsidR="00AC0A51" w:rsidRDefault="00AC0A51" w:rsidP="00AC0A51">
            <w:pPr>
              <w:pStyle w:val="TableSideHeading"/>
              <w:rPr>
                <w:rtl/>
              </w:rPr>
            </w:pPr>
          </w:p>
        </w:tc>
        <w:tc>
          <w:tcPr>
            <w:tcW w:w="624" w:type="dxa"/>
          </w:tcPr>
          <w:p w14:paraId="74103865" w14:textId="77777777" w:rsidR="00AC0A51" w:rsidRDefault="00AC0A51" w:rsidP="00AC0A51">
            <w:pPr>
              <w:pStyle w:val="TableText"/>
              <w:jc w:val="both"/>
              <w:rPr>
                <w:rtl/>
              </w:rPr>
            </w:pPr>
          </w:p>
        </w:tc>
        <w:tc>
          <w:tcPr>
            <w:tcW w:w="7146" w:type="dxa"/>
            <w:gridSpan w:val="2"/>
          </w:tcPr>
          <w:p w14:paraId="2D50761A" w14:textId="5DE0CFCB" w:rsidR="00AC0A51" w:rsidRDefault="00AC0A51" w:rsidP="00AC0A51">
            <w:pPr>
              <w:pStyle w:val="TableBlockOutdent"/>
              <w:rPr>
                <w:rFonts w:ascii="David" w:hAnsi="David"/>
                <w:sz w:val="26"/>
                <w:rtl/>
              </w:rPr>
            </w:pPr>
            <w:r>
              <w:rPr>
                <w:rFonts w:ascii="David" w:hAnsi="David"/>
                <w:sz w:val="26"/>
                <w:rtl/>
              </w:rPr>
              <w:t>"הגנז", "חומר ארכיוני", ו"מוסד ממוסדות המדינה" – כהגדרתם בחוק הארכיונים, תשט"ו–1955</w:t>
            </w:r>
            <w:r>
              <w:rPr>
                <w:rFonts w:ascii="David" w:hAnsi="David"/>
                <w:sz w:val="26"/>
                <w:vertAlign w:val="superscript"/>
                <w:rtl/>
              </w:rPr>
              <w:footnoteReference w:id="2"/>
            </w:r>
            <w:r>
              <w:rPr>
                <w:rFonts w:ascii="David" w:hAnsi="David"/>
                <w:sz w:val="26"/>
                <w:rtl/>
              </w:rPr>
              <w:t xml:space="preserve">; </w:t>
            </w:r>
          </w:p>
        </w:tc>
      </w:tr>
      <w:tr w:rsidR="00AC0A51" w14:paraId="51C0658F" w14:textId="77777777" w:rsidTr="005E6E5C">
        <w:trPr>
          <w:cantSplit/>
        </w:trPr>
        <w:tc>
          <w:tcPr>
            <w:tcW w:w="1871" w:type="dxa"/>
          </w:tcPr>
          <w:p w14:paraId="67E3C8D7" w14:textId="42A619C6" w:rsidR="00AC0A51" w:rsidRDefault="00AC0A51" w:rsidP="00AC0A51">
            <w:pPr>
              <w:pStyle w:val="TableSideHeading"/>
              <w:rPr>
                <w:rtl/>
              </w:rPr>
            </w:pPr>
          </w:p>
        </w:tc>
        <w:tc>
          <w:tcPr>
            <w:tcW w:w="624" w:type="dxa"/>
          </w:tcPr>
          <w:p w14:paraId="289CC3C3" w14:textId="77777777" w:rsidR="00AC0A51" w:rsidRDefault="00AC0A51" w:rsidP="00AC0A51">
            <w:pPr>
              <w:pStyle w:val="TableText"/>
              <w:jc w:val="both"/>
              <w:rPr>
                <w:rtl/>
              </w:rPr>
            </w:pPr>
          </w:p>
        </w:tc>
        <w:tc>
          <w:tcPr>
            <w:tcW w:w="7146" w:type="dxa"/>
            <w:gridSpan w:val="2"/>
          </w:tcPr>
          <w:p w14:paraId="210ED9A5" w14:textId="725A63DD" w:rsidR="00AC0A51" w:rsidRDefault="00F460FB" w:rsidP="00AC0A51">
            <w:pPr>
              <w:pStyle w:val="TableBlockOutdent"/>
              <w:rPr>
                <w:rFonts w:ascii="David" w:hAnsi="David"/>
                <w:sz w:val="26"/>
                <w:rtl/>
              </w:rPr>
            </w:pPr>
            <w:r>
              <w:rPr>
                <w:rFonts w:ascii="David" w:hAnsi="David"/>
                <w:sz w:val="26"/>
                <w:rtl/>
              </w:rPr>
              <w:t>"המוזאון" – המוז</w:t>
            </w:r>
            <w:r w:rsidR="00AC0A51">
              <w:rPr>
                <w:rFonts w:ascii="David" w:hAnsi="David"/>
                <w:sz w:val="26"/>
                <w:rtl/>
              </w:rPr>
              <w:t xml:space="preserve">און להנצחת זכרו של יצחק נבון שהוקם לפי סעיף 18; </w:t>
            </w:r>
          </w:p>
        </w:tc>
      </w:tr>
      <w:tr w:rsidR="00AC0A51" w14:paraId="5C413C1B" w14:textId="77777777" w:rsidTr="005E6E5C">
        <w:trPr>
          <w:cantSplit/>
        </w:trPr>
        <w:tc>
          <w:tcPr>
            <w:tcW w:w="1871" w:type="dxa"/>
          </w:tcPr>
          <w:p w14:paraId="4BB7B2EA" w14:textId="785E94F4" w:rsidR="00AC0A51" w:rsidRDefault="00AC0A51" w:rsidP="00AC0A51">
            <w:pPr>
              <w:pStyle w:val="TableSideHeading"/>
              <w:rPr>
                <w:rtl/>
              </w:rPr>
            </w:pPr>
          </w:p>
        </w:tc>
        <w:tc>
          <w:tcPr>
            <w:tcW w:w="624" w:type="dxa"/>
          </w:tcPr>
          <w:p w14:paraId="6157AAE0" w14:textId="77777777" w:rsidR="00AC0A51" w:rsidRDefault="00AC0A51" w:rsidP="00AC0A51">
            <w:pPr>
              <w:pStyle w:val="TableText"/>
              <w:jc w:val="both"/>
              <w:rPr>
                <w:rtl/>
              </w:rPr>
            </w:pPr>
          </w:p>
        </w:tc>
        <w:tc>
          <w:tcPr>
            <w:tcW w:w="7146" w:type="dxa"/>
            <w:gridSpan w:val="2"/>
          </w:tcPr>
          <w:p w14:paraId="7B43347B" w14:textId="6CC2630B" w:rsidR="00AC0A51" w:rsidRDefault="00AC0A51" w:rsidP="00AC0A51">
            <w:pPr>
              <w:pStyle w:val="TableBlockOutdent"/>
              <w:rPr>
                <w:rFonts w:ascii="David" w:hAnsi="David"/>
                <w:sz w:val="26"/>
                <w:rtl/>
              </w:rPr>
            </w:pPr>
            <w:r>
              <w:rPr>
                <w:rFonts w:ascii="David" w:hAnsi="David"/>
                <w:sz w:val="26"/>
                <w:rtl/>
              </w:rPr>
              <w:t>"מוסד מוכר" – כמשמעותו בחוק המועצה להשכלה גבוהה, התשי"ח–1958</w:t>
            </w:r>
            <w:r>
              <w:rPr>
                <w:rFonts w:ascii="David" w:hAnsi="David"/>
                <w:sz w:val="26"/>
                <w:vertAlign w:val="superscript"/>
                <w:rtl/>
              </w:rPr>
              <w:footnoteReference w:id="3"/>
            </w:r>
            <w:r>
              <w:rPr>
                <w:rFonts w:ascii="David" w:hAnsi="David"/>
                <w:sz w:val="26"/>
                <w:rtl/>
              </w:rPr>
              <w:t>;</w:t>
            </w:r>
          </w:p>
        </w:tc>
      </w:tr>
      <w:tr w:rsidR="00AC0A51" w14:paraId="0A03FC42" w14:textId="77777777" w:rsidTr="005E6E5C">
        <w:trPr>
          <w:cantSplit/>
        </w:trPr>
        <w:tc>
          <w:tcPr>
            <w:tcW w:w="1871" w:type="dxa"/>
          </w:tcPr>
          <w:p w14:paraId="63827059" w14:textId="0D9A1FCB" w:rsidR="00AC0A51" w:rsidRDefault="00AC0A51" w:rsidP="00AC0A51">
            <w:pPr>
              <w:pStyle w:val="TableSideHeading"/>
              <w:rPr>
                <w:rtl/>
              </w:rPr>
            </w:pPr>
          </w:p>
        </w:tc>
        <w:tc>
          <w:tcPr>
            <w:tcW w:w="624" w:type="dxa"/>
          </w:tcPr>
          <w:p w14:paraId="1E1CEBF0" w14:textId="77777777" w:rsidR="00AC0A51" w:rsidRDefault="00AC0A51" w:rsidP="00AC0A51">
            <w:pPr>
              <w:pStyle w:val="TableText"/>
              <w:jc w:val="both"/>
              <w:rPr>
                <w:rtl/>
              </w:rPr>
            </w:pPr>
          </w:p>
        </w:tc>
        <w:tc>
          <w:tcPr>
            <w:tcW w:w="7146" w:type="dxa"/>
            <w:gridSpan w:val="2"/>
          </w:tcPr>
          <w:p w14:paraId="5694155A" w14:textId="55D2A894" w:rsidR="00AC0A51" w:rsidRDefault="00AC0A51" w:rsidP="00AC0A51">
            <w:pPr>
              <w:pStyle w:val="TableBlockOutdent"/>
              <w:rPr>
                <w:rFonts w:ascii="David" w:hAnsi="David"/>
                <w:sz w:val="26"/>
                <w:rtl/>
              </w:rPr>
            </w:pPr>
            <w:r>
              <w:rPr>
                <w:rFonts w:ascii="David" w:hAnsi="David"/>
                <w:sz w:val="26"/>
                <w:rtl/>
              </w:rPr>
              <w:t>"המכון" – המכון  שהוקם לפי סעיף 22;</w:t>
            </w:r>
          </w:p>
        </w:tc>
      </w:tr>
      <w:tr w:rsidR="00AC0A51" w14:paraId="4F901EB0" w14:textId="77777777" w:rsidTr="005E6E5C">
        <w:trPr>
          <w:cantSplit/>
        </w:trPr>
        <w:tc>
          <w:tcPr>
            <w:tcW w:w="1871" w:type="dxa"/>
          </w:tcPr>
          <w:p w14:paraId="3C3681FB" w14:textId="2223E346" w:rsidR="00AC0A51" w:rsidRDefault="00AC0A51" w:rsidP="00AC0A51">
            <w:pPr>
              <w:pStyle w:val="TableSideHeading"/>
            </w:pPr>
          </w:p>
        </w:tc>
        <w:tc>
          <w:tcPr>
            <w:tcW w:w="624" w:type="dxa"/>
          </w:tcPr>
          <w:p w14:paraId="12254591" w14:textId="77777777" w:rsidR="00AC0A51" w:rsidRDefault="00AC0A51" w:rsidP="00AC0A51">
            <w:pPr>
              <w:pStyle w:val="TableText"/>
              <w:jc w:val="both"/>
              <w:rPr>
                <w:rtl/>
              </w:rPr>
            </w:pPr>
          </w:p>
        </w:tc>
        <w:tc>
          <w:tcPr>
            <w:tcW w:w="7146" w:type="dxa"/>
            <w:gridSpan w:val="2"/>
            <w:hideMark/>
          </w:tcPr>
          <w:p w14:paraId="3AEA74D0" w14:textId="417ED531" w:rsidR="00AC0A51" w:rsidRDefault="00AC0A51" w:rsidP="00AC0A51">
            <w:pPr>
              <w:pStyle w:val="TableBlockOutdent"/>
              <w:rPr>
                <w:rFonts w:ascii="David" w:hAnsi="David"/>
                <w:sz w:val="26"/>
                <w:rtl/>
              </w:rPr>
            </w:pPr>
            <w:r>
              <w:rPr>
                <w:rFonts w:ascii="David" w:hAnsi="David"/>
                <w:sz w:val="26"/>
                <w:rtl/>
              </w:rPr>
              <w:t>"המרכז" – המרכז למורשת יצחק נבון שתכליתו הנצחת מורשתו ובכלל זה, קידום ערכי לכידות חברתית וערבות הדדית, צמצום פערים בחברה והעמקת תחושת הסולידריות בין כל ש</w:t>
            </w:r>
            <w:r w:rsidR="00F460FB">
              <w:rPr>
                <w:rFonts w:ascii="David" w:hAnsi="David"/>
                <w:sz w:val="26"/>
                <w:rtl/>
              </w:rPr>
              <w:t>כבות האוכלוסייה בישראל, בין ה</w:t>
            </w:r>
            <w:r w:rsidR="00F460FB">
              <w:rPr>
                <w:rFonts w:ascii="David" w:hAnsi="David" w:hint="cs"/>
                <w:sz w:val="26"/>
                <w:rtl/>
              </w:rPr>
              <w:t>שאר</w:t>
            </w:r>
            <w:r>
              <w:rPr>
                <w:rFonts w:ascii="David" w:hAnsi="David"/>
                <w:sz w:val="26"/>
                <w:rtl/>
              </w:rPr>
              <w:t xml:space="preserve"> בדרך של הכרת תרבויות ישראל השונות וטיפוחן ובכללן תרבות יהדות ספרד והמזרח;</w:t>
            </w:r>
          </w:p>
        </w:tc>
      </w:tr>
      <w:tr w:rsidR="00AC0A51" w14:paraId="65712AAF" w14:textId="77777777" w:rsidTr="005E6E5C">
        <w:trPr>
          <w:cantSplit/>
        </w:trPr>
        <w:tc>
          <w:tcPr>
            <w:tcW w:w="1871" w:type="dxa"/>
          </w:tcPr>
          <w:p w14:paraId="1E828277" w14:textId="1E2D917C" w:rsidR="00AC0A51" w:rsidRDefault="00AC0A51" w:rsidP="00AC0A51">
            <w:pPr>
              <w:pStyle w:val="TableSideHeading"/>
              <w:rPr>
                <w:rtl/>
              </w:rPr>
            </w:pPr>
          </w:p>
        </w:tc>
        <w:tc>
          <w:tcPr>
            <w:tcW w:w="624" w:type="dxa"/>
          </w:tcPr>
          <w:p w14:paraId="0FD3CBED" w14:textId="77777777" w:rsidR="00AC0A51" w:rsidRDefault="00AC0A51" w:rsidP="00AC0A51">
            <w:pPr>
              <w:pStyle w:val="TableText"/>
              <w:jc w:val="both"/>
              <w:rPr>
                <w:rtl/>
              </w:rPr>
            </w:pPr>
          </w:p>
        </w:tc>
        <w:tc>
          <w:tcPr>
            <w:tcW w:w="7146" w:type="dxa"/>
            <w:gridSpan w:val="2"/>
            <w:hideMark/>
          </w:tcPr>
          <w:p w14:paraId="4B430705" w14:textId="1B8D7E28" w:rsidR="00AC0A51" w:rsidRDefault="00AC0A51" w:rsidP="00AC0A51">
            <w:pPr>
              <w:pStyle w:val="TableBlockOutdent"/>
              <w:rPr>
                <w:rFonts w:ascii="David" w:hAnsi="David"/>
                <w:sz w:val="26"/>
                <w:rtl/>
              </w:rPr>
            </w:pPr>
            <w:r>
              <w:rPr>
                <w:rFonts w:ascii="David" w:hAnsi="David"/>
                <w:sz w:val="26"/>
                <w:rtl/>
              </w:rPr>
              <w:t>"העמותה" – העמותה להנצחת מורשת הנשיא החמישי יצחק נבון, עמותה רשומה 580621977;</w:t>
            </w:r>
          </w:p>
        </w:tc>
      </w:tr>
      <w:tr w:rsidR="00AC0A51" w14:paraId="746064F4" w14:textId="77777777" w:rsidTr="005E6E5C">
        <w:trPr>
          <w:cantSplit/>
        </w:trPr>
        <w:tc>
          <w:tcPr>
            <w:tcW w:w="1871" w:type="dxa"/>
          </w:tcPr>
          <w:p w14:paraId="417F7841" w14:textId="0FD5E3B6" w:rsidR="00AC0A51" w:rsidRDefault="00AC0A51" w:rsidP="00AC0A51">
            <w:pPr>
              <w:pStyle w:val="TableSideHeading"/>
              <w:rPr>
                <w:rtl/>
              </w:rPr>
            </w:pPr>
          </w:p>
        </w:tc>
        <w:tc>
          <w:tcPr>
            <w:tcW w:w="624" w:type="dxa"/>
          </w:tcPr>
          <w:p w14:paraId="5235390B" w14:textId="77777777" w:rsidR="00AC0A51" w:rsidRDefault="00AC0A51" w:rsidP="00AC0A51">
            <w:pPr>
              <w:pStyle w:val="TableText"/>
              <w:jc w:val="both"/>
              <w:rPr>
                <w:rtl/>
              </w:rPr>
            </w:pPr>
          </w:p>
        </w:tc>
        <w:tc>
          <w:tcPr>
            <w:tcW w:w="7146" w:type="dxa"/>
            <w:gridSpan w:val="2"/>
            <w:hideMark/>
          </w:tcPr>
          <w:p w14:paraId="5EDA3642" w14:textId="4D8C062E" w:rsidR="00AC0A51" w:rsidRDefault="00AC0A51" w:rsidP="00AC0A51">
            <w:pPr>
              <w:pStyle w:val="TableBlockOutdent"/>
              <w:rPr>
                <w:rFonts w:ascii="David" w:hAnsi="David"/>
                <w:sz w:val="26"/>
                <w:rtl/>
              </w:rPr>
            </w:pPr>
            <w:r>
              <w:rPr>
                <w:rFonts w:ascii="David" w:hAnsi="David"/>
                <w:sz w:val="26"/>
                <w:rtl/>
              </w:rPr>
              <w:t>"פארק נאות קדומים" – נאות קדומים, השמורה הלאומית של טבע הארץ במקורות ישראל;</w:t>
            </w:r>
          </w:p>
        </w:tc>
      </w:tr>
      <w:tr w:rsidR="00AC0A51" w14:paraId="53995D24" w14:textId="77777777" w:rsidTr="005E6E5C">
        <w:trPr>
          <w:cantSplit/>
        </w:trPr>
        <w:tc>
          <w:tcPr>
            <w:tcW w:w="1871" w:type="dxa"/>
          </w:tcPr>
          <w:p w14:paraId="57CE13E5" w14:textId="7F36E723" w:rsidR="00AC0A51" w:rsidRDefault="00AC0A51" w:rsidP="00AC0A51">
            <w:pPr>
              <w:pStyle w:val="TableSideHeading"/>
              <w:rPr>
                <w:rtl/>
              </w:rPr>
            </w:pPr>
          </w:p>
        </w:tc>
        <w:tc>
          <w:tcPr>
            <w:tcW w:w="624" w:type="dxa"/>
          </w:tcPr>
          <w:p w14:paraId="17DE1627" w14:textId="77777777" w:rsidR="00AC0A51" w:rsidRDefault="00AC0A51" w:rsidP="00AC0A51">
            <w:pPr>
              <w:pStyle w:val="TableText"/>
              <w:jc w:val="both"/>
              <w:rPr>
                <w:rtl/>
              </w:rPr>
            </w:pPr>
          </w:p>
        </w:tc>
        <w:tc>
          <w:tcPr>
            <w:tcW w:w="7146" w:type="dxa"/>
            <w:gridSpan w:val="2"/>
            <w:hideMark/>
          </w:tcPr>
          <w:p w14:paraId="3E04A777" w14:textId="4CF8C8A9" w:rsidR="00AC0A51" w:rsidRDefault="00AC0A51" w:rsidP="00AC0A51">
            <w:pPr>
              <w:pStyle w:val="TableBlockOutdent"/>
              <w:rPr>
                <w:rFonts w:ascii="David" w:hAnsi="David"/>
                <w:sz w:val="26"/>
                <w:rtl/>
              </w:rPr>
            </w:pPr>
            <w:r>
              <w:rPr>
                <w:rFonts w:ascii="David" w:hAnsi="David"/>
                <w:sz w:val="26"/>
                <w:rtl/>
              </w:rPr>
              <w:t xml:space="preserve">"השר" – שר החינוך.  </w:t>
            </w:r>
          </w:p>
        </w:tc>
      </w:tr>
      <w:tr w:rsidR="00AC0A51" w14:paraId="1EC69386" w14:textId="77777777" w:rsidTr="005E6E5C">
        <w:trPr>
          <w:cantSplit/>
        </w:trPr>
        <w:tc>
          <w:tcPr>
            <w:tcW w:w="1871" w:type="dxa"/>
          </w:tcPr>
          <w:p w14:paraId="3D9710E9" w14:textId="3D8C5DD7" w:rsidR="00AC0A51" w:rsidRDefault="00AC0A51" w:rsidP="00AC0A51">
            <w:pPr>
              <w:pStyle w:val="TableSideHeading"/>
              <w:rPr>
                <w:rtl/>
              </w:rPr>
            </w:pPr>
          </w:p>
        </w:tc>
        <w:tc>
          <w:tcPr>
            <w:tcW w:w="624" w:type="dxa"/>
          </w:tcPr>
          <w:p w14:paraId="67708486" w14:textId="77777777" w:rsidR="00AC0A51" w:rsidRDefault="00AC0A51" w:rsidP="00AC0A51">
            <w:pPr>
              <w:pStyle w:val="TableText"/>
              <w:jc w:val="both"/>
              <w:rPr>
                <w:rtl/>
              </w:rPr>
            </w:pPr>
          </w:p>
        </w:tc>
        <w:tc>
          <w:tcPr>
            <w:tcW w:w="7146" w:type="dxa"/>
            <w:gridSpan w:val="2"/>
            <w:hideMark/>
          </w:tcPr>
          <w:p w14:paraId="6298E643" w14:textId="3F0F0054" w:rsidR="00AC0A51" w:rsidRPr="00AC0A51" w:rsidRDefault="00AC0A51" w:rsidP="00AC0A51">
            <w:pPr>
              <w:pStyle w:val="TableHead"/>
              <w:rPr>
                <w:rtl/>
              </w:rPr>
            </w:pPr>
            <w:r w:rsidRPr="00AC0A51">
              <w:rPr>
                <w:rtl/>
              </w:rPr>
              <w:t>פרק ג': המוסדות</w:t>
            </w:r>
          </w:p>
        </w:tc>
      </w:tr>
      <w:tr w:rsidR="00AC0A51" w14:paraId="4A9E6775" w14:textId="77777777" w:rsidTr="005E6E5C">
        <w:trPr>
          <w:cantSplit/>
        </w:trPr>
        <w:tc>
          <w:tcPr>
            <w:tcW w:w="1871" w:type="dxa"/>
            <w:hideMark/>
          </w:tcPr>
          <w:p w14:paraId="431646D5" w14:textId="0C3DEF38" w:rsidR="00AC0A51" w:rsidRDefault="00AC0A51" w:rsidP="00AC0A51">
            <w:pPr>
              <w:pStyle w:val="TableSideHeading"/>
              <w:rPr>
                <w:rtl/>
              </w:rPr>
            </w:pPr>
            <w:r>
              <w:rPr>
                <w:rtl/>
              </w:rPr>
              <w:t>קיום מוסדות</w:t>
            </w:r>
          </w:p>
        </w:tc>
        <w:tc>
          <w:tcPr>
            <w:tcW w:w="624" w:type="dxa"/>
            <w:hideMark/>
          </w:tcPr>
          <w:p w14:paraId="48A83A56" w14:textId="77777777" w:rsidR="00AC0A51" w:rsidRDefault="00AC0A51" w:rsidP="00AC0A51">
            <w:pPr>
              <w:pStyle w:val="TableText"/>
              <w:jc w:val="both"/>
              <w:rPr>
                <w:rtl/>
              </w:rPr>
            </w:pPr>
            <w:r>
              <w:rPr>
                <w:rtl/>
              </w:rPr>
              <w:t>3.</w:t>
            </w:r>
          </w:p>
        </w:tc>
        <w:tc>
          <w:tcPr>
            <w:tcW w:w="7146" w:type="dxa"/>
            <w:gridSpan w:val="2"/>
            <w:hideMark/>
          </w:tcPr>
          <w:p w14:paraId="78D2D0BA" w14:textId="4F4FE08B" w:rsidR="00AC0A51" w:rsidRDefault="00AC0A51" w:rsidP="00AC0A51">
            <w:pPr>
              <w:pStyle w:val="TableBlock"/>
              <w:rPr>
                <w:rtl/>
              </w:rPr>
            </w:pPr>
            <w:r>
              <w:rPr>
                <w:rtl/>
              </w:rPr>
              <w:t>יוקם מרכז למורשת יצחק נבון; המרכז יכלול את האתר, המכון, הארכיון וה</w:t>
            </w:r>
            <w:r w:rsidR="00F460FB">
              <w:rPr>
                <w:rtl/>
              </w:rPr>
              <w:t>מוזאון</w:t>
            </w:r>
            <w:r>
              <w:rPr>
                <w:rtl/>
              </w:rPr>
              <w:t>.</w:t>
            </w:r>
          </w:p>
        </w:tc>
      </w:tr>
      <w:tr w:rsidR="00AC0A51" w14:paraId="56A8D763" w14:textId="77777777" w:rsidTr="005E6E5C">
        <w:trPr>
          <w:cantSplit/>
        </w:trPr>
        <w:tc>
          <w:tcPr>
            <w:tcW w:w="1871" w:type="dxa"/>
          </w:tcPr>
          <w:p w14:paraId="39F3BEF5" w14:textId="7505FC54" w:rsidR="00AC0A51" w:rsidRDefault="00AC0A51" w:rsidP="00AC0A51">
            <w:pPr>
              <w:pStyle w:val="TableSideHeading"/>
              <w:rPr>
                <w:rtl/>
              </w:rPr>
            </w:pPr>
          </w:p>
        </w:tc>
        <w:tc>
          <w:tcPr>
            <w:tcW w:w="624" w:type="dxa"/>
          </w:tcPr>
          <w:p w14:paraId="56F19378" w14:textId="77777777" w:rsidR="00AC0A51" w:rsidRDefault="00AC0A51" w:rsidP="00AC0A51">
            <w:pPr>
              <w:pStyle w:val="TableText"/>
              <w:jc w:val="both"/>
              <w:rPr>
                <w:rtl/>
              </w:rPr>
            </w:pPr>
          </w:p>
        </w:tc>
        <w:tc>
          <w:tcPr>
            <w:tcW w:w="7146" w:type="dxa"/>
            <w:gridSpan w:val="2"/>
            <w:hideMark/>
          </w:tcPr>
          <w:p w14:paraId="0CB353F7" w14:textId="2C347F57" w:rsidR="00AC0A51" w:rsidRDefault="00AC0A51" w:rsidP="00AC0A51">
            <w:pPr>
              <w:pStyle w:val="TableHead"/>
              <w:rPr>
                <w:rtl/>
              </w:rPr>
            </w:pPr>
            <w:r>
              <w:rPr>
                <w:rtl/>
              </w:rPr>
              <w:t>סימן א': המרכז</w:t>
            </w:r>
          </w:p>
        </w:tc>
      </w:tr>
      <w:tr w:rsidR="00AC0A51" w14:paraId="4F8C7C63" w14:textId="77777777" w:rsidTr="005E6E5C">
        <w:trPr>
          <w:cantSplit/>
        </w:trPr>
        <w:tc>
          <w:tcPr>
            <w:tcW w:w="1871" w:type="dxa"/>
            <w:hideMark/>
          </w:tcPr>
          <w:p w14:paraId="265BD4B2" w14:textId="080E6B3C" w:rsidR="00AC0A51" w:rsidRDefault="00AC0A51" w:rsidP="00AC0A51">
            <w:pPr>
              <w:pStyle w:val="TableSideHeading"/>
              <w:rPr>
                <w:rtl/>
              </w:rPr>
            </w:pPr>
            <w:r>
              <w:rPr>
                <w:rtl/>
              </w:rPr>
              <w:t>מעמד המרכז</w:t>
            </w:r>
          </w:p>
        </w:tc>
        <w:tc>
          <w:tcPr>
            <w:tcW w:w="624" w:type="dxa"/>
            <w:hideMark/>
          </w:tcPr>
          <w:p w14:paraId="2BFB8170" w14:textId="77777777" w:rsidR="00AC0A51" w:rsidRDefault="00AC0A51" w:rsidP="00AC0A51">
            <w:pPr>
              <w:pStyle w:val="TableText"/>
              <w:jc w:val="both"/>
              <w:rPr>
                <w:rtl/>
              </w:rPr>
            </w:pPr>
            <w:r>
              <w:rPr>
                <w:rtl/>
              </w:rPr>
              <w:t>4.</w:t>
            </w:r>
          </w:p>
        </w:tc>
        <w:tc>
          <w:tcPr>
            <w:tcW w:w="7146" w:type="dxa"/>
            <w:gridSpan w:val="2"/>
            <w:hideMark/>
          </w:tcPr>
          <w:p w14:paraId="6AA1782E" w14:textId="4FBC5B7B" w:rsidR="00AC0A51" w:rsidRDefault="00AC0A51" w:rsidP="00AC0A51">
            <w:pPr>
              <w:pStyle w:val="TableBlock"/>
              <w:rPr>
                <w:rtl/>
              </w:rPr>
            </w:pPr>
            <w:r>
              <w:rPr>
                <w:rtl/>
              </w:rPr>
              <w:t>(א)</w:t>
            </w:r>
            <w:r>
              <w:rPr>
                <w:rtl/>
              </w:rPr>
              <w:tab/>
              <w:t>המרכז יהיה תאגיד.</w:t>
            </w:r>
          </w:p>
        </w:tc>
      </w:tr>
      <w:tr w:rsidR="00AC0A51" w14:paraId="6C228C27" w14:textId="77777777" w:rsidTr="005E6E5C">
        <w:trPr>
          <w:cantSplit/>
        </w:trPr>
        <w:tc>
          <w:tcPr>
            <w:tcW w:w="1871" w:type="dxa"/>
          </w:tcPr>
          <w:p w14:paraId="5B8CCF95" w14:textId="24F7C139" w:rsidR="00AC0A51" w:rsidRDefault="00AC0A51" w:rsidP="00AC0A51">
            <w:pPr>
              <w:pStyle w:val="TableSideHeading"/>
              <w:rPr>
                <w:rtl/>
              </w:rPr>
            </w:pPr>
          </w:p>
        </w:tc>
        <w:tc>
          <w:tcPr>
            <w:tcW w:w="624" w:type="dxa"/>
          </w:tcPr>
          <w:p w14:paraId="44047D5E" w14:textId="77777777" w:rsidR="00AC0A51" w:rsidRDefault="00AC0A51" w:rsidP="00AC0A51">
            <w:pPr>
              <w:pStyle w:val="TableText"/>
              <w:jc w:val="both"/>
              <w:rPr>
                <w:rtl/>
              </w:rPr>
            </w:pPr>
          </w:p>
        </w:tc>
        <w:tc>
          <w:tcPr>
            <w:tcW w:w="7146" w:type="dxa"/>
            <w:gridSpan w:val="2"/>
            <w:hideMark/>
          </w:tcPr>
          <w:p w14:paraId="7B4A4ABF" w14:textId="1C528652" w:rsidR="00AC0A51" w:rsidRDefault="00AC0A51" w:rsidP="00AC0A51">
            <w:pPr>
              <w:pStyle w:val="TableBlock"/>
              <w:rPr>
                <w:rtl/>
              </w:rPr>
            </w:pPr>
            <w:r>
              <w:rPr>
                <w:rtl/>
              </w:rPr>
              <w:t>(ב)</w:t>
            </w:r>
            <w:r>
              <w:rPr>
                <w:rtl/>
              </w:rPr>
              <w:tab/>
              <w:t>המרכז יהיה גוף מבוקר כמשמעותו בחוק מבקר המדינה, התשי"ח–1958 [נוסח משולב]</w:t>
            </w:r>
            <w:r>
              <w:rPr>
                <w:rFonts w:ascii="David" w:hAnsi="David"/>
                <w:sz w:val="26"/>
                <w:vertAlign w:val="superscript"/>
                <w:rtl/>
              </w:rPr>
              <w:footnoteReference w:id="4"/>
            </w:r>
            <w:r>
              <w:rPr>
                <w:rtl/>
              </w:rPr>
              <w:t>.</w:t>
            </w:r>
          </w:p>
        </w:tc>
      </w:tr>
      <w:tr w:rsidR="00AC0A51" w14:paraId="05E0E4E6" w14:textId="77777777" w:rsidTr="005E6E5C">
        <w:trPr>
          <w:cantSplit/>
        </w:trPr>
        <w:tc>
          <w:tcPr>
            <w:tcW w:w="1871" w:type="dxa"/>
            <w:hideMark/>
          </w:tcPr>
          <w:p w14:paraId="04679D4C" w14:textId="3AA9BA08" w:rsidR="00AC0A51" w:rsidRDefault="00AC0A51" w:rsidP="00AC0A51">
            <w:pPr>
              <w:pStyle w:val="TableSideHeading"/>
              <w:rPr>
                <w:rtl/>
              </w:rPr>
            </w:pPr>
            <w:r>
              <w:rPr>
                <w:rtl/>
              </w:rPr>
              <w:t>המועצה</w:t>
            </w:r>
          </w:p>
        </w:tc>
        <w:tc>
          <w:tcPr>
            <w:tcW w:w="624" w:type="dxa"/>
            <w:hideMark/>
          </w:tcPr>
          <w:p w14:paraId="160A1A18" w14:textId="77777777" w:rsidR="00AC0A51" w:rsidRDefault="00AC0A51" w:rsidP="00AC0A51">
            <w:pPr>
              <w:pStyle w:val="TableText"/>
              <w:jc w:val="both"/>
              <w:rPr>
                <w:rtl/>
              </w:rPr>
            </w:pPr>
            <w:r>
              <w:rPr>
                <w:rtl/>
              </w:rPr>
              <w:t>5.</w:t>
            </w:r>
          </w:p>
        </w:tc>
        <w:tc>
          <w:tcPr>
            <w:tcW w:w="7146" w:type="dxa"/>
            <w:gridSpan w:val="2"/>
            <w:hideMark/>
          </w:tcPr>
          <w:p w14:paraId="1C97C803" w14:textId="375F5E71" w:rsidR="00AC0A51" w:rsidRDefault="00F460FB" w:rsidP="00F460FB">
            <w:pPr>
              <w:pStyle w:val="TableBlock"/>
              <w:rPr>
                <w:rtl/>
              </w:rPr>
            </w:pPr>
            <w:r>
              <w:rPr>
                <w:rtl/>
              </w:rPr>
              <w:t xml:space="preserve">למרכז תהיה מועצה בת </w:t>
            </w:r>
            <w:r>
              <w:rPr>
                <w:rFonts w:hint="cs"/>
                <w:rtl/>
              </w:rPr>
              <w:t xml:space="preserve">11 </w:t>
            </w:r>
            <w:r w:rsidR="00AC0A51">
              <w:rPr>
                <w:rtl/>
              </w:rPr>
              <w:t>חברים, שימנה השר, ואלה חבריה –</w:t>
            </w:r>
          </w:p>
        </w:tc>
      </w:tr>
      <w:tr w:rsidR="00AC0A51" w14:paraId="49D3FE0A" w14:textId="77777777" w:rsidTr="005E6E5C">
        <w:trPr>
          <w:cantSplit/>
        </w:trPr>
        <w:tc>
          <w:tcPr>
            <w:tcW w:w="1871" w:type="dxa"/>
          </w:tcPr>
          <w:p w14:paraId="1FB9FBD0" w14:textId="11F3B9EE" w:rsidR="00AC0A51" w:rsidRDefault="00AC0A51" w:rsidP="00AC0A51">
            <w:pPr>
              <w:pStyle w:val="TableSideHeading"/>
              <w:rPr>
                <w:rtl/>
              </w:rPr>
            </w:pPr>
          </w:p>
        </w:tc>
        <w:tc>
          <w:tcPr>
            <w:tcW w:w="624" w:type="dxa"/>
          </w:tcPr>
          <w:p w14:paraId="3CFE0D24" w14:textId="77777777" w:rsidR="00AC0A51" w:rsidRDefault="00AC0A51" w:rsidP="00AC0A51">
            <w:pPr>
              <w:pStyle w:val="TableText"/>
              <w:jc w:val="both"/>
              <w:rPr>
                <w:rtl/>
              </w:rPr>
            </w:pPr>
          </w:p>
        </w:tc>
        <w:tc>
          <w:tcPr>
            <w:tcW w:w="7146" w:type="dxa"/>
            <w:gridSpan w:val="2"/>
            <w:hideMark/>
          </w:tcPr>
          <w:p w14:paraId="794AE8DA" w14:textId="49C69374" w:rsidR="00AC0A51" w:rsidRDefault="00AC0A51" w:rsidP="00AC0A51">
            <w:pPr>
              <w:pStyle w:val="TableBlock"/>
              <w:rPr>
                <w:rtl/>
              </w:rPr>
            </w:pPr>
            <w:r>
              <w:rPr>
                <w:rtl/>
              </w:rPr>
              <w:t>(1)</w:t>
            </w:r>
            <w:r>
              <w:rPr>
                <w:rtl/>
              </w:rPr>
              <w:tab/>
              <w:t xml:space="preserve">עובד בכיר במשרד החינוך, לפי המלצת </w:t>
            </w:r>
            <w:r w:rsidR="00F460FB">
              <w:rPr>
                <w:rFonts w:hint="cs"/>
                <w:rtl/>
              </w:rPr>
              <w:t>ה</w:t>
            </w:r>
            <w:r>
              <w:rPr>
                <w:rtl/>
              </w:rPr>
              <w:t xml:space="preserve">שר; </w:t>
            </w:r>
          </w:p>
        </w:tc>
      </w:tr>
      <w:tr w:rsidR="00AC0A51" w14:paraId="0D8FD593" w14:textId="77777777" w:rsidTr="005E6E5C">
        <w:trPr>
          <w:cantSplit/>
        </w:trPr>
        <w:tc>
          <w:tcPr>
            <w:tcW w:w="1871" w:type="dxa"/>
          </w:tcPr>
          <w:p w14:paraId="64C58F6F" w14:textId="06FE9011" w:rsidR="00AC0A51" w:rsidRDefault="00AC0A51" w:rsidP="00AC0A51">
            <w:pPr>
              <w:pStyle w:val="TableSideHeading"/>
              <w:rPr>
                <w:rtl/>
              </w:rPr>
            </w:pPr>
          </w:p>
        </w:tc>
        <w:tc>
          <w:tcPr>
            <w:tcW w:w="624" w:type="dxa"/>
          </w:tcPr>
          <w:p w14:paraId="0A1C924F" w14:textId="77777777" w:rsidR="00AC0A51" w:rsidRDefault="00AC0A51" w:rsidP="00AC0A51">
            <w:pPr>
              <w:pStyle w:val="TableText"/>
              <w:jc w:val="both"/>
              <w:rPr>
                <w:rtl/>
              </w:rPr>
            </w:pPr>
          </w:p>
        </w:tc>
        <w:tc>
          <w:tcPr>
            <w:tcW w:w="7146" w:type="dxa"/>
            <w:gridSpan w:val="2"/>
            <w:hideMark/>
          </w:tcPr>
          <w:p w14:paraId="05259348" w14:textId="023D5BFC" w:rsidR="00AC0A51" w:rsidRDefault="00AC0A51" w:rsidP="00AC0A51">
            <w:pPr>
              <w:pStyle w:val="TableBlock"/>
              <w:rPr>
                <w:rtl/>
              </w:rPr>
            </w:pPr>
            <w:r>
              <w:rPr>
                <w:rtl/>
              </w:rPr>
              <w:t>(2)</w:t>
            </w:r>
            <w:r>
              <w:rPr>
                <w:rtl/>
              </w:rPr>
              <w:tab/>
              <w:t>עובד משרד ראש הממשלה, לפי המלצת ראש הממשלה;</w:t>
            </w:r>
          </w:p>
        </w:tc>
      </w:tr>
      <w:tr w:rsidR="00AC0A51" w14:paraId="78C20BC9" w14:textId="77777777" w:rsidTr="005E6E5C">
        <w:trPr>
          <w:cantSplit/>
        </w:trPr>
        <w:tc>
          <w:tcPr>
            <w:tcW w:w="1871" w:type="dxa"/>
          </w:tcPr>
          <w:p w14:paraId="62012684" w14:textId="6D0F625C" w:rsidR="00AC0A51" w:rsidRDefault="00AC0A51" w:rsidP="00AC0A51">
            <w:pPr>
              <w:pStyle w:val="TableSideHeading"/>
              <w:rPr>
                <w:rtl/>
              </w:rPr>
            </w:pPr>
          </w:p>
        </w:tc>
        <w:tc>
          <w:tcPr>
            <w:tcW w:w="624" w:type="dxa"/>
          </w:tcPr>
          <w:p w14:paraId="612F860B" w14:textId="77777777" w:rsidR="00AC0A51" w:rsidRDefault="00AC0A51" w:rsidP="00AC0A51">
            <w:pPr>
              <w:pStyle w:val="TableText"/>
              <w:jc w:val="both"/>
              <w:rPr>
                <w:rtl/>
              </w:rPr>
            </w:pPr>
          </w:p>
        </w:tc>
        <w:tc>
          <w:tcPr>
            <w:tcW w:w="7146" w:type="dxa"/>
            <w:gridSpan w:val="2"/>
            <w:hideMark/>
          </w:tcPr>
          <w:p w14:paraId="77364A01" w14:textId="1233ECC8" w:rsidR="00AC0A51" w:rsidRDefault="00AC0A51" w:rsidP="00AC0A51">
            <w:pPr>
              <w:pStyle w:val="TableBlock"/>
              <w:rPr>
                <w:rtl/>
              </w:rPr>
            </w:pPr>
            <w:r>
              <w:rPr>
                <w:rtl/>
              </w:rPr>
              <w:t>(3)</w:t>
            </w:r>
            <w:r>
              <w:rPr>
                <w:rtl/>
              </w:rPr>
              <w:tab/>
              <w:t>עובד בכיר במשרד התרבות הספורט, לפי המלצת שר התרבות והספורט;</w:t>
            </w:r>
          </w:p>
        </w:tc>
      </w:tr>
      <w:tr w:rsidR="00AC0A51" w14:paraId="4CB2DB3D" w14:textId="77777777" w:rsidTr="005E6E5C">
        <w:trPr>
          <w:cantSplit/>
        </w:trPr>
        <w:tc>
          <w:tcPr>
            <w:tcW w:w="1871" w:type="dxa"/>
          </w:tcPr>
          <w:p w14:paraId="474B0EF0" w14:textId="1DEC6D90" w:rsidR="00AC0A51" w:rsidRDefault="00AC0A51" w:rsidP="00AC0A51">
            <w:pPr>
              <w:pStyle w:val="TableSideHeading"/>
              <w:rPr>
                <w:rtl/>
              </w:rPr>
            </w:pPr>
          </w:p>
        </w:tc>
        <w:tc>
          <w:tcPr>
            <w:tcW w:w="624" w:type="dxa"/>
          </w:tcPr>
          <w:p w14:paraId="2588DCD7" w14:textId="77777777" w:rsidR="00AC0A51" w:rsidRDefault="00AC0A51" w:rsidP="00AC0A51">
            <w:pPr>
              <w:pStyle w:val="TableText"/>
              <w:jc w:val="both"/>
              <w:rPr>
                <w:rtl/>
              </w:rPr>
            </w:pPr>
          </w:p>
        </w:tc>
        <w:tc>
          <w:tcPr>
            <w:tcW w:w="7146" w:type="dxa"/>
            <w:gridSpan w:val="2"/>
            <w:hideMark/>
          </w:tcPr>
          <w:p w14:paraId="0E8CDACE" w14:textId="6BF48057" w:rsidR="00AC0A51" w:rsidRDefault="00AC0A51" w:rsidP="00AC0A51">
            <w:pPr>
              <w:pStyle w:val="TableBlock"/>
              <w:rPr>
                <w:rtl/>
              </w:rPr>
            </w:pPr>
            <w:r>
              <w:rPr>
                <w:rtl/>
              </w:rPr>
              <w:t>(4)</w:t>
            </w:r>
            <w:r>
              <w:rPr>
                <w:rtl/>
              </w:rPr>
              <w:tab/>
              <w:t>שני אנשי הסגל האקדמי במוסדות מוכרים, מתחום מדעי הרוח, המדינה, החברה או המשפטים;</w:t>
            </w:r>
          </w:p>
        </w:tc>
      </w:tr>
      <w:tr w:rsidR="00AC0A51" w14:paraId="498432EC" w14:textId="77777777" w:rsidTr="005E6E5C">
        <w:trPr>
          <w:cantSplit/>
        </w:trPr>
        <w:tc>
          <w:tcPr>
            <w:tcW w:w="1871" w:type="dxa"/>
          </w:tcPr>
          <w:p w14:paraId="04919B2A" w14:textId="42E87C47" w:rsidR="00AC0A51" w:rsidRDefault="00AC0A51" w:rsidP="00AC0A51">
            <w:pPr>
              <w:pStyle w:val="TableSideHeading"/>
              <w:rPr>
                <w:rtl/>
              </w:rPr>
            </w:pPr>
          </w:p>
        </w:tc>
        <w:tc>
          <w:tcPr>
            <w:tcW w:w="624" w:type="dxa"/>
          </w:tcPr>
          <w:p w14:paraId="60FA523A" w14:textId="77777777" w:rsidR="00AC0A51" w:rsidRDefault="00AC0A51" w:rsidP="00AC0A51">
            <w:pPr>
              <w:pStyle w:val="TableText"/>
              <w:jc w:val="both"/>
              <w:rPr>
                <w:rtl/>
              </w:rPr>
            </w:pPr>
          </w:p>
        </w:tc>
        <w:tc>
          <w:tcPr>
            <w:tcW w:w="7146" w:type="dxa"/>
            <w:gridSpan w:val="2"/>
            <w:hideMark/>
          </w:tcPr>
          <w:p w14:paraId="7E316F35" w14:textId="7F142550" w:rsidR="00AC0A51" w:rsidRDefault="00AC0A51" w:rsidP="00AC0A51">
            <w:pPr>
              <w:pStyle w:val="TableBlock"/>
              <w:rPr>
                <w:rtl/>
              </w:rPr>
            </w:pPr>
            <w:r>
              <w:rPr>
                <w:rtl/>
              </w:rPr>
              <w:t>(5)</w:t>
            </w:r>
            <w:r>
              <w:rPr>
                <w:rtl/>
              </w:rPr>
              <w:tab/>
              <w:t>שני  חברים לפי המלצת העמותה;</w:t>
            </w:r>
          </w:p>
        </w:tc>
      </w:tr>
      <w:tr w:rsidR="00AC0A51" w14:paraId="1242B914" w14:textId="77777777" w:rsidTr="005E6E5C">
        <w:trPr>
          <w:cantSplit/>
        </w:trPr>
        <w:tc>
          <w:tcPr>
            <w:tcW w:w="1871" w:type="dxa"/>
          </w:tcPr>
          <w:p w14:paraId="6FA26C83" w14:textId="13DC2214" w:rsidR="00AC0A51" w:rsidRDefault="00AC0A51" w:rsidP="00AC0A51">
            <w:pPr>
              <w:pStyle w:val="TableSideHeading"/>
              <w:rPr>
                <w:rtl/>
              </w:rPr>
            </w:pPr>
          </w:p>
        </w:tc>
        <w:tc>
          <w:tcPr>
            <w:tcW w:w="624" w:type="dxa"/>
          </w:tcPr>
          <w:p w14:paraId="4529C331" w14:textId="77777777" w:rsidR="00AC0A51" w:rsidRDefault="00AC0A51" w:rsidP="00AC0A51">
            <w:pPr>
              <w:pStyle w:val="TableText"/>
              <w:jc w:val="both"/>
              <w:rPr>
                <w:rtl/>
              </w:rPr>
            </w:pPr>
          </w:p>
        </w:tc>
        <w:tc>
          <w:tcPr>
            <w:tcW w:w="7146" w:type="dxa"/>
            <w:gridSpan w:val="2"/>
            <w:hideMark/>
          </w:tcPr>
          <w:p w14:paraId="6E321453" w14:textId="0710355F" w:rsidR="00AC0A51" w:rsidRDefault="00AC0A51" w:rsidP="00AC0A51">
            <w:pPr>
              <w:pStyle w:val="TableBlock"/>
              <w:rPr>
                <w:rtl/>
              </w:rPr>
            </w:pPr>
            <w:r>
              <w:rPr>
                <w:rtl/>
              </w:rPr>
              <w:t>(6)</w:t>
            </w:r>
            <w:r>
              <w:rPr>
                <w:rtl/>
              </w:rPr>
              <w:tab/>
              <w:t>ארבעה נציגי ציבור, שאינם עובדי מדינה, בעלי ניסיון ומעמד ציבורי מתחום החינוך, התרבות והרווחה; הוקם המרכז בפארק נאות קדומים – יהיו שניים מהם נציגי הפארק, שימונו לפי המלצת דירקטוריון הפארק.</w:t>
            </w:r>
          </w:p>
        </w:tc>
      </w:tr>
      <w:tr w:rsidR="00AC0A51" w14:paraId="4867CAA5" w14:textId="77777777" w:rsidTr="005E6E5C">
        <w:trPr>
          <w:cantSplit/>
        </w:trPr>
        <w:tc>
          <w:tcPr>
            <w:tcW w:w="1871" w:type="dxa"/>
            <w:hideMark/>
          </w:tcPr>
          <w:p w14:paraId="24C2F0BC" w14:textId="1F226F30" w:rsidR="00AC0A51" w:rsidRDefault="00AC0A51" w:rsidP="00AC0A51">
            <w:pPr>
              <w:pStyle w:val="TableSideHeading"/>
              <w:rPr>
                <w:rtl/>
              </w:rPr>
            </w:pPr>
            <w:r>
              <w:rPr>
                <w:rtl/>
              </w:rPr>
              <w:t>יושב ראש המועצה</w:t>
            </w:r>
          </w:p>
        </w:tc>
        <w:tc>
          <w:tcPr>
            <w:tcW w:w="624" w:type="dxa"/>
            <w:hideMark/>
          </w:tcPr>
          <w:p w14:paraId="659A262D" w14:textId="77777777" w:rsidR="00AC0A51" w:rsidRDefault="00AC0A51" w:rsidP="00AC0A51">
            <w:pPr>
              <w:pStyle w:val="TableText"/>
              <w:jc w:val="both"/>
              <w:rPr>
                <w:rtl/>
              </w:rPr>
            </w:pPr>
            <w:r>
              <w:rPr>
                <w:rtl/>
              </w:rPr>
              <w:t>6.</w:t>
            </w:r>
          </w:p>
        </w:tc>
        <w:tc>
          <w:tcPr>
            <w:tcW w:w="7146" w:type="dxa"/>
            <w:gridSpan w:val="2"/>
            <w:hideMark/>
          </w:tcPr>
          <w:p w14:paraId="65B769EE" w14:textId="22367B3C" w:rsidR="00AC0A51" w:rsidRDefault="00AC0A51" w:rsidP="00AC0A51">
            <w:pPr>
              <w:pStyle w:val="TableBlock"/>
              <w:rPr>
                <w:rtl/>
              </w:rPr>
            </w:pPr>
            <w:r>
              <w:rPr>
                <w:rtl/>
              </w:rPr>
              <w:t>המועצה תמנה מבין חבריה, בהתייעצות עם השר, את היושב ראש ואת ממלא מקומו.</w:t>
            </w:r>
          </w:p>
        </w:tc>
      </w:tr>
      <w:tr w:rsidR="00AC0A51" w14:paraId="7FC9E0C3" w14:textId="77777777" w:rsidTr="005E6E5C">
        <w:trPr>
          <w:cantSplit/>
        </w:trPr>
        <w:tc>
          <w:tcPr>
            <w:tcW w:w="1871" w:type="dxa"/>
            <w:hideMark/>
          </w:tcPr>
          <w:p w14:paraId="50D5E718" w14:textId="5E84A839" w:rsidR="00AC0A51" w:rsidRDefault="00AC0A51" w:rsidP="00AC0A51">
            <w:pPr>
              <w:pStyle w:val="TableSideHeading"/>
              <w:rPr>
                <w:rtl/>
              </w:rPr>
            </w:pPr>
            <w:r>
              <w:rPr>
                <w:rtl/>
              </w:rPr>
              <w:t>תפקידי המועצה</w:t>
            </w:r>
          </w:p>
        </w:tc>
        <w:tc>
          <w:tcPr>
            <w:tcW w:w="624" w:type="dxa"/>
            <w:hideMark/>
          </w:tcPr>
          <w:p w14:paraId="390F64AD" w14:textId="77777777" w:rsidR="00AC0A51" w:rsidRDefault="00AC0A51" w:rsidP="00AC0A51">
            <w:pPr>
              <w:pStyle w:val="TableText"/>
              <w:jc w:val="both"/>
              <w:rPr>
                <w:rtl/>
              </w:rPr>
            </w:pPr>
            <w:r>
              <w:rPr>
                <w:rtl/>
              </w:rPr>
              <w:t>7.</w:t>
            </w:r>
          </w:p>
        </w:tc>
        <w:tc>
          <w:tcPr>
            <w:tcW w:w="7146" w:type="dxa"/>
            <w:gridSpan w:val="2"/>
            <w:hideMark/>
          </w:tcPr>
          <w:p w14:paraId="1E961C56" w14:textId="0DED2A83" w:rsidR="00AC0A51" w:rsidRDefault="00AC0A51" w:rsidP="00AC0A51">
            <w:pPr>
              <w:pStyle w:val="TableBlock"/>
              <w:rPr>
                <w:rtl/>
              </w:rPr>
            </w:pPr>
            <w:r>
              <w:rPr>
                <w:rtl/>
              </w:rPr>
              <w:t>תפקידי המועצה –</w:t>
            </w:r>
          </w:p>
        </w:tc>
      </w:tr>
      <w:tr w:rsidR="00AC0A51" w14:paraId="649EF3A5" w14:textId="77777777" w:rsidTr="005E6E5C">
        <w:trPr>
          <w:cantSplit/>
        </w:trPr>
        <w:tc>
          <w:tcPr>
            <w:tcW w:w="1871" w:type="dxa"/>
          </w:tcPr>
          <w:p w14:paraId="7EC08AA7" w14:textId="5AFBEE2D" w:rsidR="00AC0A51" w:rsidRDefault="00AC0A51" w:rsidP="00AC0A51">
            <w:pPr>
              <w:pStyle w:val="TableSideHeading"/>
              <w:rPr>
                <w:rtl/>
              </w:rPr>
            </w:pPr>
          </w:p>
        </w:tc>
        <w:tc>
          <w:tcPr>
            <w:tcW w:w="624" w:type="dxa"/>
          </w:tcPr>
          <w:p w14:paraId="3B942593" w14:textId="77777777" w:rsidR="00AC0A51" w:rsidRDefault="00AC0A51" w:rsidP="00AC0A51">
            <w:pPr>
              <w:pStyle w:val="TableText"/>
              <w:jc w:val="both"/>
              <w:rPr>
                <w:rtl/>
              </w:rPr>
            </w:pPr>
          </w:p>
        </w:tc>
        <w:tc>
          <w:tcPr>
            <w:tcW w:w="7146" w:type="dxa"/>
            <w:gridSpan w:val="2"/>
            <w:hideMark/>
          </w:tcPr>
          <w:p w14:paraId="3D724A73" w14:textId="3ABC0AED" w:rsidR="00AC0A51" w:rsidRDefault="00AC0A51" w:rsidP="00AC0A51">
            <w:pPr>
              <w:pStyle w:val="TableBlock"/>
            </w:pPr>
            <w:r>
              <w:rPr>
                <w:rtl/>
              </w:rPr>
              <w:t>(1)</w:t>
            </w:r>
            <w:r>
              <w:rPr>
                <w:rtl/>
              </w:rPr>
              <w:tab/>
              <w:t>לקבוע את מדיניותו הכללית של המרכז ואת קווי הפעולה שלו;</w:t>
            </w:r>
          </w:p>
        </w:tc>
      </w:tr>
      <w:tr w:rsidR="00AC0A51" w14:paraId="6F307221" w14:textId="77777777" w:rsidTr="005E6E5C">
        <w:trPr>
          <w:cantSplit/>
        </w:trPr>
        <w:tc>
          <w:tcPr>
            <w:tcW w:w="1871" w:type="dxa"/>
          </w:tcPr>
          <w:p w14:paraId="40F5E0ED" w14:textId="41678091" w:rsidR="00AC0A51" w:rsidRDefault="00AC0A51" w:rsidP="00AC0A51">
            <w:pPr>
              <w:pStyle w:val="TableSideHeading"/>
            </w:pPr>
          </w:p>
        </w:tc>
        <w:tc>
          <w:tcPr>
            <w:tcW w:w="624" w:type="dxa"/>
          </w:tcPr>
          <w:p w14:paraId="33C2B1B9" w14:textId="77777777" w:rsidR="00AC0A51" w:rsidRDefault="00AC0A51" w:rsidP="00AC0A51">
            <w:pPr>
              <w:pStyle w:val="TableText"/>
              <w:jc w:val="both"/>
            </w:pPr>
          </w:p>
        </w:tc>
        <w:tc>
          <w:tcPr>
            <w:tcW w:w="7146" w:type="dxa"/>
            <w:gridSpan w:val="2"/>
            <w:hideMark/>
          </w:tcPr>
          <w:p w14:paraId="4F28E6F0" w14:textId="320D4046" w:rsidR="00AC0A51" w:rsidRDefault="00AC0A51" w:rsidP="00AC0A51">
            <w:pPr>
              <w:pStyle w:val="TableBlock"/>
              <w:rPr>
                <w:rtl/>
              </w:rPr>
            </w:pPr>
            <w:r>
              <w:rPr>
                <w:rtl/>
              </w:rPr>
              <w:t>(2)</w:t>
            </w:r>
            <w:r>
              <w:rPr>
                <w:rtl/>
              </w:rPr>
              <w:tab/>
              <w:t>לקבל דוחות על פעילות המרכז מהמנהל הכללי;</w:t>
            </w:r>
          </w:p>
        </w:tc>
      </w:tr>
      <w:tr w:rsidR="00AC0A51" w14:paraId="71EAA565" w14:textId="77777777" w:rsidTr="005E6E5C">
        <w:trPr>
          <w:cantSplit/>
        </w:trPr>
        <w:tc>
          <w:tcPr>
            <w:tcW w:w="1871" w:type="dxa"/>
          </w:tcPr>
          <w:p w14:paraId="3097603D" w14:textId="3A964621" w:rsidR="00AC0A51" w:rsidRDefault="00AC0A51" w:rsidP="00AC0A51">
            <w:pPr>
              <w:pStyle w:val="TableSideHeading"/>
            </w:pPr>
          </w:p>
        </w:tc>
        <w:tc>
          <w:tcPr>
            <w:tcW w:w="624" w:type="dxa"/>
          </w:tcPr>
          <w:p w14:paraId="3A53CE91" w14:textId="77777777" w:rsidR="00AC0A51" w:rsidRDefault="00AC0A51" w:rsidP="00AC0A51">
            <w:pPr>
              <w:pStyle w:val="TableText"/>
              <w:jc w:val="both"/>
              <w:rPr>
                <w:rtl/>
              </w:rPr>
            </w:pPr>
          </w:p>
        </w:tc>
        <w:tc>
          <w:tcPr>
            <w:tcW w:w="7146" w:type="dxa"/>
            <w:gridSpan w:val="2"/>
            <w:hideMark/>
          </w:tcPr>
          <w:p w14:paraId="3C285250" w14:textId="63098DB5" w:rsidR="00AC0A51" w:rsidRDefault="00AC0A51" w:rsidP="00AC0A51">
            <w:pPr>
              <w:pStyle w:val="TableBlock"/>
              <w:rPr>
                <w:rtl/>
              </w:rPr>
            </w:pPr>
            <w:r>
              <w:rPr>
                <w:rtl/>
              </w:rPr>
              <w:t>(3)</w:t>
            </w:r>
            <w:r>
              <w:rPr>
                <w:rtl/>
              </w:rPr>
              <w:tab/>
              <w:t>לאשר את תקציב המרכז ואת ת</w:t>
            </w:r>
            <w:r w:rsidR="00F460FB">
              <w:rPr>
                <w:rFonts w:hint="cs"/>
                <w:rtl/>
              </w:rPr>
              <w:t>ו</w:t>
            </w:r>
            <w:r>
              <w:rPr>
                <w:rtl/>
              </w:rPr>
              <w:t>כנית העבודה השנתית שלו;</w:t>
            </w:r>
          </w:p>
        </w:tc>
      </w:tr>
      <w:tr w:rsidR="00AC0A51" w14:paraId="2A3DEA36" w14:textId="77777777" w:rsidTr="005E6E5C">
        <w:trPr>
          <w:cantSplit/>
        </w:trPr>
        <w:tc>
          <w:tcPr>
            <w:tcW w:w="1871" w:type="dxa"/>
          </w:tcPr>
          <w:p w14:paraId="51D807D4" w14:textId="03AAA809" w:rsidR="00AC0A51" w:rsidRDefault="00AC0A51" w:rsidP="00AC0A51">
            <w:pPr>
              <w:pStyle w:val="TableSideHeading"/>
            </w:pPr>
          </w:p>
        </w:tc>
        <w:tc>
          <w:tcPr>
            <w:tcW w:w="624" w:type="dxa"/>
          </w:tcPr>
          <w:p w14:paraId="67B13ED5" w14:textId="77777777" w:rsidR="00AC0A51" w:rsidRDefault="00AC0A51" w:rsidP="00AC0A51">
            <w:pPr>
              <w:pStyle w:val="TableText"/>
              <w:jc w:val="both"/>
              <w:rPr>
                <w:rtl/>
              </w:rPr>
            </w:pPr>
          </w:p>
        </w:tc>
        <w:tc>
          <w:tcPr>
            <w:tcW w:w="7146" w:type="dxa"/>
            <w:gridSpan w:val="2"/>
            <w:hideMark/>
          </w:tcPr>
          <w:p w14:paraId="15C46406" w14:textId="4D52FC6C" w:rsidR="00AC0A51" w:rsidRDefault="00AC0A51" w:rsidP="00AC0A51">
            <w:pPr>
              <w:pStyle w:val="TableBlock"/>
              <w:rPr>
                <w:rtl/>
              </w:rPr>
            </w:pPr>
            <w:r>
              <w:rPr>
                <w:rtl/>
              </w:rPr>
              <w:t>(4)</w:t>
            </w:r>
            <w:r>
              <w:rPr>
                <w:rtl/>
              </w:rPr>
              <w:tab/>
              <w:t>לפקח על ביצוע קווי הפעולה של המרכז ותכניותיו;</w:t>
            </w:r>
          </w:p>
        </w:tc>
      </w:tr>
      <w:tr w:rsidR="00AC0A51" w14:paraId="1F9B39E2" w14:textId="77777777" w:rsidTr="005E6E5C">
        <w:trPr>
          <w:cantSplit/>
        </w:trPr>
        <w:tc>
          <w:tcPr>
            <w:tcW w:w="1871" w:type="dxa"/>
          </w:tcPr>
          <w:p w14:paraId="244EDDA7" w14:textId="163D6B88" w:rsidR="00AC0A51" w:rsidRDefault="00AC0A51" w:rsidP="00AC0A51">
            <w:pPr>
              <w:pStyle w:val="TableSideHeading"/>
            </w:pPr>
          </w:p>
        </w:tc>
        <w:tc>
          <w:tcPr>
            <w:tcW w:w="624" w:type="dxa"/>
          </w:tcPr>
          <w:p w14:paraId="009A26D0" w14:textId="77777777" w:rsidR="00AC0A51" w:rsidRDefault="00AC0A51" w:rsidP="00AC0A51">
            <w:pPr>
              <w:pStyle w:val="TableText"/>
              <w:jc w:val="both"/>
              <w:rPr>
                <w:rtl/>
              </w:rPr>
            </w:pPr>
          </w:p>
        </w:tc>
        <w:tc>
          <w:tcPr>
            <w:tcW w:w="7146" w:type="dxa"/>
            <w:gridSpan w:val="2"/>
            <w:hideMark/>
          </w:tcPr>
          <w:p w14:paraId="34CFB68E" w14:textId="10793D9D" w:rsidR="00AC0A51" w:rsidRDefault="00AC0A51" w:rsidP="00AC0A51">
            <w:pPr>
              <w:pStyle w:val="TableBlock"/>
              <w:rPr>
                <w:rtl/>
              </w:rPr>
            </w:pPr>
            <w:r>
              <w:rPr>
                <w:rtl/>
              </w:rPr>
              <w:t>(5)</w:t>
            </w:r>
            <w:r>
              <w:rPr>
                <w:rtl/>
              </w:rPr>
              <w:tab/>
              <w:t>לדון בדוחות שהמבקר הפנימי יגיש לה ולקבל החלטות בעניינם.</w:t>
            </w:r>
          </w:p>
        </w:tc>
      </w:tr>
      <w:tr w:rsidR="00AC0A51" w14:paraId="107BC779" w14:textId="77777777" w:rsidTr="005E6E5C">
        <w:trPr>
          <w:cantSplit/>
        </w:trPr>
        <w:tc>
          <w:tcPr>
            <w:tcW w:w="1871" w:type="dxa"/>
            <w:hideMark/>
          </w:tcPr>
          <w:p w14:paraId="21085F58" w14:textId="2D64D62D" w:rsidR="00AC0A51" w:rsidRDefault="00AC0A51" w:rsidP="00AC0A51">
            <w:pPr>
              <w:pStyle w:val="TableSideHeading"/>
            </w:pPr>
            <w:r>
              <w:rPr>
                <w:rtl/>
              </w:rPr>
              <w:t>סדרי עבודת המועצה</w:t>
            </w:r>
          </w:p>
        </w:tc>
        <w:tc>
          <w:tcPr>
            <w:tcW w:w="624" w:type="dxa"/>
            <w:hideMark/>
          </w:tcPr>
          <w:p w14:paraId="593E72B2" w14:textId="77777777" w:rsidR="00AC0A51" w:rsidRDefault="00AC0A51" w:rsidP="00AC0A51">
            <w:pPr>
              <w:pStyle w:val="TableText"/>
              <w:jc w:val="both"/>
              <w:rPr>
                <w:rtl/>
              </w:rPr>
            </w:pPr>
            <w:r>
              <w:rPr>
                <w:rtl/>
              </w:rPr>
              <w:t>8.</w:t>
            </w:r>
          </w:p>
        </w:tc>
        <w:tc>
          <w:tcPr>
            <w:tcW w:w="7146" w:type="dxa"/>
            <w:gridSpan w:val="2"/>
            <w:hideMark/>
          </w:tcPr>
          <w:p w14:paraId="4BC2EFF1" w14:textId="7495AEEE" w:rsidR="00AC0A51" w:rsidRDefault="00AC0A51" w:rsidP="00AC0A51">
            <w:pPr>
              <w:pStyle w:val="TableBlock"/>
              <w:rPr>
                <w:rtl/>
              </w:rPr>
            </w:pPr>
            <w:r>
              <w:rPr>
                <w:rtl/>
              </w:rPr>
              <w:t>(א)</w:t>
            </w:r>
            <w:r>
              <w:rPr>
                <w:rtl/>
              </w:rPr>
              <w:tab/>
              <w:t>המועצה תתכנס פעם אחת בשנה לפחות.</w:t>
            </w:r>
          </w:p>
        </w:tc>
      </w:tr>
      <w:tr w:rsidR="00AC0A51" w14:paraId="3FD7B6B0" w14:textId="77777777" w:rsidTr="005E6E5C">
        <w:trPr>
          <w:cantSplit/>
        </w:trPr>
        <w:tc>
          <w:tcPr>
            <w:tcW w:w="1871" w:type="dxa"/>
          </w:tcPr>
          <w:p w14:paraId="77A0150A" w14:textId="7CC38A18" w:rsidR="00AC0A51" w:rsidRDefault="00AC0A51" w:rsidP="00AC0A51">
            <w:pPr>
              <w:pStyle w:val="TableSideHeading"/>
            </w:pPr>
          </w:p>
        </w:tc>
        <w:tc>
          <w:tcPr>
            <w:tcW w:w="624" w:type="dxa"/>
          </w:tcPr>
          <w:p w14:paraId="535427A7" w14:textId="77777777" w:rsidR="00AC0A51" w:rsidRDefault="00AC0A51" w:rsidP="00AC0A51">
            <w:pPr>
              <w:pStyle w:val="TableText"/>
              <w:jc w:val="both"/>
              <w:rPr>
                <w:rtl/>
              </w:rPr>
            </w:pPr>
          </w:p>
        </w:tc>
        <w:tc>
          <w:tcPr>
            <w:tcW w:w="7146" w:type="dxa"/>
            <w:gridSpan w:val="2"/>
            <w:hideMark/>
          </w:tcPr>
          <w:p w14:paraId="5E8217CB" w14:textId="08A6A98F" w:rsidR="00AC0A51" w:rsidRDefault="00AC0A51" w:rsidP="00AC0A51">
            <w:pPr>
              <w:pStyle w:val="TableBlock"/>
              <w:rPr>
                <w:rtl/>
              </w:rPr>
            </w:pPr>
            <w:r>
              <w:rPr>
                <w:rtl/>
              </w:rPr>
              <w:t>(ב)</w:t>
            </w:r>
            <w:r>
              <w:rPr>
                <w:rtl/>
              </w:rPr>
              <w:tab/>
              <w:t>יושב ראש המועצה ינהל את ישיבותיה; הוא יזמן את ישיבות המועצה ויקבע את מועדן, מקומן וסדר יומן.</w:t>
            </w:r>
          </w:p>
        </w:tc>
      </w:tr>
      <w:tr w:rsidR="00AC0A51" w14:paraId="1212F117" w14:textId="77777777" w:rsidTr="005E6E5C">
        <w:trPr>
          <w:cantSplit/>
        </w:trPr>
        <w:tc>
          <w:tcPr>
            <w:tcW w:w="1871" w:type="dxa"/>
          </w:tcPr>
          <w:p w14:paraId="51886603" w14:textId="453E78A2" w:rsidR="00AC0A51" w:rsidRDefault="00AC0A51" w:rsidP="00AC0A51">
            <w:pPr>
              <w:pStyle w:val="TableSideHeading"/>
              <w:rPr>
                <w:rtl/>
              </w:rPr>
            </w:pPr>
          </w:p>
        </w:tc>
        <w:tc>
          <w:tcPr>
            <w:tcW w:w="624" w:type="dxa"/>
          </w:tcPr>
          <w:p w14:paraId="78BE6664" w14:textId="77777777" w:rsidR="00AC0A51" w:rsidRDefault="00AC0A51" w:rsidP="00AC0A51">
            <w:pPr>
              <w:pStyle w:val="TableText"/>
              <w:jc w:val="both"/>
              <w:rPr>
                <w:rtl/>
              </w:rPr>
            </w:pPr>
          </w:p>
        </w:tc>
        <w:tc>
          <w:tcPr>
            <w:tcW w:w="7146" w:type="dxa"/>
            <w:gridSpan w:val="2"/>
            <w:hideMark/>
          </w:tcPr>
          <w:p w14:paraId="3B6AFA59" w14:textId="52C0B076" w:rsidR="00AC0A51" w:rsidRDefault="00AC0A51" w:rsidP="00AC0A51">
            <w:pPr>
              <w:pStyle w:val="TableBlock"/>
              <w:rPr>
                <w:rtl/>
              </w:rPr>
            </w:pPr>
            <w:r>
              <w:rPr>
                <w:rtl/>
              </w:rPr>
              <w:t>(ג)</w:t>
            </w:r>
            <w:r>
              <w:rPr>
                <w:rtl/>
              </w:rPr>
              <w:tab/>
              <w:t>המועצה תקבע את סדרי עבודתה, ככל שאלו לא נקבעו בתקנות.</w:t>
            </w:r>
          </w:p>
        </w:tc>
      </w:tr>
      <w:tr w:rsidR="00AC0A51" w14:paraId="1BFBD85D" w14:textId="77777777" w:rsidTr="005E6E5C">
        <w:trPr>
          <w:cantSplit/>
        </w:trPr>
        <w:tc>
          <w:tcPr>
            <w:tcW w:w="1871" w:type="dxa"/>
            <w:hideMark/>
          </w:tcPr>
          <w:p w14:paraId="7BB7C124" w14:textId="13D44DFD" w:rsidR="00AC0A51" w:rsidRDefault="00AC0A51" w:rsidP="00AC0A51">
            <w:pPr>
              <w:pStyle w:val="TableSideHeading"/>
              <w:rPr>
                <w:rtl/>
              </w:rPr>
            </w:pPr>
            <w:r>
              <w:rPr>
                <w:rtl/>
              </w:rPr>
              <w:t>הוצאות וגמול</w:t>
            </w:r>
          </w:p>
        </w:tc>
        <w:tc>
          <w:tcPr>
            <w:tcW w:w="624" w:type="dxa"/>
            <w:hideMark/>
          </w:tcPr>
          <w:p w14:paraId="53796E59" w14:textId="77777777" w:rsidR="00AC0A51" w:rsidRDefault="00AC0A51" w:rsidP="00AC0A51">
            <w:pPr>
              <w:pStyle w:val="TableText"/>
              <w:jc w:val="both"/>
              <w:rPr>
                <w:rtl/>
              </w:rPr>
            </w:pPr>
            <w:r>
              <w:rPr>
                <w:rtl/>
              </w:rPr>
              <w:t>9.</w:t>
            </w:r>
          </w:p>
        </w:tc>
        <w:tc>
          <w:tcPr>
            <w:tcW w:w="7146" w:type="dxa"/>
            <w:gridSpan w:val="2"/>
            <w:hideMark/>
          </w:tcPr>
          <w:p w14:paraId="748B384D" w14:textId="1F8A3307" w:rsidR="00AC0A51" w:rsidRDefault="00AC0A51" w:rsidP="00AC0A51">
            <w:pPr>
              <w:pStyle w:val="TableBlock"/>
              <w:rPr>
                <w:rtl/>
              </w:rPr>
            </w:pPr>
            <w:r>
              <w:rPr>
                <w:rtl/>
              </w:rPr>
              <w:t>חבר המועצה לא יקבל מהמרכז שכר בעד שירותיו, אך יהיה זכאי לגמול עבור השתתפותו בישיבות המועצה וכן להחזר הוצאות שהוציא במילוי תפקידו בשיעורים שיקבע השר, בהסכמת שר האוצר.</w:t>
            </w:r>
          </w:p>
        </w:tc>
      </w:tr>
      <w:tr w:rsidR="00AC0A51" w14:paraId="00C9DB2D" w14:textId="77777777" w:rsidTr="005E6E5C">
        <w:trPr>
          <w:cantSplit/>
        </w:trPr>
        <w:tc>
          <w:tcPr>
            <w:tcW w:w="1871" w:type="dxa"/>
            <w:hideMark/>
          </w:tcPr>
          <w:p w14:paraId="27A81AF7" w14:textId="605B098C" w:rsidR="00AC0A51" w:rsidRDefault="00AC0A51" w:rsidP="00AC0A51">
            <w:pPr>
              <w:pStyle w:val="TableSideHeading"/>
              <w:rPr>
                <w:rtl/>
              </w:rPr>
            </w:pPr>
            <w:r>
              <w:rPr>
                <w:rtl/>
              </w:rPr>
              <w:t>תקופת כהונה</w:t>
            </w:r>
          </w:p>
        </w:tc>
        <w:tc>
          <w:tcPr>
            <w:tcW w:w="624" w:type="dxa"/>
            <w:hideMark/>
          </w:tcPr>
          <w:p w14:paraId="771F2B87" w14:textId="77777777" w:rsidR="00AC0A51" w:rsidRDefault="00AC0A51" w:rsidP="00AC0A51">
            <w:pPr>
              <w:pStyle w:val="TableText"/>
              <w:jc w:val="both"/>
              <w:rPr>
                <w:rtl/>
              </w:rPr>
            </w:pPr>
            <w:r>
              <w:rPr>
                <w:rtl/>
              </w:rPr>
              <w:t>10.</w:t>
            </w:r>
          </w:p>
        </w:tc>
        <w:tc>
          <w:tcPr>
            <w:tcW w:w="7146" w:type="dxa"/>
            <w:gridSpan w:val="2"/>
            <w:hideMark/>
          </w:tcPr>
          <w:p w14:paraId="01D5C3EC" w14:textId="56539A80" w:rsidR="00AC0A51" w:rsidRDefault="00AC0A51" w:rsidP="00AC0A51">
            <w:pPr>
              <w:pStyle w:val="TableBlock"/>
              <w:rPr>
                <w:rtl/>
              </w:rPr>
            </w:pPr>
            <w:r>
              <w:rPr>
                <w:rtl/>
              </w:rPr>
              <w:t>חבר המועצה יתמנה לתקופה של שלוש שנים, ואפשר לשוב ולמנותו מחדש לתקופות כהונה נוספות.</w:t>
            </w:r>
          </w:p>
        </w:tc>
      </w:tr>
      <w:tr w:rsidR="00AC0A51" w14:paraId="67DA7A34" w14:textId="77777777" w:rsidTr="005E6E5C">
        <w:trPr>
          <w:cantSplit/>
        </w:trPr>
        <w:tc>
          <w:tcPr>
            <w:tcW w:w="1871" w:type="dxa"/>
            <w:hideMark/>
          </w:tcPr>
          <w:p w14:paraId="5AEA07CB" w14:textId="49AEE9FE" w:rsidR="00AC0A51" w:rsidRDefault="00AC0A51" w:rsidP="00AC0A51">
            <w:pPr>
              <w:pStyle w:val="TableSideHeading"/>
              <w:rPr>
                <w:rtl/>
              </w:rPr>
            </w:pPr>
            <w:r>
              <w:rPr>
                <w:rtl/>
              </w:rPr>
              <w:t>פקיעת הכהונה</w:t>
            </w:r>
          </w:p>
        </w:tc>
        <w:tc>
          <w:tcPr>
            <w:tcW w:w="624" w:type="dxa"/>
            <w:hideMark/>
          </w:tcPr>
          <w:p w14:paraId="5F39DB4B" w14:textId="77777777" w:rsidR="00AC0A51" w:rsidRDefault="00AC0A51" w:rsidP="00AC0A51">
            <w:pPr>
              <w:pStyle w:val="TableText"/>
              <w:jc w:val="both"/>
              <w:rPr>
                <w:rtl/>
              </w:rPr>
            </w:pPr>
            <w:r>
              <w:rPr>
                <w:rtl/>
              </w:rPr>
              <w:t>11.</w:t>
            </w:r>
          </w:p>
        </w:tc>
        <w:tc>
          <w:tcPr>
            <w:tcW w:w="7146" w:type="dxa"/>
            <w:gridSpan w:val="2"/>
            <w:hideMark/>
          </w:tcPr>
          <w:p w14:paraId="499EB033" w14:textId="3A14C3F9" w:rsidR="00AC0A51" w:rsidRDefault="00AC0A51" w:rsidP="00AC0A51">
            <w:pPr>
              <w:pStyle w:val="TableBlock"/>
              <w:rPr>
                <w:rtl/>
              </w:rPr>
            </w:pPr>
            <w:r>
              <w:rPr>
                <w:rtl/>
              </w:rPr>
              <w:t>חבר המועצה יחדל לכהן לפני תום תקופת כהונתו באחת מאלה:</w:t>
            </w:r>
          </w:p>
        </w:tc>
      </w:tr>
      <w:tr w:rsidR="00AC0A51" w14:paraId="2E1527BE" w14:textId="77777777" w:rsidTr="005E6E5C">
        <w:trPr>
          <w:cantSplit/>
        </w:trPr>
        <w:tc>
          <w:tcPr>
            <w:tcW w:w="1871" w:type="dxa"/>
          </w:tcPr>
          <w:p w14:paraId="438F0963" w14:textId="167C4FF9" w:rsidR="00AC0A51" w:rsidRDefault="00AC0A51" w:rsidP="00AC0A51">
            <w:pPr>
              <w:pStyle w:val="TableSideHeading"/>
              <w:rPr>
                <w:rtl/>
              </w:rPr>
            </w:pPr>
          </w:p>
        </w:tc>
        <w:tc>
          <w:tcPr>
            <w:tcW w:w="624" w:type="dxa"/>
          </w:tcPr>
          <w:p w14:paraId="6167F567" w14:textId="77777777" w:rsidR="00AC0A51" w:rsidRDefault="00AC0A51" w:rsidP="00AC0A51">
            <w:pPr>
              <w:pStyle w:val="TableText"/>
              <w:jc w:val="both"/>
              <w:rPr>
                <w:rtl/>
              </w:rPr>
            </w:pPr>
          </w:p>
        </w:tc>
        <w:tc>
          <w:tcPr>
            <w:tcW w:w="7146" w:type="dxa"/>
            <w:gridSpan w:val="2"/>
            <w:hideMark/>
          </w:tcPr>
          <w:p w14:paraId="6C3E5379" w14:textId="4004E2C4" w:rsidR="00AC0A51" w:rsidRDefault="00AC0A51" w:rsidP="00AC0A51">
            <w:pPr>
              <w:pStyle w:val="TableBlock"/>
              <w:rPr>
                <w:rtl/>
              </w:rPr>
            </w:pPr>
            <w:r>
              <w:rPr>
                <w:rtl/>
              </w:rPr>
              <w:t>(1)</w:t>
            </w:r>
            <w:r>
              <w:rPr>
                <w:rtl/>
              </w:rPr>
              <w:tab/>
              <w:t>התפטר במסירת כתב התפטרות לשר;</w:t>
            </w:r>
          </w:p>
        </w:tc>
      </w:tr>
      <w:tr w:rsidR="00AC0A51" w14:paraId="58D9A1E0" w14:textId="77777777" w:rsidTr="005E6E5C">
        <w:trPr>
          <w:cantSplit/>
        </w:trPr>
        <w:tc>
          <w:tcPr>
            <w:tcW w:w="1871" w:type="dxa"/>
          </w:tcPr>
          <w:p w14:paraId="7CA27551" w14:textId="0786234D" w:rsidR="00AC0A51" w:rsidRDefault="00AC0A51" w:rsidP="00AC0A51">
            <w:pPr>
              <w:pStyle w:val="TableSideHeading"/>
              <w:rPr>
                <w:rtl/>
              </w:rPr>
            </w:pPr>
          </w:p>
        </w:tc>
        <w:tc>
          <w:tcPr>
            <w:tcW w:w="624" w:type="dxa"/>
          </w:tcPr>
          <w:p w14:paraId="7F7BA7B2" w14:textId="77777777" w:rsidR="00AC0A51" w:rsidRDefault="00AC0A51" w:rsidP="00AC0A51">
            <w:pPr>
              <w:pStyle w:val="TableText"/>
              <w:jc w:val="both"/>
              <w:rPr>
                <w:rtl/>
              </w:rPr>
            </w:pPr>
          </w:p>
        </w:tc>
        <w:tc>
          <w:tcPr>
            <w:tcW w:w="7146" w:type="dxa"/>
            <w:gridSpan w:val="2"/>
            <w:hideMark/>
          </w:tcPr>
          <w:p w14:paraId="45DD60DC" w14:textId="6E59D67B" w:rsidR="00AC0A51" w:rsidRDefault="00AC0A51" w:rsidP="00AC0A51">
            <w:pPr>
              <w:pStyle w:val="TableBlock"/>
              <w:rPr>
                <w:rtl/>
              </w:rPr>
            </w:pPr>
            <w:r>
              <w:rPr>
                <w:rtl/>
              </w:rPr>
              <w:t>(2)</w:t>
            </w:r>
            <w:r>
              <w:rPr>
                <w:rtl/>
              </w:rPr>
              <w:tab/>
              <w:t>הורשע או הוגש נגדו כתב אישום בעבירה שמפאת מהותה, חומרתה או נסיבותיה אין הוא ראוי לשמש חבר מועצה;</w:t>
            </w:r>
          </w:p>
        </w:tc>
      </w:tr>
      <w:tr w:rsidR="00AC0A51" w14:paraId="254189AC" w14:textId="77777777" w:rsidTr="005E6E5C">
        <w:trPr>
          <w:cantSplit/>
        </w:trPr>
        <w:tc>
          <w:tcPr>
            <w:tcW w:w="1871" w:type="dxa"/>
          </w:tcPr>
          <w:p w14:paraId="3023F2EE" w14:textId="1EB0592D" w:rsidR="00AC0A51" w:rsidRDefault="00AC0A51" w:rsidP="00AC0A51">
            <w:pPr>
              <w:pStyle w:val="TableSideHeading"/>
              <w:rPr>
                <w:rtl/>
              </w:rPr>
            </w:pPr>
          </w:p>
        </w:tc>
        <w:tc>
          <w:tcPr>
            <w:tcW w:w="624" w:type="dxa"/>
          </w:tcPr>
          <w:p w14:paraId="6E2B6528" w14:textId="77777777" w:rsidR="00AC0A51" w:rsidRDefault="00AC0A51" w:rsidP="00AC0A51">
            <w:pPr>
              <w:pStyle w:val="TableText"/>
              <w:jc w:val="both"/>
              <w:rPr>
                <w:rtl/>
              </w:rPr>
            </w:pPr>
          </w:p>
        </w:tc>
        <w:tc>
          <w:tcPr>
            <w:tcW w:w="7146" w:type="dxa"/>
            <w:gridSpan w:val="2"/>
            <w:hideMark/>
          </w:tcPr>
          <w:p w14:paraId="11D4A16D" w14:textId="47338634" w:rsidR="00AC0A51" w:rsidRDefault="00AC0A51" w:rsidP="00AC0A51">
            <w:pPr>
              <w:pStyle w:val="TableBlock"/>
              <w:rPr>
                <w:rtl/>
              </w:rPr>
            </w:pPr>
            <w:r>
              <w:rPr>
                <w:rtl/>
              </w:rPr>
              <w:t>(3)</w:t>
            </w:r>
            <w:r>
              <w:rPr>
                <w:rtl/>
              </w:rPr>
              <w:tab/>
              <w:t>חדל להיות עובד המשרד הממשלתי או הגוף שאותו הוא מייצג במועצה.</w:t>
            </w:r>
          </w:p>
        </w:tc>
      </w:tr>
      <w:tr w:rsidR="00AC0A51" w14:paraId="39CCCAEC" w14:textId="77777777" w:rsidTr="005E6E5C">
        <w:trPr>
          <w:cantSplit/>
        </w:trPr>
        <w:tc>
          <w:tcPr>
            <w:tcW w:w="1871" w:type="dxa"/>
            <w:hideMark/>
          </w:tcPr>
          <w:p w14:paraId="5E4B525D" w14:textId="6E54D31A" w:rsidR="00AC0A51" w:rsidRDefault="00AC0A51" w:rsidP="00AC0A51">
            <w:pPr>
              <w:pStyle w:val="TableSideHeading"/>
              <w:rPr>
                <w:rtl/>
              </w:rPr>
            </w:pPr>
            <w:r>
              <w:rPr>
                <w:rtl/>
              </w:rPr>
              <w:t>העברה מכהונה</w:t>
            </w:r>
          </w:p>
        </w:tc>
        <w:tc>
          <w:tcPr>
            <w:tcW w:w="624" w:type="dxa"/>
            <w:hideMark/>
          </w:tcPr>
          <w:p w14:paraId="0AA3B38C" w14:textId="77777777" w:rsidR="00AC0A51" w:rsidRDefault="00AC0A51" w:rsidP="00AC0A51">
            <w:pPr>
              <w:pStyle w:val="TableText"/>
              <w:jc w:val="both"/>
              <w:rPr>
                <w:rtl/>
              </w:rPr>
            </w:pPr>
            <w:r>
              <w:rPr>
                <w:rtl/>
              </w:rPr>
              <w:t>12.</w:t>
            </w:r>
          </w:p>
        </w:tc>
        <w:tc>
          <w:tcPr>
            <w:tcW w:w="7146" w:type="dxa"/>
            <w:gridSpan w:val="2"/>
            <w:hideMark/>
          </w:tcPr>
          <w:p w14:paraId="452BBBB4" w14:textId="7C6FF69D" w:rsidR="00AC0A51" w:rsidRDefault="00AC0A51" w:rsidP="00AC0A51">
            <w:pPr>
              <w:pStyle w:val="TableBlock"/>
              <w:rPr>
                <w:rtl/>
              </w:rPr>
            </w:pPr>
            <w:r>
              <w:rPr>
                <w:rtl/>
              </w:rPr>
              <w:t>השר רשאי, לאחר שנועץ ביושב ראש המועצה, להעביר חבר המועצה מכהונתו לפני תום תקופת כהונתו אם נבצר ממנו, דרך קבע, למלא את תפקידו.</w:t>
            </w:r>
          </w:p>
        </w:tc>
      </w:tr>
      <w:tr w:rsidR="00AC0A51" w14:paraId="20664036" w14:textId="77777777" w:rsidTr="005E6E5C">
        <w:trPr>
          <w:cantSplit/>
        </w:trPr>
        <w:tc>
          <w:tcPr>
            <w:tcW w:w="1871" w:type="dxa"/>
            <w:hideMark/>
          </w:tcPr>
          <w:p w14:paraId="0091941C" w14:textId="4ECF294B" w:rsidR="00AC0A51" w:rsidRDefault="00AC0A51" w:rsidP="00AC0A51">
            <w:pPr>
              <w:pStyle w:val="TableSideHeading"/>
              <w:rPr>
                <w:rtl/>
              </w:rPr>
            </w:pPr>
            <w:r>
              <w:rPr>
                <w:rtl/>
              </w:rPr>
              <w:t>תוקף פעולות</w:t>
            </w:r>
          </w:p>
        </w:tc>
        <w:tc>
          <w:tcPr>
            <w:tcW w:w="624" w:type="dxa"/>
            <w:hideMark/>
          </w:tcPr>
          <w:p w14:paraId="6BEB9783" w14:textId="77777777" w:rsidR="00AC0A51" w:rsidRDefault="00AC0A51" w:rsidP="00AC0A51">
            <w:pPr>
              <w:pStyle w:val="TableText"/>
              <w:jc w:val="both"/>
              <w:rPr>
                <w:rtl/>
              </w:rPr>
            </w:pPr>
            <w:r>
              <w:rPr>
                <w:rtl/>
              </w:rPr>
              <w:t>13.</w:t>
            </w:r>
          </w:p>
        </w:tc>
        <w:tc>
          <w:tcPr>
            <w:tcW w:w="7146" w:type="dxa"/>
            <w:gridSpan w:val="2"/>
            <w:hideMark/>
          </w:tcPr>
          <w:p w14:paraId="48207646" w14:textId="2A670FA0" w:rsidR="00AC0A51" w:rsidRDefault="00AC0A51" w:rsidP="00AC0A51">
            <w:pPr>
              <w:pStyle w:val="TableBlock"/>
              <w:rPr>
                <w:rtl/>
              </w:rPr>
            </w:pPr>
            <w:r>
              <w:rPr>
                <w:rtl/>
              </w:rPr>
              <w:t>קיומה של המועצה, סמכויותיה ותוקף החלטותיה לא ייפגעו מחמת שנתפנה מקומו של חבר מחבריה או מחמת ליקוי במינוים או בהמשך כהונתם.</w:t>
            </w:r>
          </w:p>
        </w:tc>
      </w:tr>
      <w:tr w:rsidR="00AC0A51" w14:paraId="3E0F62E7" w14:textId="77777777" w:rsidTr="005E6E5C">
        <w:trPr>
          <w:cantSplit/>
        </w:trPr>
        <w:tc>
          <w:tcPr>
            <w:tcW w:w="1871" w:type="dxa"/>
            <w:hideMark/>
          </w:tcPr>
          <w:p w14:paraId="0DBA16DC" w14:textId="1667E273" w:rsidR="00AC0A51" w:rsidRDefault="00AC0A51" w:rsidP="00AC0A51">
            <w:pPr>
              <w:pStyle w:val="TableSideHeading"/>
              <w:rPr>
                <w:rtl/>
              </w:rPr>
            </w:pPr>
            <w:r>
              <w:rPr>
                <w:rtl/>
              </w:rPr>
              <w:t>המנהל הכללי</w:t>
            </w:r>
          </w:p>
        </w:tc>
        <w:tc>
          <w:tcPr>
            <w:tcW w:w="624" w:type="dxa"/>
            <w:hideMark/>
          </w:tcPr>
          <w:p w14:paraId="370BB516" w14:textId="77777777" w:rsidR="00AC0A51" w:rsidRDefault="00AC0A51" w:rsidP="00AC0A51">
            <w:pPr>
              <w:pStyle w:val="TableText"/>
              <w:jc w:val="both"/>
              <w:rPr>
                <w:rtl/>
              </w:rPr>
            </w:pPr>
            <w:r>
              <w:rPr>
                <w:rtl/>
              </w:rPr>
              <w:t>14.</w:t>
            </w:r>
          </w:p>
        </w:tc>
        <w:tc>
          <w:tcPr>
            <w:tcW w:w="7146" w:type="dxa"/>
            <w:gridSpan w:val="2"/>
            <w:hideMark/>
          </w:tcPr>
          <w:p w14:paraId="572EEB8D" w14:textId="1B90A071" w:rsidR="00AC0A51" w:rsidRDefault="00AC0A51" w:rsidP="00AC0A51">
            <w:pPr>
              <w:pStyle w:val="TableBlock"/>
              <w:rPr>
                <w:rtl/>
              </w:rPr>
            </w:pPr>
            <w:r>
              <w:rPr>
                <w:rtl/>
              </w:rPr>
              <w:t>(א)</w:t>
            </w:r>
            <w:r>
              <w:rPr>
                <w:rtl/>
              </w:rPr>
              <w:tab/>
              <w:t>המועצה, באישור השר, תמנה את המנהל הכללי.</w:t>
            </w:r>
          </w:p>
        </w:tc>
      </w:tr>
      <w:tr w:rsidR="00AC0A51" w14:paraId="503F6B2C" w14:textId="77777777" w:rsidTr="005E6E5C">
        <w:trPr>
          <w:cantSplit/>
        </w:trPr>
        <w:tc>
          <w:tcPr>
            <w:tcW w:w="1871" w:type="dxa"/>
          </w:tcPr>
          <w:p w14:paraId="6F521A39" w14:textId="64AEA8DA" w:rsidR="00AC0A51" w:rsidRDefault="00AC0A51" w:rsidP="00AC0A51">
            <w:pPr>
              <w:pStyle w:val="TableSideHeading"/>
              <w:rPr>
                <w:rtl/>
              </w:rPr>
            </w:pPr>
          </w:p>
        </w:tc>
        <w:tc>
          <w:tcPr>
            <w:tcW w:w="624" w:type="dxa"/>
          </w:tcPr>
          <w:p w14:paraId="3BC4E289" w14:textId="77777777" w:rsidR="00AC0A51" w:rsidRDefault="00AC0A51" w:rsidP="00AC0A51">
            <w:pPr>
              <w:pStyle w:val="TableText"/>
              <w:jc w:val="both"/>
              <w:rPr>
                <w:rtl/>
              </w:rPr>
            </w:pPr>
          </w:p>
        </w:tc>
        <w:tc>
          <w:tcPr>
            <w:tcW w:w="7146" w:type="dxa"/>
            <w:gridSpan w:val="2"/>
            <w:hideMark/>
          </w:tcPr>
          <w:p w14:paraId="0B3375EB" w14:textId="1E7E0C68" w:rsidR="00AC0A51" w:rsidRDefault="00AC0A51" w:rsidP="00AC0A51">
            <w:pPr>
              <w:pStyle w:val="TableBlock"/>
              <w:rPr>
                <w:rtl/>
              </w:rPr>
            </w:pPr>
            <w:r>
              <w:rPr>
                <w:rtl/>
              </w:rPr>
              <w:t>(ב)</w:t>
            </w:r>
            <w:r>
              <w:rPr>
                <w:rtl/>
              </w:rPr>
              <w:tab/>
              <w:t>המנהל הכללי ימונה לתקופה של שלוש שנים, ואפשר לשוב ולמנותו מחדש, באישור השר, לתקופות כהונה נוספות.</w:t>
            </w:r>
          </w:p>
        </w:tc>
      </w:tr>
      <w:tr w:rsidR="00AC0A51" w14:paraId="2C78179D" w14:textId="77777777" w:rsidTr="005E6E5C">
        <w:trPr>
          <w:cantSplit/>
        </w:trPr>
        <w:tc>
          <w:tcPr>
            <w:tcW w:w="1871" w:type="dxa"/>
            <w:hideMark/>
          </w:tcPr>
          <w:p w14:paraId="2BFF56AB" w14:textId="35447660" w:rsidR="00AC0A51" w:rsidRDefault="00AC0A51" w:rsidP="00AC0A51">
            <w:pPr>
              <w:pStyle w:val="TableSideHeading"/>
              <w:rPr>
                <w:rtl/>
              </w:rPr>
            </w:pPr>
            <w:r>
              <w:rPr>
                <w:rtl/>
              </w:rPr>
              <w:t>תפקידי המנהל הכללי</w:t>
            </w:r>
          </w:p>
        </w:tc>
        <w:tc>
          <w:tcPr>
            <w:tcW w:w="624" w:type="dxa"/>
            <w:hideMark/>
          </w:tcPr>
          <w:p w14:paraId="7DACB63C" w14:textId="77777777" w:rsidR="00AC0A51" w:rsidRDefault="00AC0A51" w:rsidP="00AC0A51">
            <w:pPr>
              <w:pStyle w:val="TableText"/>
              <w:jc w:val="both"/>
              <w:rPr>
                <w:rtl/>
              </w:rPr>
            </w:pPr>
            <w:r>
              <w:rPr>
                <w:rtl/>
              </w:rPr>
              <w:t>15.</w:t>
            </w:r>
          </w:p>
        </w:tc>
        <w:tc>
          <w:tcPr>
            <w:tcW w:w="7146" w:type="dxa"/>
            <w:gridSpan w:val="2"/>
            <w:hideMark/>
          </w:tcPr>
          <w:p w14:paraId="65D80D03" w14:textId="5554E791" w:rsidR="00AC0A51" w:rsidRDefault="00AC0A51" w:rsidP="00AC0A51">
            <w:pPr>
              <w:pStyle w:val="TableBlock"/>
              <w:rPr>
                <w:rtl/>
              </w:rPr>
            </w:pPr>
            <w:r>
              <w:rPr>
                <w:rtl/>
              </w:rPr>
              <w:t>תפקידי המנהל הכללי –</w:t>
            </w:r>
          </w:p>
        </w:tc>
      </w:tr>
      <w:tr w:rsidR="00AC0A51" w14:paraId="59BA7316" w14:textId="77777777" w:rsidTr="005E6E5C">
        <w:trPr>
          <w:cantSplit/>
        </w:trPr>
        <w:tc>
          <w:tcPr>
            <w:tcW w:w="1871" w:type="dxa"/>
          </w:tcPr>
          <w:p w14:paraId="162EAE9D" w14:textId="102778E0" w:rsidR="00AC0A51" w:rsidRDefault="00AC0A51" w:rsidP="00AC0A51">
            <w:pPr>
              <w:pStyle w:val="TableSideHeading"/>
              <w:rPr>
                <w:rtl/>
              </w:rPr>
            </w:pPr>
          </w:p>
        </w:tc>
        <w:tc>
          <w:tcPr>
            <w:tcW w:w="624" w:type="dxa"/>
          </w:tcPr>
          <w:p w14:paraId="17ED88F1" w14:textId="77777777" w:rsidR="00AC0A51" w:rsidRDefault="00AC0A51" w:rsidP="00AC0A51">
            <w:pPr>
              <w:pStyle w:val="TableText"/>
              <w:jc w:val="both"/>
              <w:rPr>
                <w:rtl/>
              </w:rPr>
            </w:pPr>
          </w:p>
        </w:tc>
        <w:tc>
          <w:tcPr>
            <w:tcW w:w="7146" w:type="dxa"/>
            <w:gridSpan w:val="2"/>
            <w:hideMark/>
          </w:tcPr>
          <w:p w14:paraId="0EAB391B" w14:textId="700E67EB" w:rsidR="00AC0A51" w:rsidRDefault="00AC0A51" w:rsidP="00AC0A51">
            <w:pPr>
              <w:pStyle w:val="TableBlock"/>
              <w:rPr>
                <w:rtl/>
              </w:rPr>
            </w:pPr>
            <w:r>
              <w:rPr>
                <w:rtl/>
              </w:rPr>
              <w:t>(1)</w:t>
            </w:r>
            <w:r>
              <w:rPr>
                <w:rtl/>
              </w:rPr>
              <w:tab/>
              <w:t>ניהול המרכז – האתר, ובכלל זה ה</w:t>
            </w:r>
            <w:r w:rsidR="00F460FB">
              <w:rPr>
                <w:rtl/>
              </w:rPr>
              <w:t>מוזאון</w:t>
            </w:r>
            <w:r>
              <w:rPr>
                <w:rtl/>
              </w:rPr>
              <w:t>, המכון והארכיון;</w:t>
            </w:r>
          </w:p>
        </w:tc>
      </w:tr>
      <w:tr w:rsidR="00AC0A51" w14:paraId="01E92765" w14:textId="77777777" w:rsidTr="005E6E5C">
        <w:trPr>
          <w:cantSplit/>
        </w:trPr>
        <w:tc>
          <w:tcPr>
            <w:tcW w:w="1871" w:type="dxa"/>
          </w:tcPr>
          <w:p w14:paraId="60DDE842" w14:textId="745F5A3A" w:rsidR="00AC0A51" w:rsidRDefault="00AC0A51" w:rsidP="00AC0A51">
            <w:pPr>
              <w:pStyle w:val="TableSideHeading"/>
              <w:rPr>
                <w:rtl/>
              </w:rPr>
            </w:pPr>
          </w:p>
        </w:tc>
        <w:tc>
          <w:tcPr>
            <w:tcW w:w="624" w:type="dxa"/>
          </w:tcPr>
          <w:p w14:paraId="3C2420F1" w14:textId="77777777" w:rsidR="00AC0A51" w:rsidRDefault="00AC0A51" w:rsidP="00AC0A51">
            <w:pPr>
              <w:pStyle w:val="TableText"/>
              <w:jc w:val="both"/>
              <w:rPr>
                <w:rtl/>
              </w:rPr>
            </w:pPr>
          </w:p>
        </w:tc>
        <w:tc>
          <w:tcPr>
            <w:tcW w:w="7146" w:type="dxa"/>
            <w:gridSpan w:val="2"/>
            <w:hideMark/>
          </w:tcPr>
          <w:p w14:paraId="511085C8" w14:textId="1951DB86" w:rsidR="00AC0A51" w:rsidRDefault="00AC0A51" w:rsidP="00AC0A51">
            <w:pPr>
              <w:pStyle w:val="TableBlock"/>
              <w:rPr>
                <w:rtl/>
              </w:rPr>
            </w:pPr>
            <w:r>
              <w:rPr>
                <w:rtl/>
              </w:rPr>
              <w:t>(2)</w:t>
            </w:r>
            <w:r>
              <w:rPr>
                <w:rtl/>
              </w:rPr>
              <w:tab/>
              <w:t>יישום החלטות המועצה;</w:t>
            </w:r>
          </w:p>
        </w:tc>
      </w:tr>
      <w:tr w:rsidR="00AC0A51" w14:paraId="707099DD" w14:textId="77777777" w:rsidTr="005E6E5C">
        <w:trPr>
          <w:cantSplit/>
        </w:trPr>
        <w:tc>
          <w:tcPr>
            <w:tcW w:w="1871" w:type="dxa"/>
          </w:tcPr>
          <w:p w14:paraId="68990A15" w14:textId="576A0515" w:rsidR="00AC0A51" w:rsidRDefault="00AC0A51" w:rsidP="00AC0A51">
            <w:pPr>
              <w:pStyle w:val="TableSideHeading"/>
              <w:rPr>
                <w:rtl/>
              </w:rPr>
            </w:pPr>
          </w:p>
        </w:tc>
        <w:tc>
          <w:tcPr>
            <w:tcW w:w="624" w:type="dxa"/>
          </w:tcPr>
          <w:p w14:paraId="5224B0E8" w14:textId="77777777" w:rsidR="00AC0A51" w:rsidRDefault="00AC0A51" w:rsidP="00AC0A51">
            <w:pPr>
              <w:pStyle w:val="TableText"/>
              <w:jc w:val="both"/>
              <w:rPr>
                <w:rtl/>
              </w:rPr>
            </w:pPr>
          </w:p>
        </w:tc>
        <w:tc>
          <w:tcPr>
            <w:tcW w:w="7146" w:type="dxa"/>
            <w:gridSpan w:val="2"/>
            <w:hideMark/>
          </w:tcPr>
          <w:p w14:paraId="64A386A0" w14:textId="22DD5912" w:rsidR="00AC0A51" w:rsidRDefault="00AC0A51" w:rsidP="00AC0A51">
            <w:pPr>
              <w:pStyle w:val="TableBlock"/>
              <w:rPr>
                <w:rtl/>
              </w:rPr>
            </w:pPr>
            <w:r>
              <w:rPr>
                <w:rtl/>
              </w:rPr>
              <w:t>(3)</w:t>
            </w:r>
            <w:r>
              <w:rPr>
                <w:rtl/>
              </w:rPr>
              <w:tab/>
              <w:t>הכנת ת</w:t>
            </w:r>
            <w:r w:rsidR="00F460FB">
              <w:rPr>
                <w:rFonts w:hint="cs"/>
                <w:rtl/>
              </w:rPr>
              <w:t>ו</w:t>
            </w:r>
            <w:r>
              <w:rPr>
                <w:rtl/>
              </w:rPr>
              <w:t>כנית העבודה השנתית והתקציב השנתי של המרכז והבאתם לאישור המועצה;</w:t>
            </w:r>
          </w:p>
        </w:tc>
      </w:tr>
      <w:tr w:rsidR="00AC0A51" w14:paraId="438B92F3" w14:textId="77777777" w:rsidTr="005E6E5C">
        <w:trPr>
          <w:cantSplit/>
        </w:trPr>
        <w:tc>
          <w:tcPr>
            <w:tcW w:w="1871" w:type="dxa"/>
          </w:tcPr>
          <w:p w14:paraId="2ACBA926" w14:textId="0A88331D" w:rsidR="00AC0A51" w:rsidRDefault="00AC0A51" w:rsidP="00AC0A51">
            <w:pPr>
              <w:pStyle w:val="TableSideHeading"/>
              <w:rPr>
                <w:rtl/>
              </w:rPr>
            </w:pPr>
          </w:p>
        </w:tc>
        <w:tc>
          <w:tcPr>
            <w:tcW w:w="624" w:type="dxa"/>
          </w:tcPr>
          <w:p w14:paraId="6224E601" w14:textId="77777777" w:rsidR="00AC0A51" w:rsidRDefault="00AC0A51" w:rsidP="00AC0A51">
            <w:pPr>
              <w:pStyle w:val="TableText"/>
              <w:jc w:val="both"/>
              <w:rPr>
                <w:rtl/>
              </w:rPr>
            </w:pPr>
          </w:p>
        </w:tc>
        <w:tc>
          <w:tcPr>
            <w:tcW w:w="7146" w:type="dxa"/>
            <w:gridSpan w:val="2"/>
            <w:hideMark/>
          </w:tcPr>
          <w:p w14:paraId="3C988DFA" w14:textId="141A6734" w:rsidR="00AC0A51" w:rsidRDefault="00AC0A51" w:rsidP="00AC0A51">
            <w:pPr>
              <w:pStyle w:val="TableBlock"/>
              <w:rPr>
                <w:rtl/>
              </w:rPr>
            </w:pPr>
            <w:r>
              <w:rPr>
                <w:noProof/>
                <w:rtl/>
                <w:lang w:eastAsia="en-US"/>
              </w:rPr>
              <mc:AlternateContent>
                <mc:Choice Requires="wps">
                  <w:drawing>
                    <wp:anchor distT="0" distB="0" distL="114300" distR="114300" simplePos="0" relativeHeight="251663360" behindDoc="0" locked="1" layoutInCell="1" allowOverlap="1" wp14:anchorId="3A8CEB1E" wp14:editId="740AE19E">
                      <wp:simplePos x="0" y="0"/>
                      <wp:positionH relativeFrom="column">
                        <wp:posOffset>5972175</wp:posOffset>
                      </wp:positionH>
                      <wp:positionV relativeFrom="paragraph">
                        <wp:posOffset>90805</wp:posOffset>
                      </wp:positionV>
                      <wp:extent cx="914400" cy="213360"/>
                      <wp:effectExtent l="0" t="0" r="0" b="15240"/>
                      <wp:wrapNone/>
                      <wp:docPr id="1"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4A78D" w14:textId="77777777" w:rsidR="00AC0A51" w:rsidRDefault="00AC0A51" w:rsidP="006A18DF">
                                  <w:pPr>
                                    <w:spacing w:line="160" w:lineRule="exact"/>
                                    <w:jc w:val="left"/>
                                    <w:rPr>
                                      <w:rFonts w:cs="Miriam"/>
                                      <w:noProof/>
                                      <w:sz w:val="18"/>
                                      <w:szCs w:val="18"/>
                                    </w:rPr>
                                  </w:pPr>
                                </w:p>
                              </w:txbxContent>
                            </wps:txbx>
                            <wps:bodyPr rot="0" vert="horz" wrap="square" lIns="36000" tIns="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CEB1E" id="_x0000_t202" coordsize="21600,21600" o:spt="202" path="m,l,21600r21600,l21600,xe">
                      <v:stroke joinstyle="miter"/>
                      <v:path gradientshapeok="t" o:connecttype="rect"/>
                    </v:shapetype>
                    <v:shape id="תיבת טקסט 1" o:spid="_x0000_s1026" type="#_x0000_t202" style="position:absolute;left:0;text-align:left;margin-left:470.25pt;margin-top:7.15pt;width:1in;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" filled="f" stroked="f">
                      <v:textbox inset="1mm,0,1mm,0">
                        <w:txbxContent>
                          <w:p w14:paraId="4B24A78D" w14:textId="77777777" w:rsidR="00AC0A51" w:rsidRDefault="00AC0A51" w:rsidP="006A18DF">
                            <w:pPr>
                              <w:spacing w:line="160" w:lineRule="exact"/>
                              <w:jc w:val="left"/>
                              <w:rPr>
                                <w:rFonts w:cs="Miriam"/>
                                <w:noProof/>
                                <w:sz w:val="18"/>
                                <w:szCs w:val="18"/>
                              </w:rPr>
                            </w:pPr>
                          </w:p>
                        </w:txbxContent>
                      </v:textbox>
                      <w10:anchorlock/>
                    </v:shape>
                  </w:pict>
                </mc:Fallback>
              </mc:AlternateContent>
            </w:r>
            <w:r>
              <w:rPr>
                <w:rtl/>
              </w:rPr>
              <w:t>(4)</w:t>
            </w:r>
            <w:r>
              <w:rPr>
                <w:rtl/>
              </w:rPr>
              <w:tab/>
              <w:t>דיווח למועצה על פעילויות המרכז – האתר, ובכלל זה ה</w:t>
            </w:r>
            <w:r w:rsidR="00F460FB">
              <w:rPr>
                <w:rtl/>
              </w:rPr>
              <w:t>מוזאון</w:t>
            </w:r>
            <w:r>
              <w:rPr>
                <w:rtl/>
              </w:rPr>
              <w:t>,  המכון והארכיון.</w:t>
            </w:r>
          </w:p>
        </w:tc>
      </w:tr>
      <w:tr w:rsidR="00AC0A51" w14:paraId="012B026E" w14:textId="77777777" w:rsidTr="005E6E5C">
        <w:trPr>
          <w:cantSplit/>
        </w:trPr>
        <w:tc>
          <w:tcPr>
            <w:tcW w:w="1871" w:type="dxa"/>
            <w:hideMark/>
          </w:tcPr>
          <w:p w14:paraId="5C915A07" w14:textId="198796A3" w:rsidR="00AC0A51" w:rsidRDefault="00AC0A51" w:rsidP="00AC0A51">
            <w:pPr>
              <w:pStyle w:val="TableSideHeading"/>
              <w:rPr>
                <w:rtl/>
              </w:rPr>
            </w:pPr>
            <w:r>
              <w:rPr>
                <w:rtl/>
              </w:rPr>
              <w:lastRenderedPageBreak/>
              <w:t>תנאי העסקתו של המנהל הכללי ופקיעת כהונה</w:t>
            </w:r>
          </w:p>
        </w:tc>
        <w:tc>
          <w:tcPr>
            <w:tcW w:w="624" w:type="dxa"/>
            <w:hideMark/>
          </w:tcPr>
          <w:p w14:paraId="4F37B202" w14:textId="77777777" w:rsidR="00AC0A51" w:rsidRDefault="00AC0A51" w:rsidP="00AC0A51">
            <w:pPr>
              <w:pStyle w:val="TableText"/>
              <w:jc w:val="both"/>
              <w:rPr>
                <w:rtl/>
              </w:rPr>
            </w:pPr>
            <w:r>
              <w:rPr>
                <w:rtl/>
              </w:rPr>
              <w:t>16.</w:t>
            </w:r>
          </w:p>
        </w:tc>
        <w:tc>
          <w:tcPr>
            <w:tcW w:w="7146" w:type="dxa"/>
            <w:gridSpan w:val="2"/>
            <w:hideMark/>
          </w:tcPr>
          <w:p w14:paraId="26B4CD0C" w14:textId="427B9172" w:rsidR="00AC0A51" w:rsidRDefault="00AC0A51" w:rsidP="00AC0A51">
            <w:pPr>
              <w:pStyle w:val="TableBlock"/>
              <w:rPr>
                <w:rtl/>
              </w:rPr>
            </w:pPr>
            <w:r>
              <w:rPr>
                <w:rtl/>
              </w:rPr>
              <w:t>(א)</w:t>
            </w:r>
            <w:r>
              <w:rPr>
                <w:rtl/>
              </w:rPr>
              <w:tab/>
              <w:t>המועצה, באישור השר ובהתייעצות עם שר האוצר, יקבע את שכרו ותנאי העסקתו של המנהל הכללי.</w:t>
            </w:r>
          </w:p>
        </w:tc>
      </w:tr>
      <w:tr w:rsidR="00AC0A51" w14:paraId="466B0AEE" w14:textId="77777777" w:rsidTr="005E6E5C">
        <w:trPr>
          <w:cantSplit/>
        </w:trPr>
        <w:tc>
          <w:tcPr>
            <w:tcW w:w="1871" w:type="dxa"/>
          </w:tcPr>
          <w:p w14:paraId="6A08EADC" w14:textId="1D438615" w:rsidR="00AC0A51" w:rsidRDefault="00AC0A51" w:rsidP="00AC0A51">
            <w:pPr>
              <w:pStyle w:val="TableSideHeading"/>
              <w:rPr>
                <w:rtl/>
              </w:rPr>
            </w:pPr>
          </w:p>
        </w:tc>
        <w:tc>
          <w:tcPr>
            <w:tcW w:w="624" w:type="dxa"/>
          </w:tcPr>
          <w:p w14:paraId="7326DCE7" w14:textId="77777777" w:rsidR="00AC0A51" w:rsidRDefault="00AC0A51" w:rsidP="00AC0A51">
            <w:pPr>
              <w:pStyle w:val="TableText"/>
              <w:jc w:val="both"/>
              <w:rPr>
                <w:rtl/>
              </w:rPr>
            </w:pPr>
          </w:p>
        </w:tc>
        <w:tc>
          <w:tcPr>
            <w:tcW w:w="7146" w:type="dxa"/>
            <w:gridSpan w:val="2"/>
            <w:hideMark/>
          </w:tcPr>
          <w:p w14:paraId="34F56D33" w14:textId="6717F5F4" w:rsidR="00AC0A51" w:rsidRDefault="00AC0A51" w:rsidP="00AC0A51">
            <w:pPr>
              <w:pStyle w:val="TableBlock"/>
              <w:rPr>
                <w:rtl/>
              </w:rPr>
            </w:pPr>
            <w:r>
              <w:rPr>
                <w:rtl/>
              </w:rPr>
              <w:t>(ב)</w:t>
            </w:r>
            <w:r>
              <w:rPr>
                <w:rtl/>
              </w:rPr>
              <w:tab/>
              <w:t>המנהל הכללי יחדל לכהן לפני תום תקופת כהונתו באחת מאלה:</w:t>
            </w:r>
          </w:p>
        </w:tc>
      </w:tr>
      <w:tr w:rsidR="00AC0A51" w14:paraId="0143FC4E" w14:textId="77777777" w:rsidTr="005E6E5C">
        <w:trPr>
          <w:cantSplit/>
        </w:trPr>
        <w:tc>
          <w:tcPr>
            <w:tcW w:w="1871" w:type="dxa"/>
          </w:tcPr>
          <w:p w14:paraId="138F184B" w14:textId="3668A1E7" w:rsidR="00AC0A51" w:rsidRDefault="00AC0A51" w:rsidP="00AC0A51">
            <w:pPr>
              <w:pStyle w:val="TableSideHeading"/>
              <w:rPr>
                <w:rtl/>
              </w:rPr>
            </w:pPr>
          </w:p>
        </w:tc>
        <w:tc>
          <w:tcPr>
            <w:tcW w:w="624" w:type="dxa"/>
          </w:tcPr>
          <w:p w14:paraId="73A3A1D3" w14:textId="77777777" w:rsidR="00AC0A51" w:rsidRDefault="00AC0A51" w:rsidP="00AC0A51">
            <w:pPr>
              <w:pStyle w:val="TableText"/>
              <w:jc w:val="both"/>
              <w:rPr>
                <w:rtl/>
              </w:rPr>
            </w:pPr>
          </w:p>
        </w:tc>
        <w:tc>
          <w:tcPr>
            <w:tcW w:w="624" w:type="dxa"/>
          </w:tcPr>
          <w:p w14:paraId="67841EC6" w14:textId="77777777" w:rsidR="00AC0A51" w:rsidRDefault="00AC0A51" w:rsidP="00AC0A51">
            <w:pPr>
              <w:pStyle w:val="TableText"/>
              <w:jc w:val="both"/>
            </w:pPr>
          </w:p>
        </w:tc>
        <w:tc>
          <w:tcPr>
            <w:tcW w:w="6522" w:type="dxa"/>
            <w:hideMark/>
          </w:tcPr>
          <w:p w14:paraId="529D8D56" w14:textId="78ECFB11" w:rsidR="00AC0A51" w:rsidRDefault="00AC0A51" w:rsidP="00AC0A51">
            <w:pPr>
              <w:pStyle w:val="TableBlock"/>
            </w:pPr>
            <w:r>
              <w:rPr>
                <w:rtl/>
              </w:rPr>
              <w:t>(1)</w:t>
            </w:r>
            <w:r>
              <w:rPr>
                <w:rtl/>
              </w:rPr>
              <w:tab/>
              <w:t>הוא התפטר במסירת כתב התפטרות לשר וליושב ראש המועצה;</w:t>
            </w:r>
          </w:p>
        </w:tc>
      </w:tr>
      <w:tr w:rsidR="00AC0A51" w14:paraId="21A5D1D6" w14:textId="77777777" w:rsidTr="005E6E5C">
        <w:trPr>
          <w:cantSplit/>
        </w:trPr>
        <w:tc>
          <w:tcPr>
            <w:tcW w:w="1871" w:type="dxa"/>
          </w:tcPr>
          <w:p w14:paraId="2832EA92" w14:textId="6F3254D2" w:rsidR="00AC0A51" w:rsidRDefault="00AC0A51" w:rsidP="00AC0A51">
            <w:pPr>
              <w:pStyle w:val="TableSideHeading"/>
            </w:pPr>
          </w:p>
        </w:tc>
        <w:tc>
          <w:tcPr>
            <w:tcW w:w="624" w:type="dxa"/>
          </w:tcPr>
          <w:p w14:paraId="445D994A" w14:textId="77777777" w:rsidR="00AC0A51" w:rsidRDefault="00AC0A51" w:rsidP="00AC0A51">
            <w:pPr>
              <w:pStyle w:val="TableText"/>
              <w:jc w:val="both"/>
            </w:pPr>
          </w:p>
        </w:tc>
        <w:tc>
          <w:tcPr>
            <w:tcW w:w="624" w:type="dxa"/>
          </w:tcPr>
          <w:p w14:paraId="55CE7E57" w14:textId="77777777" w:rsidR="00AC0A51" w:rsidRDefault="00AC0A51" w:rsidP="00AC0A51">
            <w:pPr>
              <w:pStyle w:val="TableText"/>
              <w:jc w:val="both"/>
              <w:rPr>
                <w:rtl/>
              </w:rPr>
            </w:pPr>
          </w:p>
        </w:tc>
        <w:tc>
          <w:tcPr>
            <w:tcW w:w="6522" w:type="dxa"/>
            <w:hideMark/>
          </w:tcPr>
          <w:p w14:paraId="6DD1B8A7" w14:textId="0B44F331" w:rsidR="00AC0A51" w:rsidRDefault="00AC0A51" w:rsidP="00AC0A51">
            <w:pPr>
              <w:pStyle w:val="TableBlock"/>
            </w:pPr>
            <w:r>
              <w:rPr>
                <w:rtl/>
              </w:rPr>
              <w:t>(2)</w:t>
            </w:r>
            <w:r>
              <w:rPr>
                <w:rtl/>
              </w:rPr>
              <w:tab/>
              <w:t>המועצה החליטה על הפסקת כהונתו ברוב של שני שלישים לפחות מכלל חבריה;</w:t>
            </w:r>
          </w:p>
        </w:tc>
      </w:tr>
      <w:tr w:rsidR="00AC0A51" w14:paraId="3F486B1A" w14:textId="77777777" w:rsidTr="005E6E5C">
        <w:trPr>
          <w:cantSplit/>
        </w:trPr>
        <w:tc>
          <w:tcPr>
            <w:tcW w:w="1871" w:type="dxa"/>
          </w:tcPr>
          <w:p w14:paraId="716FB942" w14:textId="770EBBBB" w:rsidR="00AC0A51" w:rsidRDefault="00AC0A51" w:rsidP="00AC0A51">
            <w:pPr>
              <w:pStyle w:val="TableSideHeading"/>
            </w:pPr>
          </w:p>
        </w:tc>
        <w:tc>
          <w:tcPr>
            <w:tcW w:w="624" w:type="dxa"/>
          </w:tcPr>
          <w:p w14:paraId="662313DB" w14:textId="77777777" w:rsidR="00AC0A51" w:rsidRDefault="00AC0A51" w:rsidP="00AC0A51">
            <w:pPr>
              <w:pStyle w:val="TableText"/>
              <w:jc w:val="both"/>
              <w:rPr>
                <w:rtl/>
              </w:rPr>
            </w:pPr>
          </w:p>
        </w:tc>
        <w:tc>
          <w:tcPr>
            <w:tcW w:w="624" w:type="dxa"/>
          </w:tcPr>
          <w:p w14:paraId="6ABDB490" w14:textId="77777777" w:rsidR="00AC0A51" w:rsidRDefault="00AC0A51" w:rsidP="00AC0A51">
            <w:pPr>
              <w:pStyle w:val="TableText"/>
              <w:jc w:val="both"/>
              <w:rPr>
                <w:rtl/>
              </w:rPr>
            </w:pPr>
          </w:p>
        </w:tc>
        <w:tc>
          <w:tcPr>
            <w:tcW w:w="6522" w:type="dxa"/>
            <w:hideMark/>
          </w:tcPr>
          <w:p w14:paraId="0AC4E9C2" w14:textId="5DADFEA4" w:rsidR="00AC0A51" w:rsidRDefault="00AC0A51" w:rsidP="00AC0A51">
            <w:pPr>
              <w:pStyle w:val="TableBlock"/>
            </w:pPr>
            <w:r>
              <w:rPr>
                <w:rtl/>
              </w:rPr>
              <w:t>(3)</w:t>
            </w:r>
            <w:r>
              <w:rPr>
                <w:rtl/>
              </w:rPr>
              <w:tab/>
              <w:t xml:space="preserve">הוא הורשע או הוגש נגדו כתב אישום בעבירה שמפאת מהותה, חומרתה או נסיבותיה אין הוא ראוי לשמש המנהל הכללי. </w:t>
            </w:r>
          </w:p>
        </w:tc>
      </w:tr>
      <w:tr w:rsidR="00AC0A51" w14:paraId="333D7AA4" w14:textId="77777777" w:rsidTr="005E6E5C">
        <w:trPr>
          <w:cantSplit/>
        </w:trPr>
        <w:tc>
          <w:tcPr>
            <w:tcW w:w="1871" w:type="dxa"/>
            <w:hideMark/>
          </w:tcPr>
          <w:p w14:paraId="5841A40D" w14:textId="68353E90" w:rsidR="00AC0A51" w:rsidRDefault="00AC0A51" w:rsidP="00AC0A51">
            <w:pPr>
              <w:pStyle w:val="TableSideHeading"/>
            </w:pPr>
            <w:r>
              <w:rPr>
                <w:rtl/>
              </w:rPr>
              <w:t>מבקר פנימי</w:t>
            </w:r>
          </w:p>
        </w:tc>
        <w:tc>
          <w:tcPr>
            <w:tcW w:w="624" w:type="dxa"/>
            <w:hideMark/>
          </w:tcPr>
          <w:p w14:paraId="693F7E3B" w14:textId="77777777" w:rsidR="00AC0A51" w:rsidRDefault="00AC0A51" w:rsidP="00AC0A51">
            <w:pPr>
              <w:pStyle w:val="TableText"/>
              <w:jc w:val="both"/>
              <w:rPr>
                <w:rtl/>
              </w:rPr>
            </w:pPr>
            <w:r>
              <w:rPr>
                <w:rtl/>
              </w:rPr>
              <w:t>17.</w:t>
            </w:r>
          </w:p>
        </w:tc>
        <w:tc>
          <w:tcPr>
            <w:tcW w:w="7146" w:type="dxa"/>
            <w:gridSpan w:val="2"/>
            <w:hideMark/>
          </w:tcPr>
          <w:p w14:paraId="43DA92C5" w14:textId="6C00727E" w:rsidR="00AC0A51" w:rsidRDefault="00AC0A51" w:rsidP="00AC0A51">
            <w:pPr>
              <w:pStyle w:val="TableBlock"/>
              <w:rPr>
                <w:rtl/>
              </w:rPr>
            </w:pPr>
            <w:r>
              <w:rPr>
                <w:rtl/>
              </w:rPr>
              <w:t>למרכז ימונה מבקר פנימי אשר יפעל בהתאם להוראות חוק הביקורת הפנימית, התשנ"ב–1992</w:t>
            </w:r>
            <w:r>
              <w:rPr>
                <w:rFonts w:ascii="David" w:hAnsi="David"/>
                <w:sz w:val="26"/>
                <w:vertAlign w:val="superscript"/>
                <w:rtl/>
              </w:rPr>
              <w:footnoteReference w:id="5"/>
            </w:r>
            <w:r>
              <w:rPr>
                <w:rtl/>
              </w:rPr>
              <w:t>; המבקר הפנימי יגיש למועצה דין וחשבון על ממצאיו.</w:t>
            </w:r>
          </w:p>
        </w:tc>
      </w:tr>
      <w:tr w:rsidR="00AC0A51" w14:paraId="4061B379" w14:textId="77777777" w:rsidTr="005E6E5C">
        <w:trPr>
          <w:cantSplit/>
        </w:trPr>
        <w:tc>
          <w:tcPr>
            <w:tcW w:w="1871" w:type="dxa"/>
          </w:tcPr>
          <w:p w14:paraId="5896AEB5" w14:textId="4609409C" w:rsidR="00AC0A51" w:rsidRDefault="00AC0A51" w:rsidP="00AC0A51">
            <w:pPr>
              <w:pStyle w:val="TableSideHeading"/>
            </w:pPr>
          </w:p>
        </w:tc>
        <w:tc>
          <w:tcPr>
            <w:tcW w:w="624" w:type="dxa"/>
          </w:tcPr>
          <w:p w14:paraId="27B93A62" w14:textId="77777777" w:rsidR="00AC0A51" w:rsidRDefault="00AC0A51" w:rsidP="00AC0A51">
            <w:pPr>
              <w:pStyle w:val="TableText"/>
              <w:jc w:val="both"/>
              <w:rPr>
                <w:rtl/>
              </w:rPr>
            </w:pPr>
          </w:p>
        </w:tc>
        <w:tc>
          <w:tcPr>
            <w:tcW w:w="7146" w:type="dxa"/>
            <w:gridSpan w:val="2"/>
            <w:hideMark/>
          </w:tcPr>
          <w:p w14:paraId="08019945" w14:textId="00BF4D68" w:rsidR="00AC0A51" w:rsidRDefault="00AC0A51" w:rsidP="00AC0A51">
            <w:pPr>
              <w:pStyle w:val="TableHead"/>
              <w:rPr>
                <w:rtl/>
              </w:rPr>
            </w:pPr>
            <w:r>
              <w:rPr>
                <w:rtl/>
              </w:rPr>
              <w:t>סימן ב': האתר</w:t>
            </w:r>
          </w:p>
        </w:tc>
      </w:tr>
      <w:tr w:rsidR="00AC0A51" w14:paraId="193B2434" w14:textId="77777777" w:rsidTr="005E6E5C">
        <w:trPr>
          <w:cantSplit/>
        </w:trPr>
        <w:tc>
          <w:tcPr>
            <w:tcW w:w="1871" w:type="dxa"/>
            <w:hideMark/>
          </w:tcPr>
          <w:p w14:paraId="7F2F06C4" w14:textId="165CCA08" w:rsidR="00AC0A51" w:rsidRDefault="00AC0A51" w:rsidP="00AC0A51">
            <w:pPr>
              <w:pStyle w:val="TableSideHeading"/>
              <w:rPr>
                <w:rtl/>
              </w:rPr>
            </w:pPr>
            <w:r>
              <w:rPr>
                <w:rtl/>
              </w:rPr>
              <w:t>הקמת האתר ותכולתו</w:t>
            </w:r>
          </w:p>
        </w:tc>
        <w:tc>
          <w:tcPr>
            <w:tcW w:w="624" w:type="dxa"/>
            <w:hideMark/>
          </w:tcPr>
          <w:p w14:paraId="4A2376ED" w14:textId="77777777" w:rsidR="00AC0A51" w:rsidRDefault="00AC0A51" w:rsidP="00AC0A51">
            <w:pPr>
              <w:pStyle w:val="TableText"/>
              <w:jc w:val="both"/>
              <w:rPr>
                <w:rtl/>
              </w:rPr>
            </w:pPr>
            <w:r>
              <w:rPr>
                <w:rtl/>
              </w:rPr>
              <w:t>18.</w:t>
            </w:r>
          </w:p>
        </w:tc>
        <w:tc>
          <w:tcPr>
            <w:tcW w:w="7146" w:type="dxa"/>
            <w:gridSpan w:val="2"/>
            <w:hideMark/>
          </w:tcPr>
          <w:p w14:paraId="4D964753" w14:textId="2F5BC342" w:rsidR="00AC0A51" w:rsidRDefault="00AC0A51" w:rsidP="00AC0A51">
            <w:pPr>
              <w:pStyle w:val="TableBlock"/>
              <w:rPr>
                <w:rtl/>
              </w:rPr>
            </w:pPr>
            <w:r>
              <w:rPr>
                <w:rtl/>
              </w:rPr>
              <w:t xml:space="preserve">המרכז יקים אתר הנצחה שבו יהיה </w:t>
            </w:r>
            <w:r w:rsidR="00F460FB">
              <w:rPr>
                <w:rtl/>
              </w:rPr>
              <w:t>מוזאון</w:t>
            </w:r>
            <w:r>
              <w:rPr>
                <w:rtl/>
              </w:rPr>
              <w:t xml:space="preserve"> שיכלול תערוכה מתמדת של מוצגים המעלה את זכר חייו, פועלו ומורשתו של יצחק נבון ושבו יוצגו אירועים מרכזיים בתולדות המדינה והחברה בישראל לצד סיפור חייו של יצחק נבון; כן יכלול אתר ההנצחה את ספרייתו של יצחק נבון.   </w:t>
            </w:r>
          </w:p>
        </w:tc>
      </w:tr>
      <w:tr w:rsidR="00AC0A51" w14:paraId="2F4D6BF9" w14:textId="77777777" w:rsidTr="005E6E5C">
        <w:trPr>
          <w:cantSplit/>
        </w:trPr>
        <w:tc>
          <w:tcPr>
            <w:tcW w:w="1871" w:type="dxa"/>
            <w:hideMark/>
          </w:tcPr>
          <w:p w14:paraId="0CE8ABB2" w14:textId="7FBBA618" w:rsidR="00AC0A51" w:rsidRDefault="00AC0A51" w:rsidP="00AC0A51">
            <w:pPr>
              <w:pStyle w:val="TableSideHeading"/>
              <w:rPr>
                <w:rtl/>
              </w:rPr>
            </w:pPr>
            <w:r>
              <w:rPr>
                <w:rtl/>
              </w:rPr>
              <w:t>פעילויות לציבור</w:t>
            </w:r>
          </w:p>
        </w:tc>
        <w:tc>
          <w:tcPr>
            <w:tcW w:w="624" w:type="dxa"/>
            <w:hideMark/>
          </w:tcPr>
          <w:p w14:paraId="550F861B" w14:textId="77777777" w:rsidR="00AC0A51" w:rsidRDefault="00AC0A51" w:rsidP="00AC0A51">
            <w:pPr>
              <w:pStyle w:val="TableText"/>
              <w:jc w:val="both"/>
              <w:rPr>
                <w:rtl/>
              </w:rPr>
            </w:pPr>
            <w:r>
              <w:rPr>
                <w:rtl/>
              </w:rPr>
              <w:t>19.</w:t>
            </w:r>
          </w:p>
        </w:tc>
        <w:tc>
          <w:tcPr>
            <w:tcW w:w="7146" w:type="dxa"/>
            <w:gridSpan w:val="2"/>
            <w:hideMark/>
          </w:tcPr>
          <w:p w14:paraId="4F98ADB9" w14:textId="643927E0" w:rsidR="00AC0A51" w:rsidRDefault="00AC0A51" w:rsidP="00AC0A51">
            <w:pPr>
              <w:pStyle w:val="TableBlock"/>
              <w:rPr>
                <w:rtl/>
              </w:rPr>
            </w:pPr>
            <w:r>
              <w:rPr>
                <w:rtl/>
              </w:rPr>
              <w:t>אתר ההנצחה יהיה פתוח לציבור ויתקיימו בו, באופן סדיר, פעילויות הנצחה, פעילויות מוזיאליות ופעולות חינוך והסברה הקשורות בפועלו ובמורשתו של יצחק נבון.</w:t>
            </w:r>
          </w:p>
        </w:tc>
      </w:tr>
      <w:tr w:rsidR="00AC0A51" w14:paraId="05E18121" w14:textId="77777777" w:rsidTr="005E6E5C">
        <w:trPr>
          <w:cantSplit/>
        </w:trPr>
        <w:tc>
          <w:tcPr>
            <w:tcW w:w="1871" w:type="dxa"/>
            <w:hideMark/>
          </w:tcPr>
          <w:p w14:paraId="4833FA29" w14:textId="33F8A0AF" w:rsidR="00AC0A51" w:rsidRDefault="00AC0A51" w:rsidP="00AC0A51">
            <w:pPr>
              <w:pStyle w:val="TableSideHeading"/>
              <w:rPr>
                <w:rtl/>
              </w:rPr>
            </w:pPr>
            <w:r>
              <w:rPr>
                <w:rtl/>
              </w:rPr>
              <w:t>ועדה חינוכית</w:t>
            </w:r>
          </w:p>
        </w:tc>
        <w:tc>
          <w:tcPr>
            <w:tcW w:w="624" w:type="dxa"/>
            <w:hideMark/>
          </w:tcPr>
          <w:p w14:paraId="0D10D469" w14:textId="77777777" w:rsidR="00AC0A51" w:rsidRDefault="00AC0A51" w:rsidP="00AC0A51">
            <w:pPr>
              <w:pStyle w:val="TableText"/>
              <w:jc w:val="both"/>
              <w:rPr>
                <w:rtl/>
              </w:rPr>
            </w:pPr>
            <w:r>
              <w:rPr>
                <w:rtl/>
              </w:rPr>
              <w:t>20.</w:t>
            </w:r>
          </w:p>
        </w:tc>
        <w:tc>
          <w:tcPr>
            <w:tcW w:w="7146" w:type="dxa"/>
            <w:gridSpan w:val="2"/>
            <w:hideMark/>
          </w:tcPr>
          <w:p w14:paraId="59B167A1" w14:textId="01C66AB7" w:rsidR="00AC0A51" w:rsidRDefault="00AC0A51" w:rsidP="00AC0A51">
            <w:pPr>
              <w:pStyle w:val="TableBlock"/>
              <w:rPr>
                <w:rtl/>
              </w:rPr>
            </w:pPr>
            <w:r>
              <w:rPr>
                <w:rtl/>
              </w:rPr>
              <w:t>(א)</w:t>
            </w:r>
            <w:r>
              <w:rPr>
                <w:rtl/>
              </w:rPr>
              <w:tab/>
              <w:t>המועצה, לאחר התייעצות עם המנהל הכללי, תמנה ועדה חינוכית בת שבעה חברים שתורכב משני נציגים לפי המלצת העמותה, שני אנשי חינוך ותרבות, ושלושה נציגי ציבור שאינם עובדי מדינה; הוקם המרכז בפארק נאות קדומים, יהיו שניים מנציגי הציבור נציגי הפארק, שימונו לפי המלצת דירקטוריון הפארק.</w:t>
            </w:r>
          </w:p>
        </w:tc>
      </w:tr>
      <w:tr w:rsidR="00AC0A51" w14:paraId="6CB4F22C" w14:textId="77777777" w:rsidTr="005E6E5C">
        <w:trPr>
          <w:cantSplit/>
        </w:trPr>
        <w:tc>
          <w:tcPr>
            <w:tcW w:w="1871" w:type="dxa"/>
          </w:tcPr>
          <w:p w14:paraId="37238935" w14:textId="45B9BE4D" w:rsidR="00AC0A51" w:rsidRDefault="00AC0A51" w:rsidP="00AC0A51">
            <w:pPr>
              <w:pStyle w:val="TableSideHeading"/>
              <w:rPr>
                <w:rtl/>
              </w:rPr>
            </w:pPr>
          </w:p>
        </w:tc>
        <w:tc>
          <w:tcPr>
            <w:tcW w:w="624" w:type="dxa"/>
          </w:tcPr>
          <w:p w14:paraId="69539543" w14:textId="77777777" w:rsidR="00AC0A51" w:rsidRDefault="00AC0A51" w:rsidP="00AC0A51">
            <w:pPr>
              <w:pStyle w:val="TableText"/>
              <w:jc w:val="both"/>
              <w:rPr>
                <w:rtl/>
              </w:rPr>
            </w:pPr>
          </w:p>
        </w:tc>
        <w:tc>
          <w:tcPr>
            <w:tcW w:w="7146" w:type="dxa"/>
            <w:gridSpan w:val="2"/>
            <w:hideMark/>
          </w:tcPr>
          <w:p w14:paraId="46921178" w14:textId="7EE58204" w:rsidR="00AC0A51" w:rsidRDefault="00AC0A51" w:rsidP="00AC0A51">
            <w:pPr>
              <w:pStyle w:val="TableBlock"/>
              <w:rPr>
                <w:rtl/>
              </w:rPr>
            </w:pPr>
            <w:r>
              <w:rPr>
                <w:rtl/>
              </w:rPr>
              <w:t>(ב)</w:t>
            </w:r>
            <w:r>
              <w:rPr>
                <w:rtl/>
              </w:rPr>
              <w:tab/>
              <w:t>הוועדה החינוכית תמנה מבין חבריה את יושב ראש הוועדה ואת ממלא מקומו.</w:t>
            </w:r>
          </w:p>
        </w:tc>
      </w:tr>
      <w:tr w:rsidR="00AC0A51" w14:paraId="7168AF01" w14:textId="77777777" w:rsidTr="005E6E5C">
        <w:trPr>
          <w:cantSplit/>
        </w:trPr>
        <w:tc>
          <w:tcPr>
            <w:tcW w:w="1871" w:type="dxa"/>
          </w:tcPr>
          <w:p w14:paraId="74BB6A0F" w14:textId="252105BA" w:rsidR="00AC0A51" w:rsidRDefault="00AC0A51" w:rsidP="00AC0A51">
            <w:pPr>
              <w:pStyle w:val="TableSideHeading"/>
              <w:rPr>
                <w:rtl/>
              </w:rPr>
            </w:pPr>
          </w:p>
        </w:tc>
        <w:tc>
          <w:tcPr>
            <w:tcW w:w="624" w:type="dxa"/>
          </w:tcPr>
          <w:p w14:paraId="54E0A6D4" w14:textId="77777777" w:rsidR="00AC0A51" w:rsidRDefault="00AC0A51" w:rsidP="00AC0A51">
            <w:pPr>
              <w:pStyle w:val="TableText"/>
              <w:jc w:val="both"/>
              <w:rPr>
                <w:rtl/>
              </w:rPr>
            </w:pPr>
          </w:p>
        </w:tc>
        <w:tc>
          <w:tcPr>
            <w:tcW w:w="7146" w:type="dxa"/>
            <w:gridSpan w:val="2"/>
            <w:hideMark/>
          </w:tcPr>
          <w:p w14:paraId="496CE3B7" w14:textId="51362472" w:rsidR="00AC0A51" w:rsidRDefault="00AC0A51" w:rsidP="00AC0A51">
            <w:pPr>
              <w:pStyle w:val="TableBlock"/>
              <w:rPr>
                <w:rtl/>
              </w:rPr>
            </w:pPr>
            <w:r>
              <w:rPr>
                <w:rtl/>
              </w:rPr>
              <w:t>(ג)</w:t>
            </w:r>
            <w:r>
              <w:rPr>
                <w:rtl/>
              </w:rPr>
              <w:tab/>
              <w:t>יושב ראש הוועדה ינהל את ישיבות הוועדה; הוא יזמן את ישיבותיה ויקבע את מועדן, מקומן וסדר יומן.</w:t>
            </w:r>
          </w:p>
        </w:tc>
      </w:tr>
      <w:tr w:rsidR="00AC0A51" w14:paraId="5A88970E" w14:textId="77777777" w:rsidTr="005E6E5C">
        <w:trPr>
          <w:cantSplit/>
        </w:trPr>
        <w:tc>
          <w:tcPr>
            <w:tcW w:w="1871" w:type="dxa"/>
            <w:hideMark/>
          </w:tcPr>
          <w:p w14:paraId="580EBD29" w14:textId="4B59DB12" w:rsidR="00AC0A51" w:rsidRDefault="00AC0A51" w:rsidP="00AC0A51">
            <w:pPr>
              <w:pStyle w:val="TableSideHeading"/>
              <w:rPr>
                <w:rtl/>
              </w:rPr>
            </w:pPr>
            <w:r>
              <w:rPr>
                <w:rtl/>
              </w:rPr>
              <w:lastRenderedPageBreak/>
              <w:t>תפקידי הוועדה</w:t>
            </w:r>
          </w:p>
        </w:tc>
        <w:tc>
          <w:tcPr>
            <w:tcW w:w="624" w:type="dxa"/>
            <w:hideMark/>
          </w:tcPr>
          <w:p w14:paraId="487BBB37" w14:textId="77777777" w:rsidR="00AC0A51" w:rsidRDefault="00AC0A51" w:rsidP="00AC0A51">
            <w:pPr>
              <w:pStyle w:val="TableText"/>
              <w:jc w:val="both"/>
              <w:rPr>
                <w:rtl/>
              </w:rPr>
            </w:pPr>
            <w:r>
              <w:rPr>
                <w:rtl/>
              </w:rPr>
              <w:t>21.</w:t>
            </w:r>
          </w:p>
        </w:tc>
        <w:tc>
          <w:tcPr>
            <w:tcW w:w="7146" w:type="dxa"/>
            <w:gridSpan w:val="2"/>
            <w:hideMark/>
          </w:tcPr>
          <w:p w14:paraId="4DCA0758" w14:textId="014B932D" w:rsidR="00AC0A51" w:rsidRDefault="00AC0A51" w:rsidP="00AC0A51">
            <w:pPr>
              <w:pStyle w:val="TableBlock"/>
              <w:rPr>
                <w:rtl/>
              </w:rPr>
            </w:pPr>
            <w:r>
              <w:rPr>
                <w:rtl/>
              </w:rPr>
              <w:t>הוועדה החינוכית תייעץ למנהל הכללי לגבי פעילויות שיתקיימו באתר, לרבות סוגן ותוכנן.</w:t>
            </w:r>
          </w:p>
        </w:tc>
      </w:tr>
      <w:tr w:rsidR="00AC0A51" w14:paraId="2DEE51C4" w14:textId="77777777" w:rsidTr="005E6E5C">
        <w:trPr>
          <w:cantSplit/>
        </w:trPr>
        <w:tc>
          <w:tcPr>
            <w:tcW w:w="1871" w:type="dxa"/>
          </w:tcPr>
          <w:p w14:paraId="4517D6FE" w14:textId="0A80911C" w:rsidR="00AC0A51" w:rsidRDefault="00AC0A51" w:rsidP="00AC0A51">
            <w:pPr>
              <w:pStyle w:val="TableSideHeading"/>
              <w:rPr>
                <w:rtl/>
              </w:rPr>
            </w:pPr>
          </w:p>
        </w:tc>
        <w:tc>
          <w:tcPr>
            <w:tcW w:w="624" w:type="dxa"/>
          </w:tcPr>
          <w:p w14:paraId="3E9F9F1F" w14:textId="77777777" w:rsidR="00AC0A51" w:rsidRDefault="00AC0A51" w:rsidP="00AC0A51">
            <w:pPr>
              <w:pStyle w:val="TableText"/>
              <w:jc w:val="both"/>
              <w:rPr>
                <w:rtl/>
              </w:rPr>
            </w:pPr>
          </w:p>
        </w:tc>
        <w:tc>
          <w:tcPr>
            <w:tcW w:w="7146" w:type="dxa"/>
            <w:gridSpan w:val="2"/>
            <w:hideMark/>
          </w:tcPr>
          <w:p w14:paraId="0CA841BB" w14:textId="1CB9445E" w:rsidR="00AC0A51" w:rsidRDefault="00AC0A51" w:rsidP="00AC0A51">
            <w:pPr>
              <w:pStyle w:val="TableHead"/>
              <w:rPr>
                <w:rtl/>
              </w:rPr>
            </w:pPr>
            <w:r>
              <w:rPr>
                <w:rtl/>
              </w:rPr>
              <w:t>סימן ג': המכון</w:t>
            </w:r>
          </w:p>
        </w:tc>
      </w:tr>
      <w:tr w:rsidR="00AC0A51" w14:paraId="4358F08B" w14:textId="77777777" w:rsidTr="005E6E5C">
        <w:trPr>
          <w:cantSplit/>
        </w:trPr>
        <w:tc>
          <w:tcPr>
            <w:tcW w:w="1871" w:type="dxa"/>
            <w:hideMark/>
          </w:tcPr>
          <w:p w14:paraId="2AC393D6" w14:textId="3331E8B5" w:rsidR="00AC0A51" w:rsidRDefault="00AC0A51" w:rsidP="00AC0A51">
            <w:pPr>
              <w:pStyle w:val="TableSideHeading"/>
              <w:rPr>
                <w:rtl/>
              </w:rPr>
            </w:pPr>
            <w:r>
              <w:rPr>
                <w:rtl/>
              </w:rPr>
              <w:t>הקמת המכון ומטרתו</w:t>
            </w:r>
          </w:p>
        </w:tc>
        <w:tc>
          <w:tcPr>
            <w:tcW w:w="624" w:type="dxa"/>
            <w:hideMark/>
          </w:tcPr>
          <w:p w14:paraId="2C0B4518" w14:textId="77777777" w:rsidR="00AC0A51" w:rsidRDefault="00AC0A51" w:rsidP="00AC0A51">
            <w:pPr>
              <w:pStyle w:val="TableText"/>
              <w:jc w:val="both"/>
              <w:rPr>
                <w:rtl/>
              </w:rPr>
            </w:pPr>
            <w:r>
              <w:rPr>
                <w:rtl/>
              </w:rPr>
              <w:t>22.</w:t>
            </w:r>
          </w:p>
        </w:tc>
        <w:tc>
          <w:tcPr>
            <w:tcW w:w="7146" w:type="dxa"/>
            <w:gridSpan w:val="2"/>
            <w:hideMark/>
          </w:tcPr>
          <w:p w14:paraId="47668714" w14:textId="6F6A906C" w:rsidR="00AC0A51" w:rsidRDefault="00AC0A51" w:rsidP="00F460FB">
            <w:pPr>
              <w:pStyle w:val="TableBlock"/>
              <w:rPr>
                <w:rtl/>
              </w:rPr>
            </w:pPr>
            <w:r>
              <w:rPr>
                <w:rtl/>
              </w:rPr>
              <w:t xml:space="preserve">המרכז יקיים מכון לחקר, העצמה וטיפוח ערכים של לכידות חברתית וערבות הדדית וזאת בין </w:t>
            </w:r>
            <w:r w:rsidR="00F460FB">
              <w:rPr>
                <w:rFonts w:hint="cs"/>
                <w:rtl/>
              </w:rPr>
              <w:t>השאר</w:t>
            </w:r>
            <w:r>
              <w:rPr>
                <w:rtl/>
              </w:rPr>
              <w:t>, בדרך של העמקת הידע בכל הקשור להיסטוריה, לחברה ולתרבויות ישראל ובתוכן תרבות יהדות ספרד, שפת הלאדינו ותרבות המזרח, תוך שימת דגש על חזונו, פועלו ומורשתו של יצחק נבון.</w:t>
            </w:r>
          </w:p>
        </w:tc>
      </w:tr>
      <w:tr w:rsidR="00AC0A51" w14:paraId="44D90CFE" w14:textId="77777777" w:rsidTr="005E6E5C">
        <w:trPr>
          <w:cantSplit/>
        </w:trPr>
        <w:tc>
          <w:tcPr>
            <w:tcW w:w="1871" w:type="dxa"/>
            <w:hideMark/>
          </w:tcPr>
          <w:p w14:paraId="4610DC03" w14:textId="6314DC5A" w:rsidR="00AC0A51" w:rsidRDefault="00AC0A51" w:rsidP="00AC0A51">
            <w:pPr>
              <w:pStyle w:val="TableSideHeading"/>
              <w:rPr>
                <w:rtl/>
              </w:rPr>
            </w:pPr>
            <w:r>
              <w:rPr>
                <w:rtl/>
              </w:rPr>
              <w:t>פעילות המכון</w:t>
            </w:r>
          </w:p>
        </w:tc>
        <w:tc>
          <w:tcPr>
            <w:tcW w:w="624" w:type="dxa"/>
            <w:hideMark/>
          </w:tcPr>
          <w:p w14:paraId="0FD53EED" w14:textId="77777777" w:rsidR="00AC0A51" w:rsidRDefault="00AC0A51" w:rsidP="00AC0A51">
            <w:pPr>
              <w:pStyle w:val="TableText"/>
              <w:jc w:val="both"/>
              <w:rPr>
                <w:rtl/>
              </w:rPr>
            </w:pPr>
            <w:r>
              <w:rPr>
                <w:rtl/>
              </w:rPr>
              <w:t>23.</w:t>
            </w:r>
          </w:p>
        </w:tc>
        <w:tc>
          <w:tcPr>
            <w:tcW w:w="7146" w:type="dxa"/>
            <w:gridSpan w:val="2"/>
            <w:hideMark/>
          </w:tcPr>
          <w:p w14:paraId="02DBC9CA" w14:textId="676D319A" w:rsidR="00AC0A51" w:rsidRDefault="00AC0A51" w:rsidP="00AC0A51">
            <w:pPr>
              <w:pStyle w:val="TableBlock"/>
              <w:rPr>
                <w:rtl/>
              </w:rPr>
            </w:pPr>
            <w:r>
              <w:rPr>
                <w:rtl/>
              </w:rPr>
              <w:t xml:space="preserve">המכון יקיים פעילויות חקר וכן פעילויות חינוכיות ותרבותיות, לקידום מטרות חוק זה, לרבות – מתן מלגות ופרסים, ייסוד קבוצות מחקר, סמינרי מחקר, חוגים, הרצאות פומביות וכנסים, פיתוח תכנים חינוכיים ותוכניות לימוד בשיתוף משרד החינוך וכן תכני תרבות ואומנות.  </w:t>
            </w:r>
          </w:p>
        </w:tc>
      </w:tr>
      <w:tr w:rsidR="00AC0A51" w14:paraId="667A0047" w14:textId="77777777" w:rsidTr="005E6E5C">
        <w:trPr>
          <w:cantSplit/>
        </w:trPr>
        <w:tc>
          <w:tcPr>
            <w:tcW w:w="1871" w:type="dxa"/>
            <w:hideMark/>
          </w:tcPr>
          <w:p w14:paraId="55D45879" w14:textId="219B8C97" w:rsidR="00AC0A51" w:rsidRDefault="00AC0A51" w:rsidP="00AC0A51">
            <w:pPr>
              <w:pStyle w:val="TableSideHeading"/>
              <w:rPr>
                <w:rtl/>
              </w:rPr>
            </w:pPr>
            <w:r>
              <w:rPr>
                <w:rtl/>
              </w:rPr>
              <w:t>ספריה</w:t>
            </w:r>
          </w:p>
        </w:tc>
        <w:tc>
          <w:tcPr>
            <w:tcW w:w="624" w:type="dxa"/>
            <w:hideMark/>
          </w:tcPr>
          <w:p w14:paraId="4E52EF86" w14:textId="77777777" w:rsidR="00AC0A51" w:rsidRDefault="00AC0A51" w:rsidP="00AC0A51">
            <w:pPr>
              <w:pStyle w:val="TableText"/>
              <w:jc w:val="both"/>
              <w:rPr>
                <w:rtl/>
              </w:rPr>
            </w:pPr>
            <w:r>
              <w:rPr>
                <w:rtl/>
              </w:rPr>
              <w:t>24.</w:t>
            </w:r>
          </w:p>
        </w:tc>
        <w:tc>
          <w:tcPr>
            <w:tcW w:w="7146" w:type="dxa"/>
            <w:gridSpan w:val="2"/>
            <w:hideMark/>
          </w:tcPr>
          <w:p w14:paraId="5EBBD227" w14:textId="4C63896A" w:rsidR="00AC0A51" w:rsidRDefault="00AC0A51" w:rsidP="00AC0A51">
            <w:pPr>
              <w:pStyle w:val="TableBlock"/>
              <w:rPr>
                <w:rtl/>
              </w:rPr>
            </w:pPr>
            <w:r>
              <w:rPr>
                <w:rtl/>
              </w:rPr>
              <w:t xml:space="preserve">המכון יקיים ויפעיל ספריית מחקר ועיון שתתמחה בתחומים האמורים בסעיף 22. </w:t>
            </w:r>
          </w:p>
        </w:tc>
      </w:tr>
      <w:tr w:rsidR="00AC0A51" w14:paraId="09658E2F" w14:textId="77777777" w:rsidTr="005E6E5C">
        <w:trPr>
          <w:cantSplit/>
        </w:trPr>
        <w:tc>
          <w:tcPr>
            <w:tcW w:w="1871" w:type="dxa"/>
            <w:hideMark/>
          </w:tcPr>
          <w:p w14:paraId="71698306" w14:textId="76FFBF87" w:rsidR="00AC0A51" w:rsidRDefault="00AC0A51" w:rsidP="00AC0A51">
            <w:pPr>
              <w:pStyle w:val="TableSideHeading"/>
              <w:rPr>
                <w:rtl/>
              </w:rPr>
            </w:pPr>
            <w:r>
              <w:rPr>
                <w:rtl/>
              </w:rPr>
              <w:t>פרסומים</w:t>
            </w:r>
          </w:p>
        </w:tc>
        <w:tc>
          <w:tcPr>
            <w:tcW w:w="624" w:type="dxa"/>
            <w:hideMark/>
          </w:tcPr>
          <w:p w14:paraId="77D47835" w14:textId="77777777" w:rsidR="00AC0A51" w:rsidRDefault="00AC0A51" w:rsidP="00AC0A51">
            <w:pPr>
              <w:pStyle w:val="TableText"/>
              <w:jc w:val="both"/>
              <w:rPr>
                <w:rtl/>
              </w:rPr>
            </w:pPr>
            <w:r>
              <w:rPr>
                <w:rtl/>
              </w:rPr>
              <w:t>25.</w:t>
            </w:r>
          </w:p>
        </w:tc>
        <w:tc>
          <w:tcPr>
            <w:tcW w:w="7146" w:type="dxa"/>
            <w:gridSpan w:val="2"/>
            <w:hideMark/>
          </w:tcPr>
          <w:p w14:paraId="2D149359" w14:textId="3CA091A2" w:rsidR="00AC0A51" w:rsidRDefault="00AC0A51" w:rsidP="00AC0A51">
            <w:pPr>
              <w:pStyle w:val="TableBlock"/>
              <w:rPr>
                <w:rtl/>
              </w:rPr>
            </w:pPr>
            <w:r>
              <w:rPr>
                <w:rtl/>
              </w:rPr>
              <w:t>המכון יפרסם פרסומים שונים בתחומי פעילותו.</w:t>
            </w:r>
          </w:p>
        </w:tc>
      </w:tr>
      <w:tr w:rsidR="00AC0A51" w14:paraId="2C327957" w14:textId="77777777" w:rsidTr="005E6E5C">
        <w:trPr>
          <w:cantSplit/>
        </w:trPr>
        <w:tc>
          <w:tcPr>
            <w:tcW w:w="1871" w:type="dxa"/>
            <w:hideMark/>
          </w:tcPr>
          <w:p w14:paraId="180C542E" w14:textId="0558D99A" w:rsidR="00AC0A51" w:rsidRDefault="00AC0A51" w:rsidP="00AC0A51">
            <w:pPr>
              <w:pStyle w:val="TableSideHeading"/>
              <w:rPr>
                <w:rtl/>
              </w:rPr>
            </w:pPr>
            <w:r>
              <w:rPr>
                <w:rtl/>
              </w:rPr>
              <w:t>הוועדה המקצועית</w:t>
            </w:r>
          </w:p>
        </w:tc>
        <w:tc>
          <w:tcPr>
            <w:tcW w:w="624" w:type="dxa"/>
            <w:hideMark/>
          </w:tcPr>
          <w:p w14:paraId="2C06178B" w14:textId="77777777" w:rsidR="00AC0A51" w:rsidRDefault="00AC0A51" w:rsidP="00AC0A51">
            <w:pPr>
              <w:pStyle w:val="TableText"/>
              <w:jc w:val="both"/>
              <w:rPr>
                <w:rtl/>
              </w:rPr>
            </w:pPr>
            <w:r>
              <w:rPr>
                <w:rtl/>
              </w:rPr>
              <w:t>26.</w:t>
            </w:r>
          </w:p>
        </w:tc>
        <w:tc>
          <w:tcPr>
            <w:tcW w:w="7146" w:type="dxa"/>
            <w:gridSpan w:val="2"/>
            <w:hideMark/>
          </w:tcPr>
          <w:p w14:paraId="00C1F722" w14:textId="7A28BBBE" w:rsidR="00AC0A51" w:rsidRDefault="00AC0A51" w:rsidP="00AC0A51">
            <w:pPr>
              <w:pStyle w:val="TableBlock"/>
              <w:rPr>
                <w:rtl/>
              </w:rPr>
            </w:pPr>
            <w:r>
              <w:rPr>
                <w:rtl/>
              </w:rPr>
              <w:t>(א)</w:t>
            </w:r>
            <w:r>
              <w:rPr>
                <w:rtl/>
              </w:rPr>
              <w:tab/>
              <w:t>המועצה, בהתייעצות עם המנהל הכללי, תמנה ועדה מקצועית בת שבעה חברים, שתורכב משני נציגים בעלי מעמד בתחומי המחקר וההוראה במוסדות מוכרים בארץ, שני נציגי העמו</w:t>
            </w:r>
            <w:r w:rsidR="00F460FB">
              <w:rPr>
                <w:rtl/>
              </w:rPr>
              <w:t xml:space="preserve">תה </w:t>
            </w:r>
            <w:r>
              <w:rPr>
                <w:rtl/>
              </w:rPr>
              <w:t>ושלושה נציגים בעלי מעמד בתחום התרבות, החברה והרוח.</w:t>
            </w:r>
          </w:p>
        </w:tc>
      </w:tr>
      <w:tr w:rsidR="00AC0A51" w14:paraId="2474BD93" w14:textId="77777777" w:rsidTr="005E6E5C">
        <w:trPr>
          <w:cantSplit/>
        </w:trPr>
        <w:tc>
          <w:tcPr>
            <w:tcW w:w="1871" w:type="dxa"/>
          </w:tcPr>
          <w:p w14:paraId="2765DBF8" w14:textId="1253E386" w:rsidR="00AC0A51" w:rsidRDefault="00AC0A51" w:rsidP="00AC0A51">
            <w:pPr>
              <w:pStyle w:val="TableSideHeading"/>
              <w:rPr>
                <w:rtl/>
              </w:rPr>
            </w:pPr>
          </w:p>
        </w:tc>
        <w:tc>
          <w:tcPr>
            <w:tcW w:w="624" w:type="dxa"/>
          </w:tcPr>
          <w:p w14:paraId="09B48483" w14:textId="77777777" w:rsidR="00AC0A51" w:rsidRDefault="00AC0A51" w:rsidP="00AC0A51">
            <w:pPr>
              <w:pStyle w:val="TableText"/>
              <w:jc w:val="both"/>
              <w:rPr>
                <w:rtl/>
              </w:rPr>
            </w:pPr>
          </w:p>
        </w:tc>
        <w:tc>
          <w:tcPr>
            <w:tcW w:w="7146" w:type="dxa"/>
            <w:gridSpan w:val="2"/>
            <w:hideMark/>
          </w:tcPr>
          <w:p w14:paraId="6D4C5564" w14:textId="6E67772D" w:rsidR="00AC0A51" w:rsidRDefault="00AC0A51" w:rsidP="00AC0A51">
            <w:pPr>
              <w:pStyle w:val="TableBlock"/>
              <w:rPr>
                <w:rtl/>
              </w:rPr>
            </w:pPr>
            <w:r>
              <w:rPr>
                <w:rtl/>
              </w:rPr>
              <w:t>(ב)</w:t>
            </w:r>
            <w:r>
              <w:rPr>
                <w:rtl/>
              </w:rPr>
              <w:tab/>
              <w:t>הוועדה תמנה, מבין חבריה, את יושב ראש הוועדה ואת ממלא מקומו.</w:t>
            </w:r>
          </w:p>
        </w:tc>
      </w:tr>
      <w:tr w:rsidR="00AC0A51" w14:paraId="57DA8C3B" w14:textId="77777777" w:rsidTr="005E6E5C">
        <w:trPr>
          <w:cantSplit/>
        </w:trPr>
        <w:tc>
          <w:tcPr>
            <w:tcW w:w="1871" w:type="dxa"/>
          </w:tcPr>
          <w:p w14:paraId="2D998359" w14:textId="14B49291" w:rsidR="00AC0A51" w:rsidRDefault="00AC0A51" w:rsidP="00AC0A51">
            <w:pPr>
              <w:pStyle w:val="TableSideHeading"/>
              <w:rPr>
                <w:rtl/>
              </w:rPr>
            </w:pPr>
          </w:p>
        </w:tc>
        <w:tc>
          <w:tcPr>
            <w:tcW w:w="624" w:type="dxa"/>
          </w:tcPr>
          <w:p w14:paraId="7550CA17" w14:textId="77777777" w:rsidR="00AC0A51" w:rsidRDefault="00AC0A51" w:rsidP="00AC0A51">
            <w:pPr>
              <w:pStyle w:val="TableText"/>
              <w:jc w:val="both"/>
              <w:rPr>
                <w:rtl/>
              </w:rPr>
            </w:pPr>
          </w:p>
        </w:tc>
        <w:tc>
          <w:tcPr>
            <w:tcW w:w="7146" w:type="dxa"/>
            <w:gridSpan w:val="2"/>
            <w:hideMark/>
          </w:tcPr>
          <w:p w14:paraId="3765CF9D" w14:textId="3D4ED7AB" w:rsidR="00AC0A51" w:rsidRDefault="00AC0A51" w:rsidP="00AC0A51">
            <w:pPr>
              <w:pStyle w:val="TableBlock"/>
              <w:rPr>
                <w:rtl/>
              </w:rPr>
            </w:pPr>
            <w:r>
              <w:rPr>
                <w:rtl/>
              </w:rPr>
              <w:t>(ג)</w:t>
            </w:r>
            <w:r>
              <w:rPr>
                <w:rtl/>
              </w:rPr>
              <w:tab/>
              <w:t>יושב ראש הוועדה ינהל את ישיבות הוועדה; הוא יזמן את ישיבותיה ויקבע את מועדן, מקומן וסדר יומן.</w:t>
            </w:r>
          </w:p>
        </w:tc>
      </w:tr>
      <w:tr w:rsidR="00AC0A51" w14:paraId="133338E2" w14:textId="77777777" w:rsidTr="005E6E5C">
        <w:trPr>
          <w:cantSplit/>
        </w:trPr>
        <w:tc>
          <w:tcPr>
            <w:tcW w:w="1871" w:type="dxa"/>
            <w:hideMark/>
          </w:tcPr>
          <w:p w14:paraId="7642973C" w14:textId="283967C6" w:rsidR="00AC0A51" w:rsidRDefault="00AC0A51" w:rsidP="00AC0A51">
            <w:pPr>
              <w:pStyle w:val="TableSideHeading"/>
              <w:rPr>
                <w:rtl/>
              </w:rPr>
            </w:pPr>
            <w:r>
              <w:rPr>
                <w:rtl/>
              </w:rPr>
              <w:t>תפקידי הוועדה</w:t>
            </w:r>
          </w:p>
        </w:tc>
        <w:tc>
          <w:tcPr>
            <w:tcW w:w="624" w:type="dxa"/>
            <w:hideMark/>
          </w:tcPr>
          <w:p w14:paraId="73B0D6E6" w14:textId="77777777" w:rsidR="00AC0A51" w:rsidRDefault="00AC0A51" w:rsidP="00AC0A51">
            <w:pPr>
              <w:pStyle w:val="TableText"/>
              <w:jc w:val="both"/>
              <w:rPr>
                <w:rtl/>
              </w:rPr>
            </w:pPr>
            <w:r>
              <w:rPr>
                <w:rtl/>
              </w:rPr>
              <w:t>27.</w:t>
            </w:r>
          </w:p>
        </w:tc>
        <w:tc>
          <w:tcPr>
            <w:tcW w:w="7146" w:type="dxa"/>
            <w:gridSpan w:val="2"/>
            <w:hideMark/>
          </w:tcPr>
          <w:p w14:paraId="62312A5E" w14:textId="433375C2" w:rsidR="00AC0A51" w:rsidRDefault="00AC0A51" w:rsidP="00AC0A51">
            <w:pPr>
              <w:pStyle w:val="TableBlock"/>
              <w:rPr>
                <w:rtl/>
              </w:rPr>
            </w:pPr>
            <w:r>
              <w:rPr>
                <w:rtl/>
              </w:rPr>
              <w:t>(א)</w:t>
            </w:r>
            <w:r>
              <w:rPr>
                <w:rtl/>
              </w:rPr>
              <w:tab/>
              <w:t>הוועדה המקצועית תאשר תכניות פעולה והצעות שיוגשו לה על ידי המנהל הכללי, לרבות הצעות להעסקת חוקרים, לביצוע מחקרים, לפיתוח תוכניות חינוכיות ופעילויות תרבותיות.</w:t>
            </w:r>
          </w:p>
        </w:tc>
      </w:tr>
      <w:tr w:rsidR="00AC0A51" w14:paraId="3E2A4F32" w14:textId="77777777" w:rsidTr="005E6E5C">
        <w:trPr>
          <w:cantSplit/>
        </w:trPr>
        <w:tc>
          <w:tcPr>
            <w:tcW w:w="1871" w:type="dxa"/>
          </w:tcPr>
          <w:p w14:paraId="2F19FCAF" w14:textId="4AD40793" w:rsidR="00AC0A51" w:rsidRDefault="00AC0A51" w:rsidP="00AC0A51">
            <w:pPr>
              <w:pStyle w:val="TableSideHeading"/>
              <w:rPr>
                <w:rtl/>
              </w:rPr>
            </w:pPr>
          </w:p>
        </w:tc>
        <w:tc>
          <w:tcPr>
            <w:tcW w:w="624" w:type="dxa"/>
          </w:tcPr>
          <w:p w14:paraId="12FFA376" w14:textId="77777777" w:rsidR="00AC0A51" w:rsidRDefault="00AC0A51" w:rsidP="00AC0A51">
            <w:pPr>
              <w:pStyle w:val="TableText"/>
              <w:jc w:val="both"/>
              <w:rPr>
                <w:rtl/>
              </w:rPr>
            </w:pPr>
          </w:p>
        </w:tc>
        <w:tc>
          <w:tcPr>
            <w:tcW w:w="7146" w:type="dxa"/>
            <w:gridSpan w:val="2"/>
            <w:hideMark/>
          </w:tcPr>
          <w:p w14:paraId="742EB031" w14:textId="3D002D3B" w:rsidR="00AC0A51" w:rsidRDefault="00AC0A51" w:rsidP="00AC0A51">
            <w:pPr>
              <w:pStyle w:val="TableBlock"/>
              <w:rPr>
                <w:rtl/>
              </w:rPr>
            </w:pPr>
            <w:r>
              <w:rPr>
                <w:rtl/>
              </w:rPr>
              <w:t>(ב)</w:t>
            </w:r>
            <w:r>
              <w:rPr>
                <w:rtl/>
              </w:rPr>
              <w:tab/>
              <w:t>הוועדה המקצועית תייעץ למנהל הכללי בכל ענין הנוגע לפעילותו המקצועית של המכון במרכז.</w:t>
            </w:r>
          </w:p>
        </w:tc>
      </w:tr>
      <w:tr w:rsidR="00AC0A51" w14:paraId="7C1451F4" w14:textId="77777777" w:rsidTr="005E6E5C">
        <w:trPr>
          <w:cantSplit/>
        </w:trPr>
        <w:tc>
          <w:tcPr>
            <w:tcW w:w="1871" w:type="dxa"/>
            <w:hideMark/>
          </w:tcPr>
          <w:p w14:paraId="782D13B1" w14:textId="4AB5D6D9" w:rsidR="00AC0A51" w:rsidRDefault="00AC0A51" w:rsidP="00AC0A51">
            <w:pPr>
              <w:pStyle w:val="TableSideHeading"/>
              <w:rPr>
                <w:rtl/>
              </w:rPr>
            </w:pPr>
            <w:r>
              <w:rPr>
                <w:rtl/>
              </w:rPr>
              <w:t>הפסקת כהונה</w:t>
            </w:r>
          </w:p>
        </w:tc>
        <w:tc>
          <w:tcPr>
            <w:tcW w:w="624" w:type="dxa"/>
            <w:hideMark/>
          </w:tcPr>
          <w:p w14:paraId="74596808" w14:textId="77777777" w:rsidR="00AC0A51" w:rsidRDefault="00AC0A51" w:rsidP="00AC0A51">
            <w:pPr>
              <w:pStyle w:val="TableText"/>
              <w:jc w:val="both"/>
              <w:rPr>
                <w:rtl/>
              </w:rPr>
            </w:pPr>
            <w:r>
              <w:rPr>
                <w:rtl/>
              </w:rPr>
              <w:t>28.</w:t>
            </w:r>
          </w:p>
        </w:tc>
        <w:tc>
          <w:tcPr>
            <w:tcW w:w="7146" w:type="dxa"/>
            <w:gridSpan w:val="2"/>
            <w:hideMark/>
          </w:tcPr>
          <w:p w14:paraId="24F8E921" w14:textId="57F770F9" w:rsidR="00AC0A51" w:rsidRDefault="00AC0A51" w:rsidP="00AC0A51">
            <w:pPr>
              <w:pStyle w:val="TableBlock"/>
              <w:rPr>
                <w:rtl/>
              </w:rPr>
            </w:pPr>
            <w:r>
              <w:rPr>
                <w:rtl/>
              </w:rPr>
              <w:t>הוראות סעיפים 11 ו-12 יחולו, בשינויים המחויבים, גם על חברי הוועדה.</w:t>
            </w:r>
          </w:p>
        </w:tc>
      </w:tr>
      <w:tr w:rsidR="00AC0A51" w14:paraId="3C9BEF88" w14:textId="77777777" w:rsidTr="005E6E5C">
        <w:trPr>
          <w:cantSplit/>
        </w:trPr>
        <w:tc>
          <w:tcPr>
            <w:tcW w:w="1871" w:type="dxa"/>
          </w:tcPr>
          <w:p w14:paraId="3298FBF9" w14:textId="532F4859" w:rsidR="00AC0A51" w:rsidRDefault="00AC0A51" w:rsidP="00AC0A51">
            <w:pPr>
              <w:pStyle w:val="TableSideHeading"/>
              <w:rPr>
                <w:rtl/>
              </w:rPr>
            </w:pPr>
          </w:p>
        </w:tc>
        <w:tc>
          <w:tcPr>
            <w:tcW w:w="624" w:type="dxa"/>
          </w:tcPr>
          <w:p w14:paraId="32073C86" w14:textId="77777777" w:rsidR="00AC0A51" w:rsidRDefault="00AC0A51" w:rsidP="00AC0A51">
            <w:pPr>
              <w:pStyle w:val="TableText"/>
              <w:jc w:val="both"/>
              <w:rPr>
                <w:rtl/>
              </w:rPr>
            </w:pPr>
          </w:p>
        </w:tc>
        <w:tc>
          <w:tcPr>
            <w:tcW w:w="7146" w:type="dxa"/>
            <w:gridSpan w:val="2"/>
            <w:hideMark/>
          </w:tcPr>
          <w:p w14:paraId="5AA9BBF1" w14:textId="28B21729" w:rsidR="00AC0A51" w:rsidRDefault="00AC0A51" w:rsidP="00AC0A51">
            <w:pPr>
              <w:pStyle w:val="TableHead"/>
              <w:rPr>
                <w:rtl/>
              </w:rPr>
            </w:pPr>
            <w:r>
              <w:rPr>
                <w:rtl/>
              </w:rPr>
              <w:t>סימן ד': הארכיון</w:t>
            </w:r>
          </w:p>
        </w:tc>
      </w:tr>
      <w:tr w:rsidR="00AC0A51" w14:paraId="5C744581" w14:textId="77777777" w:rsidTr="005E6E5C">
        <w:trPr>
          <w:cantSplit/>
        </w:trPr>
        <w:tc>
          <w:tcPr>
            <w:tcW w:w="1871" w:type="dxa"/>
            <w:hideMark/>
          </w:tcPr>
          <w:p w14:paraId="45410C39" w14:textId="4AFEB6A8" w:rsidR="00AC0A51" w:rsidRDefault="00AC0A51" w:rsidP="00AC0A51">
            <w:pPr>
              <w:pStyle w:val="TableSideHeading"/>
              <w:rPr>
                <w:rtl/>
              </w:rPr>
            </w:pPr>
            <w:r>
              <w:rPr>
                <w:rtl/>
              </w:rPr>
              <w:t>הקמת הארכיון</w:t>
            </w:r>
          </w:p>
        </w:tc>
        <w:tc>
          <w:tcPr>
            <w:tcW w:w="624" w:type="dxa"/>
            <w:hideMark/>
          </w:tcPr>
          <w:p w14:paraId="6B7EBC0C" w14:textId="77777777" w:rsidR="00AC0A51" w:rsidRDefault="00AC0A51" w:rsidP="00AC0A51">
            <w:pPr>
              <w:pStyle w:val="TableText"/>
              <w:jc w:val="both"/>
              <w:rPr>
                <w:rtl/>
              </w:rPr>
            </w:pPr>
            <w:r>
              <w:rPr>
                <w:rtl/>
              </w:rPr>
              <w:t>29.</w:t>
            </w:r>
          </w:p>
        </w:tc>
        <w:tc>
          <w:tcPr>
            <w:tcW w:w="7146" w:type="dxa"/>
            <w:gridSpan w:val="2"/>
            <w:hideMark/>
          </w:tcPr>
          <w:p w14:paraId="7801144A" w14:textId="5AAA1BF0" w:rsidR="00AC0A51" w:rsidRDefault="00AC0A51" w:rsidP="00AC0A51">
            <w:pPr>
              <w:pStyle w:val="TableBlock"/>
              <w:rPr>
                <w:rtl/>
              </w:rPr>
            </w:pPr>
            <w:r>
              <w:rPr>
                <w:rtl/>
              </w:rPr>
              <w:t>המרכז יקים ארכיון; הארכיון יהיה חלק מארכיון המדינה והוראות חוק הארכיונים, התשט"ו–1955, יחולו עליו.</w:t>
            </w:r>
          </w:p>
        </w:tc>
      </w:tr>
      <w:tr w:rsidR="00AC0A51" w14:paraId="78184B54" w14:textId="77777777" w:rsidTr="005E6E5C">
        <w:trPr>
          <w:cantSplit/>
        </w:trPr>
        <w:tc>
          <w:tcPr>
            <w:tcW w:w="1871" w:type="dxa"/>
            <w:hideMark/>
          </w:tcPr>
          <w:p w14:paraId="739B51FB" w14:textId="4ADEA699" w:rsidR="00AC0A51" w:rsidRDefault="00AC0A51" w:rsidP="00AC0A51">
            <w:pPr>
              <w:pStyle w:val="TableSideHeading"/>
              <w:rPr>
                <w:rtl/>
              </w:rPr>
            </w:pPr>
            <w:r>
              <w:rPr>
                <w:rtl/>
              </w:rPr>
              <w:t>הטיפול בחומר</w:t>
            </w:r>
          </w:p>
        </w:tc>
        <w:tc>
          <w:tcPr>
            <w:tcW w:w="624" w:type="dxa"/>
            <w:hideMark/>
          </w:tcPr>
          <w:p w14:paraId="28A50E82" w14:textId="77777777" w:rsidR="00AC0A51" w:rsidRDefault="00AC0A51" w:rsidP="00AC0A51">
            <w:pPr>
              <w:pStyle w:val="TableText"/>
              <w:jc w:val="both"/>
              <w:rPr>
                <w:rtl/>
              </w:rPr>
            </w:pPr>
            <w:r>
              <w:rPr>
                <w:rtl/>
              </w:rPr>
              <w:t>30.</w:t>
            </w:r>
          </w:p>
        </w:tc>
        <w:tc>
          <w:tcPr>
            <w:tcW w:w="7146" w:type="dxa"/>
            <w:gridSpan w:val="2"/>
            <w:hideMark/>
          </w:tcPr>
          <w:p w14:paraId="5F2A62AC" w14:textId="2A2AE6A2" w:rsidR="00AC0A51" w:rsidRDefault="00AC0A51" w:rsidP="00AC0A51">
            <w:pPr>
              <w:pStyle w:val="TableBlock"/>
              <w:rPr>
                <w:rtl/>
              </w:rPr>
            </w:pPr>
            <w:r>
              <w:rPr>
                <w:rtl/>
              </w:rPr>
              <w:t>(א)</w:t>
            </w:r>
            <w:r>
              <w:rPr>
                <w:rtl/>
              </w:rPr>
              <w:tab/>
              <w:t>הטיפול בחומר ארכיוני הנוגע ישירות לפעלו של יצחק נבון, יהיה נתון לארכיון.</w:t>
            </w:r>
          </w:p>
        </w:tc>
      </w:tr>
      <w:tr w:rsidR="00AC0A51" w14:paraId="7658B41C" w14:textId="77777777" w:rsidTr="005E6E5C">
        <w:trPr>
          <w:cantSplit/>
        </w:trPr>
        <w:tc>
          <w:tcPr>
            <w:tcW w:w="1871" w:type="dxa"/>
          </w:tcPr>
          <w:p w14:paraId="570ED677" w14:textId="78387D46" w:rsidR="00AC0A51" w:rsidRDefault="00AC0A51" w:rsidP="00AC0A51">
            <w:pPr>
              <w:pStyle w:val="TableSideHeading"/>
              <w:rPr>
                <w:rtl/>
              </w:rPr>
            </w:pPr>
          </w:p>
        </w:tc>
        <w:tc>
          <w:tcPr>
            <w:tcW w:w="624" w:type="dxa"/>
          </w:tcPr>
          <w:p w14:paraId="6F46844B" w14:textId="77777777" w:rsidR="00AC0A51" w:rsidRDefault="00AC0A51" w:rsidP="00AC0A51">
            <w:pPr>
              <w:pStyle w:val="TableText"/>
              <w:jc w:val="both"/>
              <w:rPr>
                <w:rtl/>
              </w:rPr>
            </w:pPr>
          </w:p>
        </w:tc>
        <w:tc>
          <w:tcPr>
            <w:tcW w:w="7146" w:type="dxa"/>
            <w:gridSpan w:val="2"/>
            <w:hideMark/>
          </w:tcPr>
          <w:p w14:paraId="7F4E351E" w14:textId="4526AFF1" w:rsidR="00AC0A51" w:rsidRDefault="00AC0A51" w:rsidP="00AC0A51">
            <w:pPr>
              <w:pStyle w:val="TableBlock"/>
              <w:rPr>
                <w:rtl/>
              </w:rPr>
            </w:pPr>
            <w:r>
              <w:rPr>
                <w:rtl/>
              </w:rPr>
              <w:t>(ב)</w:t>
            </w:r>
            <w:r>
              <w:rPr>
                <w:rtl/>
              </w:rPr>
              <w:tab/>
              <w:t>השר, לאחר התייעצות עם הגנז ועם המנהל הכללי, יקבע בתקנות את סוגי החומר הארכיוני הנמצא בארכיון המדינה או במוסד ממוסדותיה, אשר יועבר לארכיון.</w:t>
            </w:r>
          </w:p>
        </w:tc>
      </w:tr>
      <w:tr w:rsidR="00AC0A51" w14:paraId="415FB8FB" w14:textId="77777777" w:rsidTr="005E6E5C">
        <w:trPr>
          <w:cantSplit/>
        </w:trPr>
        <w:tc>
          <w:tcPr>
            <w:tcW w:w="1871" w:type="dxa"/>
          </w:tcPr>
          <w:p w14:paraId="44028BE2" w14:textId="22983B46" w:rsidR="00AC0A51" w:rsidRDefault="00AC0A51" w:rsidP="00AC0A51">
            <w:pPr>
              <w:pStyle w:val="TableSideHeading"/>
              <w:rPr>
                <w:rtl/>
              </w:rPr>
            </w:pPr>
          </w:p>
        </w:tc>
        <w:tc>
          <w:tcPr>
            <w:tcW w:w="624" w:type="dxa"/>
          </w:tcPr>
          <w:p w14:paraId="30BD44BB" w14:textId="77777777" w:rsidR="00AC0A51" w:rsidRDefault="00AC0A51" w:rsidP="00AC0A51">
            <w:pPr>
              <w:pStyle w:val="TableText"/>
              <w:jc w:val="both"/>
              <w:rPr>
                <w:rtl/>
              </w:rPr>
            </w:pPr>
          </w:p>
        </w:tc>
        <w:tc>
          <w:tcPr>
            <w:tcW w:w="7146" w:type="dxa"/>
            <w:gridSpan w:val="2"/>
            <w:hideMark/>
          </w:tcPr>
          <w:p w14:paraId="6802756D" w14:textId="351931CC" w:rsidR="00AC0A51" w:rsidRDefault="00AC0A51" w:rsidP="00AC0A51">
            <w:pPr>
              <w:pStyle w:val="TableBlock"/>
              <w:rPr>
                <w:rtl/>
              </w:rPr>
            </w:pPr>
            <w:r>
              <w:rPr>
                <w:rtl/>
              </w:rPr>
              <w:t>(ג)</w:t>
            </w:r>
            <w:r>
              <w:rPr>
                <w:rtl/>
              </w:rPr>
              <w:tab/>
              <w:t>חומר ארכיוני כאמור בסעיף קטן (ב) יועבר לארכיון, כמקור או בהעתק, באופן שיורה הגנז.</w:t>
            </w:r>
          </w:p>
        </w:tc>
      </w:tr>
      <w:tr w:rsidR="00AC0A51" w14:paraId="39105234" w14:textId="77777777" w:rsidTr="005E6E5C">
        <w:trPr>
          <w:cantSplit/>
        </w:trPr>
        <w:tc>
          <w:tcPr>
            <w:tcW w:w="1871" w:type="dxa"/>
            <w:hideMark/>
          </w:tcPr>
          <w:p w14:paraId="10483B9F" w14:textId="0E03712B" w:rsidR="00AC0A51" w:rsidRDefault="00AC0A51" w:rsidP="00AC0A51">
            <w:pPr>
              <w:pStyle w:val="TableSideHeading"/>
              <w:rPr>
                <w:rtl/>
              </w:rPr>
            </w:pPr>
            <w:r>
              <w:rPr>
                <w:rtl/>
              </w:rPr>
              <w:t>ממונה על הארכיון</w:t>
            </w:r>
          </w:p>
        </w:tc>
        <w:tc>
          <w:tcPr>
            <w:tcW w:w="624" w:type="dxa"/>
            <w:hideMark/>
          </w:tcPr>
          <w:p w14:paraId="3E23EC59" w14:textId="77777777" w:rsidR="00AC0A51" w:rsidRDefault="00AC0A51" w:rsidP="00AC0A51">
            <w:pPr>
              <w:pStyle w:val="TableText"/>
              <w:jc w:val="both"/>
              <w:rPr>
                <w:rtl/>
              </w:rPr>
            </w:pPr>
            <w:r>
              <w:rPr>
                <w:rtl/>
              </w:rPr>
              <w:t>31.</w:t>
            </w:r>
          </w:p>
        </w:tc>
        <w:tc>
          <w:tcPr>
            <w:tcW w:w="7146" w:type="dxa"/>
            <w:gridSpan w:val="2"/>
            <w:hideMark/>
          </w:tcPr>
          <w:p w14:paraId="032EE4E8" w14:textId="75746995" w:rsidR="00AC0A51" w:rsidRDefault="00AC0A51" w:rsidP="00AC0A51">
            <w:pPr>
              <w:pStyle w:val="TableBlock"/>
              <w:rPr>
                <w:rtl/>
              </w:rPr>
            </w:pPr>
            <w:r>
              <w:rPr>
                <w:rtl/>
              </w:rPr>
              <w:t>הממונה על הארכיון יתמנה בידי המנהל הכללי, באישור הגנז, ויקבל את ההוראות וההנחיות בתחום המקצועי מהגנז.</w:t>
            </w:r>
          </w:p>
        </w:tc>
      </w:tr>
      <w:tr w:rsidR="00AC0A51" w14:paraId="46D68C3F" w14:textId="77777777" w:rsidTr="005E6E5C">
        <w:trPr>
          <w:cantSplit/>
        </w:trPr>
        <w:tc>
          <w:tcPr>
            <w:tcW w:w="1871" w:type="dxa"/>
          </w:tcPr>
          <w:p w14:paraId="422E5807" w14:textId="301374CB" w:rsidR="00AC0A51" w:rsidRDefault="00AC0A51" w:rsidP="00AC0A51">
            <w:pPr>
              <w:pStyle w:val="TableSideHeading"/>
              <w:rPr>
                <w:rtl/>
              </w:rPr>
            </w:pPr>
          </w:p>
        </w:tc>
        <w:tc>
          <w:tcPr>
            <w:tcW w:w="624" w:type="dxa"/>
          </w:tcPr>
          <w:p w14:paraId="06F3EBCC" w14:textId="77777777" w:rsidR="00AC0A51" w:rsidRDefault="00AC0A51" w:rsidP="00AC0A51">
            <w:pPr>
              <w:pStyle w:val="TableText"/>
              <w:jc w:val="both"/>
              <w:rPr>
                <w:rtl/>
              </w:rPr>
            </w:pPr>
          </w:p>
        </w:tc>
        <w:tc>
          <w:tcPr>
            <w:tcW w:w="7146" w:type="dxa"/>
            <w:gridSpan w:val="2"/>
            <w:hideMark/>
          </w:tcPr>
          <w:p w14:paraId="56A9B01F" w14:textId="753C9455" w:rsidR="00AC0A51" w:rsidRDefault="00AC0A51" w:rsidP="00AC0A51">
            <w:pPr>
              <w:pStyle w:val="TableHead"/>
              <w:rPr>
                <w:rtl/>
              </w:rPr>
            </w:pPr>
            <w:r>
              <w:rPr>
                <w:rtl/>
              </w:rPr>
              <w:t>פרק ד': יום תרבויות ישראל לזכר יצחק נבון</w:t>
            </w:r>
          </w:p>
        </w:tc>
      </w:tr>
      <w:tr w:rsidR="00AC0A51" w14:paraId="2EBFBB77" w14:textId="77777777" w:rsidTr="005E6E5C">
        <w:trPr>
          <w:cantSplit/>
        </w:trPr>
        <w:tc>
          <w:tcPr>
            <w:tcW w:w="1871" w:type="dxa"/>
            <w:hideMark/>
          </w:tcPr>
          <w:p w14:paraId="2FCF37D0" w14:textId="0C495B34" w:rsidR="00AC0A51" w:rsidRDefault="00AC0A51" w:rsidP="00AC0A51">
            <w:pPr>
              <w:pStyle w:val="TableSideHeading"/>
              <w:rPr>
                <w:rtl/>
              </w:rPr>
            </w:pPr>
            <w:r>
              <w:rPr>
                <w:rtl/>
              </w:rPr>
              <w:t>יום תרבויות ישראל לזכר יצחק נבון</w:t>
            </w:r>
          </w:p>
        </w:tc>
        <w:tc>
          <w:tcPr>
            <w:tcW w:w="624" w:type="dxa"/>
            <w:hideMark/>
          </w:tcPr>
          <w:p w14:paraId="3B9CE1C2" w14:textId="77777777" w:rsidR="00AC0A51" w:rsidRDefault="00AC0A51" w:rsidP="00AC0A51">
            <w:pPr>
              <w:pStyle w:val="TableText"/>
              <w:jc w:val="both"/>
              <w:rPr>
                <w:rtl/>
              </w:rPr>
            </w:pPr>
            <w:r>
              <w:rPr>
                <w:rtl/>
              </w:rPr>
              <w:t>32.</w:t>
            </w:r>
          </w:p>
        </w:tc>
        <w:tc>
          <w:tcPr>
            <w:tcW w:w="7146" w:type="dxa"/>
            <w:gridSpan w:val="2"/>
            <w:hideMark/>
          </w:tcPr>
          <w:p w14:paraId="0C8D95FD" w14:textId="007BFD86" w:rsidR="00AC0A51" w:rsidRDefault="00AC0A51" w:rsidP="00F460FB">
            <w:pPr>
              <w:pStyle w:val="TableBlock"/>
              <w:rPr>
                <w:rtl/>
              </w:rPr>
            </w:pPr>
            <w:r>
              <w:rPr>
                <w:rtl/>
              </w:rPr>
              <w:t>(א)</w:t>
            </w:r>
            <w:r>
              <w:rPr>
                <w:rtl/>
              </w:rPr>
              <w:tab/>
              <w:t>אחת לשנה, בא' בניסן, יום לידתו של יצחק נבון, יקוימו אירועים ופעילויות חינוכיות</w:t>
            </w:r>
            <w:r w:rsidR="00F460FB">
              <w:rPr>
                <w:rFonts w:hint="cs"/>
                <w:rtl/>
              </w:rPr>
              <w:t>–</w:t>
            </w:r>
            <w:r>
              <w:rPr>
                <w:rtl/>
              </w:rPr>
              <w:t>ערכיות ותרב</w:t>
            </w:r>
            <w:r w:rsidR="00F460FB">
              <w:rPr>
                <w:rtl/>
              </w:rPr>
              <w:t>ותיות לרבות במערכת החינוך ובצ</w:t>
            </w:r>
            <w:r w:rsidR="00F460FB">
              <w:rPr>
                <w:rFonts w:hint="cs"/>
                <w:rtl/>
              </w:rPr>
              <w:t>בא הגנה לישראל</w:t>
            </w:r>
            <w:r>
              <w:rPr>
                <w:rtl/>
              </w:rPr>
              <w:t>, להנצחת זכרו של יצחק נבון ובזיקה לפועלו וערכי</w:t>
            </w:r>
            <w:r w:rsidR="00F460FB">
              <w:rPr>
                <w:rtl/>
              </w:rPr>
              <w:t xml:space="preserve"> מורשתו, להעצמה וטיפוח תרבויות </w:t>
            </w:r>
            <w:r>
              <w:rPr>
                <w:rtl/>
              </w:rPr>
              <w:t>ישראל בכלל ובתוכן תרבות יהדות ספרד והמזרח, תוך קידום ערכים של לכידות חברתית, צמצום פערים בחברה, ערבות הדדית ותחושת סולידריות.</w:t>
            </w:r>
          </w:p>
        </w:tc>
      </w:tr>
      <w:tr w:rsidR="00AC0A51" w14:paraId="33D7C322" w14:textId="77777777" w:rsidTr="005E6E5C">
        <w:trPr>
          <w:cantSplit/>
        </w:trPr>
        <w:tc>
          <w:tcPr>
            <w:tcW w:w="1871" w:type="dxa"/>
          </w:tcPr>
          <w:p w14:paraId="0C8792AF" w14:textId="054913C6" w:rsidR="00AC0A51" w:rsidRDefault="00AC0A51" w:rsidP="00AC0A51">
            <w:pPr>
              <w:pStyle w:val="TableSideHeading"/>
              <w:rPr>
                <w:rtl/>
              </w:rPr>
            </w:pPr>
          </w:p>
        </w:tc>
        <w:tc>
          <w:tcPr>
            <w:tcW w:w="624" w:type="dxa"/>
          </w:tcPr>
          <w:p w14:paraId="4812FDDE" w14:textId="77777777" w:rsidR="00AC0A51" w:rsidRDefault="00AC0A51" w:rsidP="00AC0A51">
            <w:pPr>
              <w:pStyle w:val="TableText"/>
              <w:jc w:val="both"/>
              <w:rPr>
                <w:rtl/>
              </w:rPr>
            </w:pPr>
          </w:p>
        </w:tc>
        <w:tc>
          <w:tcPr>
            <w:tcW w:w="7146" w:type="dxa"/>
            <w:gridSpan w:val="2"/>
            <w:hideMark/>
          </w:tcPr>
          <w:p w14:paraId="1BA213A1" w14:textId="18F18A08" w:rsidR="00AC0A51" w:rsidRDefault="00AC0A51" w:rsidP="00AC0A51">
            <w:pPr>
              <w:pStyle w:val="TableBlock"/>
              <w:rPr>
                <w:rtl/>
              </w:rPr>
            </w:pPr>
            <w:r>
              <w:rPr>
                <w:rtl/>
              </w:rPr>
              <w:t>(ב)</w:t>
            </w:r>
            <w:r>
              <w:rPr>
                <w:rtl/>
              </w:rPr>
              <w:tab/>
              <w:t xml:space="preserve">חל א' בניסן ביום שישי, שבת, חג או חול המועד, יוקדמו האירועים והפעילויות ליום חול שלפניו. </w:t>
            </w:r>
          </w:p>
        </w:tc>
      </w:tr>
      <w:tr w:rsidR="00AC0A51" w14:paraId="148EC651" w14:textId="77777777" w:rsidTr="005E6E5C">
        <w:trPr>
          <w:cantSplit/>
        </w:trPr>
        <w:tc>
          <w:tcPr>
            <w:tcW w:w="1871" w:type="dxa"/>
          </w:tcPr>
          <w:p w14:paraId="7765B94D" w14:textId="2BE8B196" w:rsidR="00AC0A51" w:rsidRDefault="00AC0A51" w:rsidP="00AC0A51">
            <w:pPr>
              <w:pStyle w:val="TableSideHeading"/>
              <w:rPr>
                <w:rtl/>
              </w:rPr>
            </w:pPr>
          </w:p>
        </w:tc>
        <w:tc>
          <w:tcPr>
            <w:tcW w:w="624" w:type="dxa"/>
          </w:tcPr>
          <w:p w14:paraId="1482C9E5" w14:textId="77777777" w:rsidR="00AC0A51" w:rsidRDefault="00AC0A51" w:rsidP="00AC0A51">
            <w:pPr>
              <w:pStyle w:val="TableText"/>
              <w:jc w:val="both"/>
              <w:rPr>
                <w:rtl/>
              </w:rPr>
            </w:pPr>
          </w:p>
        </w:tc>
        <w:tc>
          <w:tcPr>
            <w:tcW w:w="7146" w:type="dxa"/>
            <w:gridSpan w:val="2"/>
            <w:hideMark/>
          </w:tcPr>
          <w:p w14:paraId="788800AC" w14:textId="386C403A" w:rsidR="00AC0A51" w:rsidRPr="00F460FB" w:rsidRDefault="00AC0A51" w:rsidP="00F460FB">
            <w:pPr>
              <w:pStyle w:val="TableHead"/>
              <w:tabs>
                <w:tab w:val="left" w:pos="624"/>
                <w:tab w:val="left" w:pos="1247"/>
              </w:tabs>
              <w:rPr>
                <w:rtl/>
              </w:rPr>
            </w:pPr>
            <w:r w:rsidRPr="00F460FB">
              <w:rPr>
                <w:rtl/>
              </w:rPr>
              <w:t>פרק ה': הוראות כלליות</w:t>
            </w:r>
          </w:p>
        </w:tc>
      </w:tr>
      <w:tr w:rsidR="00AC0A51" w14:paraId="6E49BFF2" w14:textId="77777777" w:rsidTr="005E6E5C">
        <w:trPr>
          <w:cantSplit/>
        </w:trPr>
        <w:tc>
          <w:tcPr>
            <w:tcW w:w="1871" w:type="dxa"/>
            <w:hideMark/>
          </w:tcPr>
          <w:p w14:paraId="445AC068" w14:textId="7604FD09" w:rsidR="00AC0A51" w:rsidRDefault="00AC0A51" w:rsidP="00AC0A51">
            <w:pPr>
              <w:pStyle w:val="TableSideHeading"/>
              <w:rPr>
                <w:rtl/>
              </w:rPr>
            </w:pPr>
            <w:r>
              <w:rPr>
                <w:rtl/>
              </w:rPr>
              <w:t>ניגוד עניינים</w:t>
            </w:r>
          </w:p>
        </w:tc>
        <w:tc>
          <w:tcPr>
            <w:tcW w:w="624" w:type="dxa"/>
            <w:hideMark/>
          </w:tcPr>
          <w:p w14:paraId="68942B59" w14:textId="77777777" w:rsidR="00AC0A51" w:rsidRDefault="00AC0A51" w:rsidP="00AC0A51">
            <w:pPr>
              <w:pStyle w:val="TableText"/>
              <w:jc w:val="both"/>
              <w:rPr>
                <w:rtl/>
              </w:rPr>
            </w:pPr>
            <w:r>
              <w:rPr>
                <w:rtl/>
              </w:rPr>
              <w:t>33.</w:t>
            </w:r>
          </w:p>
        </w:tc>
        <w:tc>
          <w:tcPr>
            <w:tcW w:w="7146" w:type="dxa"/>
            <w:gridSpan w:val="2"/>
            <w:hideMark/>
          </w:tcPr>
          <w:p w14:paraId="174FDFCF" w14:textId="18A1108F" w:rsidR="00AC0A51" w:rsidRDefault="00AC0A51" w:rsidP="00AC0A51">
            <w:pPr>
              <w:pStyle w:val="TableBlock"/>
              <w:rPr>
                <w:rtl/>
              </w:rPr>
            </w:pPr>
            <w:r>
              <w:rPr>
                <w:rtl/>
              </w:rPr>
              <w:t>(א)</w:t>
            </w:r>
            <w:r>
              <w:rPr>
                <w:rtl/>
              </w:rPr>
              <w:tab/>
              <w:t>חבר המועצה, חבר ועדה או עובד המרכז (בסעיף זה – חבר) יימנע מהשתתפות בדיון ומהצבעה בישיבות, אם הנושא הנדון עלול לגרום לו להימצא, במישרין או בעקיפין, במצב של ניגוד עניינים בין תפקידו לבין עניין אישי שלו או לבין תפקיד אחר שלו; חבר לא יטפל במסגרת תפקידו בנושא שעלול לגרום לו להימצא במצב כאמור גם מחוץ לישיבות.</w:t>
            </w:r>
          </w:p>
        </w:tc>
      </w:tr>
      <w:tr w:rsidR="00AC0A51" w14:paraId="413F7FDC" w14:textId="77777777" w:rsidTr="005E6E5C">
        <w:trPr>
          <w:cantSplit/>
        </w:trPr>
        <w:tc>
          <w:tcPr>
            <w:tcW w:w="1871" w:type="dxa"/>
          </w:tcPr>
          <w:p w14:paraId="1E558626" w14:textId="512BCE95" w:rsidR="00AC0A51" w:rsidRDefault="00AC0A51" w:rsidP="00AC0A51">
            <w:pPr>
              <w:pStyle w:val="TableSideHeading"/>
              <w:rPr>
                <w:rtl/>
              </w:rPr>
            </w:pPr>
          </w:p>
        </w:tc>
        <w:tc>
          <w:tcPr>
            <w:tcW w:w="624" w:type="dxa"/>
          </w:tcPr>
          <w:p w14:paraId="5208348C" w14:textId="77777777" w:rsidR="00AC0A51" w:rsidRDefault="00AC0A51" w:rsidP="00AC0A51">
            <w:pPr>
              <w:pStyle w:val="TableText"/>
              <w:jc w:val="both"/>
              <w:rPr>
                <w:rtl/>
              </w:rPr>
            </w:pPr>
          </w:p>
        </w:tc>
        <w:tc>
          <w:tcPr>
            <w:tcW w:w="7146" w:type="dxa"/>
            <w:gridSpan w:val="2"/>
            <w:hideMark/>
          </w:tcPr>
          <w:p w14:paraId="1FD4C969" w14:textId="7FF4108C" w:rsidR="00AC0A51" w:rsidRDefault="00AC0A51" w:rsidP="00AC0A51">
            <w:pPr>
              <w:pStyle w:val="TableBlock"/>
              <w:rPr>
                <w:rtl/>
              </w:rPr>
            </w:pPr>
            <w:r>
              <w:rPr>
                <w:rtl/>
              </w:rPr>
              <w:t>(ב)</w:t>
            </w:r>
            <w:r>
              <w:rPr>
                <w:rtl/>
              </w:rPr>
              <w:tab/>
              <w:t>התברר לחבר כי נושא הנדון בישיבה או המטופל על ידיו עלול לגרום לו להימצא במצב של ניגוד עניינים כאמור בסעיף קטן (א), יודיע על כך ליושב ראש המועצה, ליושב ראש הוועדה או למנהל הכללי, לפי העניין.</w:t>
            </w:r>
          </w:p>
        </w:tc>
      </w:tr>
      <w:tr w:rsidR="00AC0A51" w14:paraId="1AACAEDC" w14:textId="77777777" w:rsidTr="005E6E5C">
        <w:trPr>
          <w:cantSplit/>
        </w:trPr>
        <w:tc>
          <w:tcPr>
            <w:tcW w:w="1871" w:type="dxa"/>
          </w:tcPr>
          <w:p w14:paraId="3C18F609" w14:textId="31074BCF" w:rsidR="00AC0A51" w:rsidRDefault="00AC0A51" w:rsidP="00AC0A51">
            <w:pPr>
              <w:pStyle w:val="TableSideHeading"/>
              <w:rPr>
                <w:rtl/>
              </w:rPr>
            </w:pPr>
          </w:p>
        </w:tc>
        <w:tc>
          <w:tcPr>
            <w:tcW w:w="624" w:type="dxa"/>
          </w:tcPr>
          <w:p w14:paraId="24A38C51" w14:textId="77777777" w:rsidR="00AC0A51" w:rsidRDefault="00AC0A51" w:rsidP="00AC0A51">
            <w:pPr>
              <w:pStyle w:val="TableText"/>
              <w:jc w:val="both"/>
              <w:rPr>
                <w:rtl/>
              </w:rPr>
            </w:pPr>
          </w:p>
        </w:tc>
        <w:tc>
          <w:tcPr>
            <w:tcW w:w="7146" w:type="dxa"/>
            <w:gridSpan w:val="2"/>
            <w:hideMark/>
          </w:tcPr>
          <w:p w14:paraId="314AB91F" w14:textId="6C3E6721" w:rsidR="00AC0A51" w:rsidRDefault="00AC0A51" w:rsidP="00AC0A51">
            <w:pPr>
              <w:pStyle w:val="TableBlock"/>
              <w:rPr>
                <w:rtl/>
              </w:rPr>
            </w:pPr>
            <w:r>
              <w:rPr>
                <w:rtl/>
              </w:rPr>
              <w:t>(ג)</w:t>
            </w:r>
            <w:r>
              <w:rPr>
                <w:rtl/>
              </w:rPr>
              <w:tab/>
              <w:t>לעניין סעיף זה, אחת היא אם מילוי התפקיד האחר הוא בתמורה או שלא בתמורה.</w:t>
            </w:r>
          </w:p>
        </w:tc>
      </w:tr>
      <w:tr w:rsidR="00AC0A51" w14:paraId="1411C9F9" w14:textId="77777777" w:rsidTr="005E6E5C">
        <w:trPr>
          <w:cantSplit/>
        </w:trPr>
        <w:tc>
          <w:tcPr>
            <w:tcW w:w="1871" w:type="dxa"/>
          </w:tcPr>
          <w:p w14:paraId="6DBCE42B" w14:textId="162A34F5" w:rsidR="00AC0A51" w:rsidRDefault="00AC0A51" w:rsidP="00AC0A51">
            <w:pPr>
              <w:pStyle w:val="TableSideHeading"/>
              <w:rPr>
                <w:rtl/>
              </w:rPr>
            </w:pPr>
          </w:p>
        </w:tc>
        <w:tc>
          <w:tcPr>
            <w:tcW w:w="624" w:type="dxa"/>
          </w:tcPr>
          <w:p w14:paraId="028A32F2" w14:textId="77777777" w:rsidR="00AC0A51" w:rsidRDefault="00AC0A51" w:rsidP="00AC0A51">
            <w:pPr>
              <w:pStyle w:val="TableText"/>
              <w:jc w:val="both"/>
              <w:rPr>
                <w:rtl/>
              </w:rPr>
            </w:pPr>
          </w:p>
        </w:tc>
        <w:tc>
          <w:tcPr>
            <w:tcW w:w="7146" w:type="dxa"/>
            <w:gridSpan w:val="2"/>
            <w:hideMark/>
          </w:tcPr>
          <w:p w14:paraId="0AD121FE" w14:textId="4FFF74A1" w:rsidR="00AC0A51" w:rsidRDefault="00AC0A51" w:rsidP="00AC0A51">
            <w:pPr>
              <w:pStyle w:val="TableBlock"/>
              <w:rPr>
                <w:rtl/>
              </w:rPr>
            </w:pPr>
            <w:r>
              <w:rPr>
                <w:rtl/>
              </w:rPr>
              <w:t>(ד)</w:t>
            </w:r>
            <w:r>
              <w:rPr>
                <w:rtl/>
              </w:rPr>
              <w:tab/>
              <w:t>בסעיף זה –</w:t>
            </w:r>
          </w:p>
        </w:tc>
      </w:tr>
      <w:tr w:rsidR="00AC0A51" w14:paraId="008AD756" w14:textId="77777777" w:rsidTr="005E6E5C">
        <w:trPr>
          <w:cantSplit/>
        </w:trPr>
        <w:tc>
          <w:tcPr>
            <w:tcW w:w="1871" w:type="dxa"/>
          </w:tcPr>
          <w:p w14:paraId="097DFE83" w14:textId="7684640E" w:rsidR="00AC0A51" w:rsidRDefault="00AC0A51" w:rsidP="00AC0A51">
            <w:pPr>
              <w:pStyle w:val="TableSideHeading"/>
              <w:rPr>
                <w:rtl/>
              </w:rPr>
            </w:pPr>
          </w:p>
        </w:tc>
        <w:tc>
          <w:tcPr>
            <w:tcW w:w="624" w:type="dxa"/>
          </w:tcPr>
          <w:p w14:paraId="4199A080" w14:textId="77777777" w:rsidR="00AC0A51" w:rsidRDefault="00AC0A51" w:rsidP="00AC0A51">
            <w:pPr>
              <w:pStyle w:val="TableText"/>
              <w:jc w:val="both"/>
              <w:rPr>
                <w:rtl/>
              </w:rPr>
            </w:pPr>
          </w:p>
        </w:tc>
        <w:tc>
          <w:tcPr>
            <w:tcW w:w="7146" w:type="dxa"/>
            <w:gridSpan w:val="2"/>
            <w:hideMark/>
          </w:tcPr>
          <w:p w14:paraId="3DAF1379" w14:textId="4DDB70D4" w:rsidR="00AC0A51" w:rsidRDefault="00AC0A51" w:rsidP="00AC0A51">
            <w:pPr>
              <w:pStyle w:val="TableBlockOutdent"/>
              <w:rPr>
                <w:rFonts w:ascii="David" w:hAnsi="David"/>
                <w:sz w:val="26"/>
                <w:rtl/>
              </w:rPr>
            </w:pPr>
            <w:r>
              <w:rPr>
                <w:rFonts w:ascii="David" w:hAnsi="David"/>
                <w:sz w:val="26"/>
                <w:rtl/>
              </w:rPr>
              <w:t>"עניין אישי" – לרבות עניין אישי של קרובו או עניין של גוף שחבר או קרובו מנהלים או עובדים אחראים בו, או עניין של גוף שיש לכל אחד מהם חלק בהון המניות שלו, בזכות לקבל רווחים, בזכות למנות מנהל או בזכות ההצבעה;</w:t>
            </w:r>
          </w:p>
        </w:tc>
      </w:tr>
      <w:tr w:rsidR="00AC0A51" w14:paraId="5E0EA000" w14:textId="77777777" w:rsidTr="005E6E5C">
        <w:trPr>
          <w:cantSplit/>
        </w:trPr>
        <w:tc>
          <w:tcPr>
            <w:tcW w:w="1871" w:type="dxa"/>
          </w:tcPr>
          <w:p w14:paraId="6973B191" w14:textId="0BA4D711" w:rsidR="00AC0A51" w:rsidRDefault="00AC0A51" w:rsidP="00AC0A51">
            <w:pPr>
              <w:pStyle w:val="TableSideHeading"/>
              <w:rPr>
                <w:rtl/>
              </w:rPr>
            </w:pPr>
          </w:p>
        </w:tc>
        <w:tc>
          <w:tcPr>
            <w:tcW w:w="624" w:type="dxa"/>
          </w:tcPr>
          <w:p w14:paraId="166FF1C7" w14:textId="77777777" w:rsidR="00AC0A51" w:rsidRDefault="00AC0A51" w:rsidP="00AC0A51">
            <w:pPr>
              <w:pStyle w:val="TableText"/>
              <w:jc w:val="both"/>
              <w:rPr>
                <w:rtl/>
              </w:rPr>
            </w:pPr>
          </w:p>
        </w:tc>
        <w:tc>
          <w:tcPr>
            <w:tcW w:w="7146" w:type="dxa"/>
            <w:gridSpan w:val="2"/>
            <w:hideMark/>
          </w:tcPr>
          <w:p w14:paraId="5F9B2606" w14:textId="2282B6A0" w:rsidR="00AC0A51" w:rsidRDefault="00AC0A51" w:rsidP="00AC0A51">
            <w:pPr>
              <w:pStyle w:val="TableBlockOutdent"/>
              <w:rPr>
                <w:rFonts w:ascii="David" w:hAnsi="David"/>
                <w:sz w:val="26"/>
                <w:rtl/>
              </w:rPr>
            </w:pPr>
            <w:r>
              <w:rPr>
                <w:rFonts w:ascii="David" w:hAnsi="David"/>
                <w:sz w:val="26"/>
                <w:rtl/>
              </w:rPr>
              <w:t>"קרוב" – בן זוג, הורה, ילד, אח או אחות או אדם אחר הסמוך על שולחנו של חבר.</w:t>
            </w:r>
          </w:p>
        </w:tc>
      </w:tr>
      <w:tr w:rsidR="00AC0A51" w14:paraId="37470C36" w14:textId="77777777" w:rsidTr="005E6E5C">
        <w:trPr>
          <w:cantSplit/>
        </w:trPr>
        <w:tc>
          <w:tcPr>
            <w:tcW w:w="1871" w:type="dxa"/>
            <w:hideMark/>
          </w:tcPr>
          <w:p w14:paraId="721D0873" w14:textId="441987FC" w:rsidR="00AC0A51" w:rsidRDefault="00AC0A51" w:rsidP="00AC0A51">
            <w:pPr>
              <w:pStyle w:val="TableSideHeading"/>
              <w:rPr>
                <w:rtl/>
              </w:rPr>
            </w:pPr>
            <w:r>
              <w:rPr>
                <w:rtl/>
              </w:rPr>
              <w:lastRenderedPageBreak/>
              <w:t>מקרקעין</w:t>
            </w:r>
          </w:p>
        </w:tc>
        <w:tc>
          <w:tcPr>
            <w:tcW w:w="624" w:type="dxa"/>
            <w:hideMark/>
          </w:tcPr>
          <w:p w14:paraId="5EDA058F" w14:textId="77777777" w:rsidR="00AC0A51" w:rsidRDefault="00AC0A51" w:rsidP="00AC0A51">
            <w:pPr>
              <w:pStyle w:val="TableText"/>
              <w:jc w:val="both"/>
              <w:rPr>
                <w:rtl/>
              </w:rPr>
            </w:pPr>
            <w:r>
              <w:rPr>
                <w:rtl/>
              </w:rPr>
              <w:t>34.</w:t>
            </w:r>
          </w:p>
        </w:tc>
        <w:tc>
          <w:tcPr>
            <w:tcW w:w="7146" w:type="dxa"/>
            <w:gridSpan w:val="2"/>
            <w:hideMark/>
          </w:tcPr>
          <w:p w14:paraId="6D141A6F" w14:textId="5AFA0187" w:rsidR="00AC0A51" w:rsidRDefault="00AC0A51" w:rsidP="00AC0A51">
            <w:pPr>
              <w:pStyle w:val="TableBlock"/>
              <w:rPr>
                <w:rtl/>
              </w:rPr>
            </w:pPr>
            <w:r>
              <w:rPr>
                <w:rtl/>
              </w:rPr>
              <w:t>המדינה תעמיד לרשות המרכז את המקרקעין הדרושים לפעילותו, כפי שתקבע הממשלה או שר שתסמיך לכך; אם יתאפשר, יוקם המרכז בפארק נאות קדומים, שישנה את שמו לפארק יצחק נבון, תוך שמירת מעמדו וצביונו כשמורה הלאומית של טבע הארץ במקורות ישראל.</w:t>
            </w:r>
          </w:p>
        </w:tc>
      </w:tr>
      <w:tr w:rsidR="00AC0A51" w14:paraId="7740FFF3" w14:textId="77777777" w:rsidTr="005E6E5C">
        <w:trPr>
          <w:cantSplit/>
        </w:trPr>
        <w:tc>
          <w:tcPr>
            <w:tcW w:w="1871" w:type="dxa"/>
            <w:hideMark/>
          </w:tcPr>
          <w:p w14:paraId="3BAC3F12" w14:textId="591A2493" w:rsidR="00AC0A51" w:rsidRDefault="00AC0A51" w:rsidP="00AC0A51">
            <w:pPr>
              <w:pStyle w:val="TableSideHeading"/>
              <w:rPr>
                <w:rtl/>
              </w:rPr>
            </w:pPr>
            <w:r>
              <w:rPr>
                <w:rtl/>
              </w:rPr>
              <w:t>מימון</w:t>
            </w:r>
          </w:p>
        </w:tc>
        <w:tc>
          <w:tcPr>
            <w:tcW w:w="624" w:type="dxa"/>
            <w:hideMark/>
          </w:tcPr>
          <w:p w14:paraId="59FC6C01" w14:textId="77777777" w:rsidR="00AC0A51" w:rsidRDefault="00AC0A51" w:rsidP="00AC0A51">
            <w:pPr>
              <w:pStyle w:val="TableText"/>
              <w:jc w:val="both"/>
              <w:rPr>
                <w:rtl/>
              </w:rPr>
            </w:pPr>
            <w:r>
              <w:rPr>
                <w:rtl/>
              </w:rPr>
              <w:t>35.</w:t>
            </w:r>
          </w:p>
        </w:tc>
        <w:tc>
          <w:tcPr>
            <w:tcW w:w="7146" w:type="dxa"/>
            <w:gridSpan w:val="2"/>
            <w:hideMark/>
          </w:tcPr>
          <w:p w14:paraId="43C853BB" w14:textId="7F32C0C4" w:rsidR="00AC0A51" w:rsidRDefault="00AC0A51" w:rsidP="00AC0A51">
            <w:pPr>
              <w:pStyle w:val="TableBlock"/>
              <w:rPr>
                <w:rtl/>
              </w:rPr>
            </w:pPr>
            <w:r>
              <w:rPr>
                <w:rtl/>
              </w:rPr>
              <w:t>פעילות המרכז תמומן, בכפוף להוראות סעיף 36, מתקציב המדינה כפי שדרוש להוצאות קיומו, החזקתו, פיתוחו וניהול מכלול פעילויותיו.</w:t>
            </w:r>
          </w:p>
        </w:tc>
      </w:tr>
      <w:tr w:rsidR="00AC0A51" w14:paraId="04FE5BAA" w14:textId="77777777" w:rsidTr="005E6E5C">
        <w:trPr>
          <w:cantSplit/>
        </w:trPr>
        <w:tc>
          <w:tcPr>
            <w:tcW w:w="1871" w:type="dxa"/>
            <w:hideMark/>
          </w:tcPr>
          <w:p w14:paraId="13A81760" w14:textId="24F8FDF1" w:rsidR="00AC0A51" w:rsidRDefault="00AC0A51" w:rsidP="00AC0A51">
            <w:pPr>
              <w:pStyle w:val="TableSideHeading"/>
              <w:rPr>
                <w:rtl/>
              </w:rPr>
            </w:pPr>
            <w:r>
              <w:rPr>
                <w:rtl/>
              </w:rPr>
              <w:t>תקציב</w:t>
            </w:r>
          </w:p>
        </w:tc>
        <w:tc>
          <w:tcPr>
            <w:tcW w:w="624" w:type="dxa"/>
            <w:hideMark/>
          </w:tcPr>
          <w:p w14:paraId="3295685C" w14:textId="77777777" w:rsidR="00AC0A51" w:rsidRDefault="00AC0A51" w:rsidP="00AC0A51">
            <w:pPr>
              <w:pStyle w:val="TableText"/>
              <w:jc w:val="both"/>
              <w:rPr>
                <w:rtl/>
              </w:rPr>
            </w:pPr>
            <w:r>
              <w:rPr>
                <w:rtl/>
              </w:rPr>
              <w:t>36.</w:t>
            </w:r>
          </w:p>
        </w:tc>
        <w:tc>
          <w:tcPr>
            <w:tcW w:w="7146" w:type="dxa"/>
            <w:gridSpan w:val="2"/>
            <w:hideMark/>
          </w:tcPr>
          <w:p w14:paraId="28D16AE3" w14:textId="04BB6AB3" w:rsidR="00AC0A51" w:rsidRDefault="00AC0A51" w:rsidP="00AC0A51">
            <w:pPr>
              <w:pStyle w:val="TableBlock"/>
              <w:rPr>
                <w:rtl/>
              </w:rPr>
            </w:pPr>
            <w:r>
              <w:rPr>
                <w:rtl/>
              </w:rPr>
              <w:t>(א)</w:t>
            </w:r>
            <w:r>
              <w:rPr>
                <w:rtl/>
              </w:rPr>
              <w:tab/>
              <w:t>המועצה תאשר הצעת תקציב שנתי ותגישה לשר האוצר לשם אישורו; התקציב טעון אישור שר האוצר.</w:t>
            </w:r>
          </w:p>
        </w:tc>
      </w:tr>
      <w:tr w:rsidR="00AC0A51" w14:paraId="728C277F" w14:textId="77777777" w:rsidTr="005E6E5C">
        <w:trPr>
          <w:cantSplit/>
        </w:trPr>
        <w:tc>
          <w:tcPr>
            <w:tcW w:w="1871" w:type="dxa"/>
          </w:tcPr>
          <w:p w14:paraId="2D0F2A07" w14:textId="435A92B8" w:rsidR="00AC0A51" w:rsidRDefault="00AC0A51" w:rsidP="00AC0A51">
            <w:pPr>
              <w:pStyle w:val="TableSideHeading"/>
              <w:rPr>
                <w:rtl/>
              </w:rPr>
            </w:pPr>
          </w:p>
        </w:tc>
        <w:tc>
          <w:tcPr>
            <w:tcW w:w="624" w:type="dxa"/>
          </w:tcPr>
          <w:p w14:paraId="39CC1AE5" w14:textId="77777777" w:rsidR="00AC0A51" w:rsidRDefault="00AC0A51" w:rsidP="00AC0A51">
            <w:pPr>
              <w:pStyle w:val="TableText"/>
              <w:jc w:val="both"/>
              <w:rPr>
                <w:rtl/>
              </w:rPr>
            </w:pPr>
          </w:p>
        </w:tc>
        <w:tc>
          <w:tcPr>
            <w:tcW w:w="7146" w:type="dxa"/>
            <w:gridSpan w:val="2"/>
            <w:hideMark/>
          </w:tcPr>
          <w:p w14:paraId="6630A08D" w14:textId="77383BC9" w:rsidR="00AC0A51" w:rsidRDefault="00AC0A51" w:rsidP="00AC0A51">
            <w:pPr>
              <w:pStyle w:val="TableBlock"/>
              <w:rPr>
                <w:rtl/>
              </w:rPr>
            </w:pPr>
            <w:r>
              <w:rPr>
                <w:rtl/>
              </w:rPr>
              <w:t>(ב)</w:t>
            </w:r>
            <w:r>
              <w:rPr>
                <w:rtl/>
              </w:rPr>
              <w:tab/>
              <w:t xml:space="preserve">שנת תקציב המרכז תהיה כשנת תקציב המדינה.  </w:t>
            </w:r>
          </w:p>
        </w:tc>
      </w:tr>
      <w:tr w:rsidR="00AC0A51" w14:paraId="39E57E04" w14:textId="77777777" w:rsidTr="005E6E5C">
        <w:trPr>
          <w:cantSplit/>
        </w:trPr>
        <w:tc>
          <w:tcPr>
            <w:tcW w:w="1871" w:type="dxa"/>
            <w:hideMark/>
          </w:tcPr>
          <w:p w14:paraId="05D43105" w14:textId="7902B074" w:rsidR="00AC0A51" w:rsidRDefault="00AC0A51" w:rsidP="00AC0A51">
            <w:pPr>
              <w:pStyle w:val="TableSideHeading"/>
              <w:rPr>
                <w:rtl/>
              </w:rPr>
            </w:pPr>
            <w:r>
              <w:rPr>
                <w:rtl/>
              </w:rPr>
              <w:t>פטור ממיסים</w:t>
            </w:r>
          </w:p>
        </w:tc>
        <w:tc>
          <w:tcPr>
            <w:tcW w:w="624" w:type="dxa"/>
            <w:hideMark/>
          </w:tcPr>
          <w:p w14:paraId="3869464A" w14:textId="77777777" w:rsidR="00AC0A51" w:rsidRDefault="00AC0A51" w:rsidP="00AC0A51">
            <w:pPr>
              <w:pStyle w:val="TableText"/>
              <w:jc w:val="both"/>
              <w:rPr>
                <w:rtl/>
              </w:rPr>
            </w:pPr>
            <w:r>
              <w:rPr>
                <w:rtl/>
              </w:rPr>
              <w:t>37.</w:t>
            </w:r>
          </w:p>
        </w:tc>
        <w:tc>
          <w:tcPr>
            <w:tcW w:w="7146" w:type="dxa"/>
            <w:gridSpan w:val="2"/>
            <w:hideMark/>
          </w:tcPr>
          <w:p w14:paraId="39BA4493" w14:textId="30D820D9" w:rsidR="00AC0A51" w:rsidRDefault="00AC0A51" w:rsidP="00AC0A51">
            <w:pPr>
              <w:pStyle w:val="TableBlock"/>
              <w:rPr>
                <w:rtl/>
              </w:rPr>
            </w:pPr>
            <w:r>
              <w:rPr>
                <w:rtl/>
              </w:rPr>
              <w:t>(א)</w:t>
            </w:r>
            <w:r>
              <w:rPr>
                <w:rtl/>
              </w:rPr>
              <w:tab/>
              <w:t>לענין פקודת מס הכנסה</w:t>
            </w:r>
            <w:r w:rsidR="00F460FB">
              <w:rPr>
                <w:rStyle w:val="a6"/>
                <w:rtl/>
              </w:rPr>
              <w:footnoteReference w:id="6"/>
            </w:r>
            <w:r>
              <w:rPr>
                <w:rtl/>
              </w:rPr>
              <w:t>, ייחשב המרכז כמוסד ציבורי לפי סעיף 9(2) לפקודה האמורה, ולענין חוק מס רכוש וקרן פיצויים, התשכ"א–1961</w:t>
            </w:r>
            <w:r w:rsidR="00F460FB">
              <w:rPr>
                <w:rStyle w:val="a6"/>
                <w:rtl/>
              </w:rPr>
              <w:footnoteReference w:id="7"/>
            </w:r>
            <w:r>
              <w:rPr>
                <w:rtl/>
              </w:rPr>
              <w:t>, ייחשב המרכז כמוסד ציבורי לפי סעיף 39(6) לחוק האמור, וכל נכסי המרכז יהיו פטורים מכל אגרה, ארנונה או תשלום חובה אחר, המשתלמים לרשות מקומית.</w:t>
            </w:r>
          </w:p>
        </w:tc>
      </w:tr>
      <w:tr w:rsidR="00AC0A51" w14:paraId="53CA4BED" w14:textId="77777777" w:rsidTr="005E6E5C">
        <w:trPr>
          <w:cantSplit/>
        </w:trPr>
        <w:tc>
          <w:tcPr>
            <w:tcW w:w="1871" w:type="dxa"/>
          </w:tcPr>
          <w:p w14:paraId="3420254A" w14:textId="30F77FFF" w:rsidR="00AC0A51" w:rsidRDefault="00AC0A51" w:rsidP="00AC0A51">
            <w:pPr>
              <w:pStyle w:val="TableSideHeading"/>
              <w:rPr>
                <w:rtl/>
              </w:rPr>
            </w:pPr>
          </w:p>
        </w:tc>
        <w:tc>
          <w:tcPr>
            <w:tcW w:w="624" w:type="dxa"/>
          </w:tcPr>
          <w:p w14:paraId="50434673" w14:textId="77777777" w:rsidR="00AC0A51" w:rsidRDefault="00AC0A51" w:rsidP="00AC0A51">
            <w:pPr>
              <w:pStyle w:val="TableText"/>
              <w:jc w:val="both"/>
              <w:rPr>
                <w:rtl/>
              </w:rPr>
            </w:pPr>
          </w:p>
        </w:tc>
        <w:tc>
          <w:tcPr>
            <w:tcW w:w="7146" w:type="dxa"/>
            <w:gridSpan w:val="2"/>
            <w:hideMark/>
          </w:tcPr>
          <w:p w14:paraId="3FF276F4" w14:textId="16C7416E" w:rsidR="00AC0A51" w:rsidRDefault="00F460FB" w:rsidP="00AC0A51">
            <w:pPr>
              <w:pStyle w:val="TableBlock"/>
              <w:rPr>
                <w:rtl/>
              </w:rPr>
            </w:pPr>
            <w:r>
              <w:rPr>
                <w:rFonts w:hint="cs"/>
                <w:rtl/>
              </w:rPr>
              <w:t>(</w:t>
            </w:r>
            <w:r w:rsidR="00AC0A51">
              <w:rPr>
                <w:rtl/>
              </w:rPr>
              <w:t>ב)</w:t>
            </w:r>
            <w:r w:rsidR="00AC0A51">
              <w:rPr>
                <w:rtl/>
              </w:rPr>
              <w:tab/>
              <w:t>פטור ממסים לפי סעיף זה לא יחול על נכסים המשמשים למטרות מסחריות.</w:t>
            </w:r>
          </w:p>
        </w:tc>
      </w:tr>
      <w:tr w:rsidR="00AC0A51" w14:paraId="7169AB16" w14:textId="77777777" w:rsidTr="005E6E5C">
        <w:trPr>
          <w:cantSplit/>
        </w:trPr>
        <w:tc>
          <w:tcPr>
            <w:tcW w:w="1871" w:type="dxa"/>
            <w:hideMark/>
          </w:tcPr>
          <w:p w14:paraId="12CFA269" w14:textId="635A57BC" w:rsidR="00AC0A51" w:rsidRDefault="00AC0A51" w:rsidP="00AC0A51">
            <w:pPr>
              <w:pStyle w:val="TableSideHeading"/>
              <w:rPr>
                <w:rtl/>
              </w:rPr>
            </w:pPr>
            <w:r>
              <w:rPr>
                <w:rtl/>
              </w:rPr>
              <w:t>עובדים</w:t>
            </w:r>
          </w:p>
        </w:tc>
        <w:tc>
          <w:tcPr>
            <w:tcW w:w="624" w:type="dxa"/>
            <w:hideMark/>
          </w:tcPr>
          <w:p w14:paraId="42964B6B" w14:textId="77777777" w:rsidR="00AC0A51" w:rsidRDefault="00AC0A51" w:rsidP="00AC0A51">
            <w:pPr>
              <w:pStyle w:val="TableText"/>
              <w:jc w:val="both"/>
              <w:rPr>
                <w:rtl/>
              </w:rPr>
            </w:pPr>
            <w:r>
              <w:rPr>
                <w:rtl/>
              </w:rPr>
              <w:t>38.</w:t>
            </w:r>
          </w:p>
        </w:tc>
        <w:tc>
          <w:tcPr>
            <w:tcW w:w="7146" w:type="dxa"/>
            <w:gridSpan w:val="2"/>
            <w:hideMark/>
          </w:tcPr>
          <w:p w14:paraId="1AD82755" w14:textId="2C7A1A94" w:rsidR="00AC0A51" w:rsidRDefault="00AC0A51" w:rsidP="00AC0A51">
            <w:pPr>
              <w:pStyle w:val="TableBlock"/>
              <w:rPr>
                <w:rtl/>
              </w:rPr>
            </w:pPr>
            <w:r>
              <w:rPr>
                <w:rtl/>
              </w:rPr>
              <w:t>תנאי העסקתם של עובדי המרכז יהיו כשל עובדי המדינה בתפקידים מקבילים, בשינויים ובתיאומים שיקבע השר בהתייעצות עם שר האוצר ועל פי המלצת המועצה.</w:t>
            </w:r>
          </w:p>
        </w:tc>
      </w:tr>
      <w:tr w:rsidR="00AC0A51" w14:paraId="45E14C6D" w14:textId="77777777" w:rsidTr="005E6E5C">
        <w:trPr>
          <w:cantSplit/>
        </w:trPr>
        <w:tc>
          <w:tcPr>
            <w:tcW w:w="1871" w:type="dxa"/>
            <w:hideMark/>
          </w:tcPr>
          <w:p w14:paraId="7DD56892" w14:textId="0E5D4DB0" w:rsidR="00AC0A51" w:rsidRDefault="00AC0A51" w:rsidP="00AC0A51">
            <w:pPr>
              <w:pStyle w:val="TableSideHeading"/>
              <w:rPr>
                <w:rtl/>
              </w:rPr>
            </w:pPr>
            <w:r>
              <w:rPr>
                <w:rtl/>
              </w:rPr>
              <w:t>איסור העברת נכסים</w:t>
            </w:r>
          </w:p>
        </w:tc>
        <w:tc>
          <w:tcPr>
            <w:tcW w:w="624" w:type="dxa"/>
            <w:hideMark/>
          </w:tcPr>
          <w:p w14:paraId="7F19935C" w14:textId="77777777" w:rsidR="00AC0A51" w:rsidRDefault="00AC0A51" w:rsidP="00AC0A51">
            <w:pPr>
              <w:pStyle w:val="TableText"/>
              <w:jc w:val="both"/>
              <w:rPr>
                <w:rtl/>
              </w:rPr>
            </w:pPr>
            <w:r>
              <w:rPr>
                <w:rtl/>
              </w:rPr>
              <w:t>39.</w:t>
            </w:r>
          </w:p>
        </w:tc>
        <w:tc>
          <w:tcPr>
            <w:tcW w:w="7146" w:type="dxa"/>
            <w:gridSpan w:val="2"/>
            <w:hideMark/>
          </w:tcPr>
          <w:p w14:paraId="13372709" w14:textId="17AACBE8" w:rsidR="00AC0A51" w:rsidRDefault="00AC0A51" w:rsidP="00AC0A51">
            <w:pPr>
              <w:pStyle w:val="TableBlock"/>
              <w:rPr>
                <w:rtl/>
              </w:rPr>
            </w:pPr>
            <w:r>
              <w:rPr>
                <w:rtl/>
              </w:rPr>
              <w:t>(א)</w:t>
            </w:r>
            <w:r>
              <w:rPr>
                <w:rtl/>
              </w:rPr>
              <w:tab/>
              <w:t>המרכז לא יהא רשאי למכור או להעביר בדרך אחרת נכס שבבעלותו, למעט נכסים שפרטים לגביהם, לרבות סוגם ושווים נקבעו בתקנות, אלא באישור השר.</w:t>
            </w:r>
          </w:p>
        </w:tc>
      </w:tr>
      <w:tr w:rsidR="00AC0A51" w14:paraId="2F6BBC59" w14:textId="77777777" w:rsidTr="005E6E5C">
        <w:trPr>
          <w:cantSplit/>
        </w:trPr>
        <w:tc>
          <w:tcPr>
            <w:tcW w:w="1871" w:type="dxa"/>
          </w:tcPr>
          <w:p w14:paraId="6F3DC85D" w14:textId="6B041BC9" w:rsidR="00AC0A51" w:rsidRDefault="00AC0A51" w:rsidP="00AC0A51">
            <w:pPr>
              <w:pStyle w:val="TableSideHeading"/>
              <w:rPr>
                <w:rtl/>
              </w:rPr>
            </w:pPr>
          </w:p>
        </w:tc>
        <w:tc>
          <w:tcPr>
            <w:tcW w:w="624" w:type="dxa"/>
          </w:tcPr>
          <w:p w14:paraId="303C7EAA" w14:textId="77777777" w:rsidR="00AC0A51" w:rsidRDefault="00AC0A51" w:rsidP="00AC0A51">
            <w:pPr>
              <w:pStyle w:val="TableText"/>
              <w:jc w:val="both"/>
              <w:rPr>
                <w:rtl/>
              </w:rPr>
            </w:pPr>
          </w:p>
        </w:tc>
        <w:tc>
          <w:tcPr>
            <w:tcW w:w="7146" w:type="dxa"/>
            <w:gridSpan w:val="2"/>
            <w:hideMark/>
          </w:tcPr>
          <w:p w14:paraId="1BD4025F" w14:textId="4AF66EC3" w:rsidR="00AC0A51" w:rsidRDefault="00AC0A51" w:rsidP="00AC0A51">
            <w:pPr>
              <w:pStyle w:val="TableBlock"/>
              <w:rPr>
                <w:rtl/>
              </w:rPr>
            </w:pPr>
            <w:r>
              <w:rPr>
                <w:rtl/>
              </w:rPr>
              <w:t>(ב)</w:t>
            </w:r>
            <w:r>
              <w:rPr>
                <w:rtl/>
              </w:rPr>
              <w:tab/>
              <w:t>המרכז לא יהא רשאי למשכן נכס שברשותו או להשכירו לתקופה העולה על עשר שנים, אלא באישור השר; לעניין זה, "להשכירו לתקופה העולה על עשר שנים" – לרבות שכירות המקנה זכות לחדשה, להאריכה או שכירות לתקופה נוספת שבהצטרפותן לתקופות השכירות הקודמות עולות יחד על עשר שנים.</w:t>
            </w:r>
          </w:p>
        </w:tc>
      </w:tr>
      <w:tr w:rsidR="00AC0A51" w14:paraId="76ACFEA6" w14:textId="77777777" w:rsidTr="005E6E5C">
        <w:trPr>
          <w:cantSplit/>
        </w:trPr>
        <w:tc>
          <w:tcPr>
            <w:tcW w:w="1871" w:type="dxa"/>
          </w:tcPr>
          <w:p w14:paraId="532560E5" w14:textId="6729D5A8" w:rsidR="00AC0A51" w:rsidRDefault="00AC0A51" w:rsidP="00AC0A51">
            <w:pPr>
              <w:pStyle w:val="TableSideHeading"/>
              <w:rPr>
                <w:rtl/>
              </w:rPr>
            </w:pPr>
          </w:p>
        </w:tc>
        <w:tc>
          <w:tcPr>
            <w:tcW w:w="624" w:type="dxa"/>
          </w:tcPr>
          <w:p w14:paraId="5C0324BB" w14:textId="77777777" w:rsidR="00AC0A51" w:rsidRDefault="00AC0A51" w:rsidP="00AC0A51">
            <w:pPr>
              <w:pStyle w:val="TableText"/>
              <w:jc w:val="both"/>
              <w:rPr>
                <w:rtl/>
              </w:rPr>
            </w:pPr>
          </w:p>
        </w:tc>
        <w:tc>
          <w:tcPr>
            <w:tcW w:w="7146" w:type="dxa"/>
            <w:gridSpan w:val="2"/>
            <w:hideMark/>
          </w:tcPr>
          <w:p w14:paraId="7FA4F737" w14:textId="0EBF97A9" w:rsidR="00AC0A51" w:rsidRDefault="00AC0A51" w:rsidP="00AC0A51">
            <w:pPr>
              <w:pStyle w:val="TableBlock"/>
              <w:rPr>
                <w:rtl/>
              </w:rPr>
            </w:pPr>
            <w:r>
              <w:rPr>
                <w:rtl/>
              </w:rPr>
              <w:t>(ג)</w:t>
            </w:r>
            <w:r>
              <w:rPr>
                <w:rtl/>
              </w:rPr>
              <w:tab/>
              <w:t>המרכז לא יטול הלוואה העולה על סכום שקבע השר בתקנות, אלא באישור השר ושר האוצר.</w:t>
            </w:r>
          </w:p>
        </w:tc>
      </w:tr>
      <w:tr w:rsidR="00AC0A51" w14:paraId="13517B0D" w14:textId="77777777" w:rsidTr="005E6E5C">
        <w:trPr>
          <w:cantSplit/>
        </w:trPr>
        <w:tc>
          <w:tcPr>
            <w:tcW w:w="1871" w:type="dxa"/>
            <w:hideMark/>
          </w:tcPr>
          <w:p w14:paraId="65B2284E" w14:textId="34C5439C" w:rsidR="00AC0A51" w:rsidRDefault="00AC0A51" w:rsidP="00AC0A51">
            <w:pPr>
              <w:pStyle w:val="TableSideHeading"/>
              <w:rPr>
                <w:rtl/>
              </w:rPr>
            </w:pPr>
            <w:r>
              <w:rPr>
                <w:rtl/>
              </w:rPr>
              <w:t>ביצוע</w:t>
            </w:r>
          </w:p>
        </w:tc>
        <w:tc>
          <w:tcPr>
            <w:tcW w:w="624" w:type="dxa"/>
            <w:hideMark/>
          </w:tcPr>
          <w:p w14:paraId="7EC117DE" w14:textId="77777777" w:rsidR="00AC0A51" w:rsidRDefault="00AC0A51" w:rsidP="00AC0A51">
            <w:pPr>
              <w:pStyle w:val="TableText"/>
              <w:jc w:val="both"/>
              <w:rPr>
                <w:rtl/>
              </w:rPr>
            </w:pPr>
            <w:r>
              <w:rPr>
                <w:rtl/>
              </w:rPr>
              <w:t>40.</w:t>
            </w:r>
          </w:p>
        </w:tc>
        <w:tc>
          <w:tcPr>
            <w:tcW w:w="7146" w:type="dxa"/>
            <w:gridSpan w:val="2"/>
            <w:hideMark/>
          </w:tcPr>
          <w:p w14:paraId="50BD9031" w14:textId="623C0CD5" w:rsidR="00AC0A51" w:rsidRDefault="00AC0A51" w:rsidP="00AC0A51">
            <w:pPr>
              <w:pStyle w:val="TableBlock"/>
              <w:rPr>
                <w:rtl/>
              </w:rPr>
            </w:pPr>
            <w:r>
              <w:rPr>
                <w:rtl/>
              </w:rPr>
              <w:t>השר ממונה על ביצוע חוק זה והוא רשאי להתקין תקנות בכל הנוגע לביצועו, לרבות סדרי העבודה של המועצה.</w:t>
            </w:r>
          </w:p>
        </w:tc>
      </w:tr>
    </w:tbl>
    <w:p w14:paraId="37EA4DA2" w14:textId="12DE0EBE" w:rsidR="006A18DF" w:rsidRDefault="00AC0A51" w:rsidP="00F460FB">
      <w:pPr>
        <w:pStyle w:val="HeadDivreiHesber"/>
        <w:rPr>
          <w:rtl/>
        </w:rPr>
      </w:pPr>
      <w:r>
        <w:rPr>
          <w:rtl/>
        </w:rPr>
        <w:br w:type="page"/>
      </w:r>
      <w:r w:rsidR="006A18DF">
        <w:rPr>
          <w:rtl/>
        </w:rPr>
        <w:lastRenderedPageBreak/>
        <w:t>דברי הסבר</w:t>
      </w:r>
    </w:p>
    <w:p w14:paraId="32B10443" w14:textId="48DADE02" w:rsidR="006A18DF" w:rsidRDefault="006A18DF" w:rsidP="00F460FB">
      <w:pPr>
        <w:pStyle w:val="Hesber"/>
        <w:rPr>
          <w:rtl/>
        </w:rPr>
      </w:pPr>
      <w:r>
        <w:rPr>
          <w:rtl/>
        </w:rPr>
        <w:t>הנצחת דמותו ופועלו של יצחק נבון, כאחת מן הדמויות ההיסטוריות שעיצבו את תולדות הישוב היהודי בארץ ישראל ובמדינת ישראל, היא צורך חינוכי ולאומי</w:t>
      </w:r>
      <w:r w:rsidR="00F460FB">
        <w:rPr>
          <w:rtl/>
        </w:rPr>
        <w:t>, הדר בכפיפה אחת עם הרצון לפעול</w:t>
      </w:r>
      <w:r>
        <w:rPr>
          <w:rtl/>
        </w:rPr>
        <w:t xml:space="preserve"> בהתאם למורשתו לצמצום הפערים בחברה, לחיזוק הלכידות החברתית ולהעמקת תחושת הסולידריות בין כל שכבות האוכלוסייה בישראל</w:t>
      </w:r>
      <w:r w:rsidR="00F460FB">
        <w:rPr>
          <w:rFonts w:hint="cs"/>
          <w:rtl/>
        </w:rPr>
        <w:t>,</w:t>
      </w:r>
      <w:r>
        <w:rPr>
          <w:rtl/>
        </w:rPr>
        <w:t xml:space="preserve"> וזאת, בין </w:t>
      </w:r>
      <w:r w:rsidR="00F460FB">
        <w:rPr>
          <w:rFonts w:hint="cs"/>
          <w:rtl/>
        </w:rPr>
        <w:t>השאר</w:t>
      </w:r>
      <w:r>
        <w:rPr>
          <w:rtl/>
        </w:rPr>
        <w:t xml:space="preserve">, בדרך של הכרת תרבויות ישראל השונות וטיפוחן ובכללן תרבות יהדות ספרד והמזרח. </w:t>
      </w:r>
    </w:p>
    <w:p w14:paraId="4BFD51F6" w14:textId="5071255C" w:rsidR="006A18DF" w:rsidRDefault="006A18DF" w:rsidP="006A18DF">
      <w:pPr>
        <w:pStyle w:val="Hesber"/>
        <w:rPr>
          <w:rtl/>
        </w:rPr>
      </w:pPr>
      <w:r>
        <w:rPr>
          <w:rtl/>
        </w:rPr>
        <w:t>המחוקק הכיר בצורך זה באשר לדמויות היסטוריות מרכזיות אחרות, וכך נחקקו חוקים שמכוחם הוקמו ופועלים מרכזים חינוכיים המנציחים את פועלם של האישים המרכ</w:t>
      </w:r>
      <w:r w:rsidR="00F460FB">
        <w:rPr>
          <w:rtl/>
        </w:rPr>
        <w:t>זיים בתולדות מדינת ישראל (</w:t>
      </w:r>
      <w:r w:rsidR="00F460FB">
        <w:rPr>
          <w:rFonts w:hint="cs"/>
          <w:rtl/>
        </w:rPr>
        <w:t>כגון</w:t>
      </w:r>
      <w:r>
        <w:rPr>
          <w:rtl/>
        </w:rPr>
        <w:t>: ראשי ה</w:t>
      </w:r>
      <w:r w:rsidR="00F460FB">
        <w:rPr>
          <w:rtl/>
        </w:rPr>
        <w:t>ממשלה דוד בן-גוריון, יצחק רבין</w:t>
      </w:r>
      <w:r w:rsidR="00F460FB">
        <w:rPr>
          <w:rFonts w:hint="cs"/>
          <w:rtl/>
        </w:rPr>
        <w:t xml:space="preserve"> ו</w:t>
      </w:r>
      <w:r>
        <w:rPr>
          <w:rtl/>
        </w:rPr>
        <w:t>מנחם בגין ונשיאי ישראל יצחק בן-צבי וזלמן שזר).</w:t>
      </w:r>
    </w:p>
    <w:p w14:paraId="503E191E" w14:textId="07CD98DA" w:rsidR="006A18DF" w:rsidRDefault="006A18DF" w:rsidP="00F460FB">
      <w:pPr>
        <w:pStyle w:val="Hesber"/>
      </w:pPr>
      <w:r>
        <w:rPr>
          <w:rtl/>
        </w:rPr>
        <w:t xml:space="preserve">הצעת החוק מבוססת, בין </w:t>
      </w:r>
      <w:r w:rsidR="00F460FB">
        <w:rPr>
          <w:rFonts w:hint="cs"/>
          <w:rtl/>
        </w:rPr>
        <w:t>השאר</w:t>
      </w:r>
      <w:r>
        <w:rPr>
          <w:rtl/>
        </w:rPr>
        <w:t>, על העקרונות שנקבעו בחוקים השונים להנצחת אישים, כאמור לעיל, המסדירים את פעילותם של המרכזים שהוקמו למטרה זו ומניחים קווים לניהולם והפעלתם.</w:t>
      </w:r>
    </w:p>
    <w:p w14:paraId="79566A10" w14:textId="577E0AD9" w:rsidR="006A18DF" w:rsidRDefault="006A18DF" w:rsidP="006A18DF">
      <w:pPr>
        <w:pStyle w:val="Hesber"/>
        <w:rPr>
          <w:rtl/>
        </w:rPr>
      </w:pPr>
      <w:r>
        <w:rPr>
          <w:rtl/>
        </w:rPr>
        <w:t>הנשיא החמישי יצחק נבון אשר נפטר ביום שישי, כ"ד בחשון התשע</w:t>
      </w:r>
      <w:r w:rsidR="00F460FB">
        <w:rPr>
          <w:rtl/>
        </w:rPr>
        <w:t xml:space="preserve">"ו, </w:t>
      </w:r>
      <w:r w:rsidR="00F460FB">
        <w:rPr>
          <w:rFonts w:hint="cs"/>
          <w:rtl/>
        </w:rPr>
        <w:t>(</w:t>
      </w:r>
      <w:r>
        <w:rPr>
          <w:rtl/>
        </w:rPr>
        <w:t>6 בנובמבר 2015</w:t>
      </w:r>
      <w:r w:rsidR="00F460FB">
        <w:rPr>
          <w:rFonts w:hint="cs"/>
          <w:rtl/>
        </w:rPr>
        <w:t>)</w:t>
      </w:r>
      <w:r>
        <w:rPr>
          <w:rtl/>
        </w:rPr>
        <w:t>, מילא שורה ארוכה של תפקידים בחיים הציבוריים בישראל, השפיע השפעה משמעותית על עיצוב דמותה ואופייה של המדינה בשל</w:t>
      </w:r>
      <w:r w:rsidR="00F460FB">
        <w:rPr>
          <w:rtl/>
        </w:rPr>
        <w:t>בי הקמתה בשנות כהונתו של דוד בן</w:t>
      </w:r>
      <w:r w:rsidR="00F460FB">
        <w:rPr>
          <w:rFonts w:hint="cs"/>
          <w:rtl/>
        </w:rPr>
        <w:t>-</w:t>
      </w:r>
      <w:r>
        <w:rPr>
          <w:rtl/>
        </w:rPr>
        <w:t>גוריון כראש ממשלה, ולאחר מכן בשורה של תפקידים ציבוריים החל מחבר כנסת, סגן ראש הממשלה ושר החינוך והתרבות וכלה בכהונה הרמה של נשיאה החמישי של מדינת ישראל. בנוסף, היה נבון סופר, מחזאי ואיש חינוך שתרם תרומה ני</w:t>
      </w:r>
      <w:r w:rsidR="00F460FB">
        <w:rPr>
          <w:rtl/>
        </w:rPr>
        <w:t xml:space="preserve">כרת, נטועה ושורשית לחיי התרבות </w:t>
      </w:r>
      <w:r>
        <w:rPr>
          <w:rtl/>
        </w:rPr>
        <w:t xml:space="preserve">בישראל, בדגש על תרבות יהדות ספרד ושפת הלדינו. המחזה שכתב, "בוסתן ספרדי", היה למחזה המצליח ביותר מאז קום המדינה. </w:t>
      </w:r>
    </w:p>
    <w:p w14:paraId="032FE3AC" w14:textId="62166806" w:rsidR="006A18DF" w:rsidRDefault="006A18DF" w:rsidP="00F460FB">
      <w:pPr>
        <w:pStyle w:val="Hesber"/>
        <w:rPr>
          <w:rtl/>
        </w:rPr>
      </w:pPr>
      <w:r>
        <w:rPr>
          <w:rtl/>
        </w:rPr>
        <w:t xml:space="preserve">הנשיא נבון נולד בשנת 1921 בירושלים. הוא היה בוגר המחזור הראשון של התיכון שליד האוניברסיטה ובעל תואר ראשון מהאוניברסיטה העברית בפדגוגיה, תרבות האסלאם, השפה הערבית וספרות עברית. את שירותו הציבורי החל בש"י, שירות הידיעות של ההגנה. לאחר מלחמת העצמאות כיהן כדיפלומט באורוגוואי ובארגנטינה ועם שובו לישראל שימש כמזכירו הפוליטי של שר החוץ משה שרת. בשנת 1952 מונה להיות מנהל לשכת ראש הממשלה דאז, דוד בן-גוריון. בתפקיד מרכזי זה כיהן נבון יותר מעשור והיה לאיש אמונו של ראש הממשלה הראשון. בשנים שלאחר מכן פעל בתחומי חינוך, וגולת הכותרת לפעילותו זו הייתה בייזום והוצאה לפועל של המבצע לביעור הבערות </w:t>
      </w:r>
      <w:r w:rsidR="00F460FB">
        <w:rPr>
          <w:rFonts w:hint="cs"/>
          <w:rtl/>
        </w:rPr>
        <w:t>–</w:t>
      </w:r>
      <w:r>
        <w:rPr>
          <w:rtl/>
        </w:rPr>
        <w:t xml:space="preserve"> מבצע רחב היקף ללימודי עברית למבוגרים. בשנת 1968 נבחר לכנסת, בה שימש במספר תפקידים וביניהם סגן יושב ראש הכנסת ויושב ראש ועדת החוץ והביטחון.</w:t>
      </w:r>
    </w:p>
    <w:p w14:paraId="5F3DFAB3" w14:textId="77777777" w:rsidR="006A18DF" w:rsidRDefault="006A18DF" w:rsidP="006A18DF">
      <w:pPr>
        <w:pStyle w:val="Hesber"/>
        <w:rPr>
          <w:rtl/>
        </w:rPr>
      </w:pPr>
      <w:r>
        <w:rPr>
          <w:rtl/>
        </w:rPr>
        <w:t>ביום כ"ב באייר התשל"ח (29 במאי 1978), נבחר יצחק נבון לכהן כנשיאה החמישי של מדינת ישראל. בתקופת כהונתו כנשיא חתר נבון ללכידות חברתית ולסולידריות. קירוב הלבבות בין העדות והדתות השונות היה נר לרגליו. מתוך דאגה לשכבות החלשות ומתוך רצון בחברה צודקת יותר, הנשיא חרש את הארץ, לאורכה ולרוחבה, נפגש עם קהילות ישראל וסלל מסילות אל לב ליבה של ההוויה הישראלית. בית הנשיא היה בית פתוח לכל אדם ונגיש לכל נושא. לא בכדי כונה הנשיא נבון לאחר מותו "נשיא העם". יצחק נבון העניק למוסד הנשיאות יוקרה ועוצמה מוסרית. תקופת כהונתו התאפיינה בתחושת אחדות, והשרתה ממד של עממיות וביטוי ממשי לאהבת ישראל על כל שבטיו</w:t>
      </w:r>
      <w:r>
        <w:t>.</w:t>
      </w:r>
    </w:p>
    <w:p w14:paraId="67C78E3A" w14:textId="0891E364" w:rsidR="006A18DF" w:rsidRDefault="006A18DF" w:rsidP="00F460FB">
      <w:pPr>
        <w:pStyle w:val="Hesber"/>
        <w:rPr>
          <w:rtl/>
        </w:rPr>
      </w:pPr>
      <w:r>
        <w:rPr>
          <w:rtl/>
        </w:rPr>
        <w:t xml:space="preserve">לאחר פרישתו מתפקיד נשיא המדינה כיהן יצחק נבון כסגן ראש הממשלה וכשר החינוך והתרבות. בתפקיד זה, הנהיג, בין </w:t>
      </w:r>
      <w:r w:rsidR="00F460FB">
        <w:rPr>
          <w:rFonts w:hint="cs"/>
          <w:rtl/>
        </w:rPr>
        <w:t>השאר</w:t>
      </w:r>
      <w:bookmarkStart w:id="8" w:name="_GoBack"/>
      <w:bookmarkEnd w:id="8"/>
      <w:r>
        <w:rPr>
          <w:rtl/>
        </w:rPr>
        <w:t xml:space="preserve">, את חובת הוראת השפה הערבית בבתי הספר היהודיים, יזם את פרויקט "סל תרבות", הנהיג את מסעות הנוער לפולין והכניס את לימודי מורשת יהדות המזרח לבתי הספר. </w:t>
      </w:r>
      <w:r>
        <w:rPr>
          <w:rtl/>
        </w:rPr>
        <w:lastRenderedPageBreak/>
        <w:t xml:space="preserve">לאחר פרישתו מתפקידו כשר החינוך ומהחיים הציבוריים כיהן בשורה ארוכה של תפקידים והמשיך לתרום תרומה גדולה לעיצוב דמותה, אופייה ואורחות חייה של מדינת ישראל. </w:t>
      </w:r>
    </w:p>
    <w:p w14:paraId="6DA838CF" w14:textId="77777777" w:rsidR="006A18DF" w:rsidRDefault="006A18DF" w:rsidP="006A18DF">
      <w:pPr>
        <w:pStyle w:val="Hesber"/>
        <w:rPr>
          <w:rtl/>
        </w:rPr>
      </w:pPr>
      <w:r>
        <w:rPr>
          <w:rtl/>
        </w:rPr>
        <w:t>אחת היוזמות המרכזיות שנבון קידם והוביל היא הקמת שמורת הטבע נאות קדומים. נבון היה בין המקימים של השמורה בשנת 1964 ושימש כיו"ר החברה שהוקמה לנהל את השמורה, במשך עשרות שנים, עד אחרית ימיו. נבון חש כי אזרחי המדינה חייבים להתחבר למסורת ולמורשת ההיסטורית של טבע הארץ</w:t>
      </w:r>
      <w:r>
        <w:rPr>
          <w:rFonts w:hint="cs"/>
        </w:rPr>
        <w:t xml:space="preserve"> </w:t>
      </w:r>
      <w:r>
        <w:rPr>
          <w:rtl/>
        </w:rPr>
        <w:t xml:space="preserve">ותורת ישראל. כפועל יוצא הוא פעל, לאורך כל תחנות חייו, לפיתוח הפארק ולחשיפתו בקרב ילדים, בני נוער וחיילים המהווים את החלק הארי מתוך למעלה ממאתיים אלף המבקרים הפוקדים את הפארק בכל שנה. </w:t>
      </w:r>
    </w:p>
    <w:p w14:paraId="6998530F" w14:textId="77777777" w:rsidR="006A18DF" w:rsidRDefault="006A18DF" w:rsidP="006A18DF">
      <w:pPr>
        <w:pStyle w:val="Hesber"/>
        <w:rPr>
          <w:rtl/>
        </w:rPr>
      </w:pPr>
      <w:r>
        <w:rPr>
          <w:rtl/>
        </w:rPr>
        <w:t xml:space="preserve">הצעת החוק נועדה להנציח את דמותו ופועלו של יצחק נבון בדרך של הקמת מרכז בנאות קדומים או במקום אחר, ככל שלא יתאפשר לעשות כן בנאות קדומים. </w:t>
      </w:r>
    </w:p>
    <w:p w14:paraId="5CAAA98C" w14:textId="03B8ED9C" w:rsidR="005E6E5C" w:rsidRDefault="005E6E5C" w:rsidP="005E6E5C">
      <w:pPr>
        <w:pStyle w:val="Hesber"/>
        <w:rPr>
          <w:color w:val="auto"/>
          <w:lang w:eastAsia="en-US"/>
        </w:rPr>
      </w:pPr>
      <w:r>
        <w:rPr>
          <w:rtl/>
        </w:rPr>
        <w:t>הצעות חוק זהות הונחו על שולחן הכנסת העשרים וארבע על ידי חבר הכנסת מיקי לוי (פ/203/24) ועל ידי חברת הכנסת עידית סילמן וקבוצת חברי הכנסת (פ/4002/24)</w:t>
      </w:r>
      <w:r w:rsidR="00AC0A51">
        <w:rPr>
          <w:rFonts w:hint="cs"/>
          <w:rtl/>
        </w:rPr>
        <w:t xml:space="preserve"> </w:t>
      </w:r>
      <w:r>
        <w:rPr>
          <w:rFonts w:hint="cs"/>
          <w:rtl/>
        </w:rPr>
        <w:t>ועל שולחן הכנסת העשרים וחמש על ידי חברת הכנסת מירב בן ארי (פ/168/25).</w:t>
      </w:r>
    </w:p>
    <w:p w14:paraId="1A373A00" w14:textId="5527F1B7" w:rsidR="005E6E5C" w:rsidRDefault="005E6E5C" w:rsidP="005E6E5C">
      <w:pPr>
        <w:pStyle w:val="Hesber"/>
        <w:rPr>
          <w:rtl/>
        </w:rPr>
      </w:pPr>
      <w:r>
        <w:rPr>
          <w:rtl/>
        </w:rPr>
        <w:t>הצעת החוק זהה לפ/</w:t>
      </w:r>
      <w:r>
        <w:rPr>
          <w:rFonts w:hint="cs"/>
          <w:rtl/>
        </w:rPr>
        <w:t>168/25</w:t>
      </w:r>
      <w:r>
        <w:rPr>
          <w:rtl/>
        </w:rPr>
        <w:t xml:space="preserve"> ולפיכך לא נבדקה מחדש על ידי הלשכה המשפטית של הכנסת. </w:t>
      </w:r>
    </w:p>
    <w:p w14:paraId="7F6961AE" w14:textId="77777777" w:rsidR="00E13C27" w:rsidRDefault="00E13C27" w:rsidP="0021633A">
      <w:pPr>
        <w:pStyle w:val="HeadDivreiHesber"/>
        <w:spacing w:before="0" w:after="0"/>
        <w:rPr>
          <w:rtl/>
        </w:rPr>
      </w:pPr>
    </w:p>
    <w:p w14:paraId="7259B4DA" w14:textId="77777777" w:rsidR="00030D1E" w:rsidRDefault="00AC0A51">
      <w:pPr>
        <w:spacing w:before="0" w:line="360" w:lineRule="auto"/>
        <w:jc w:val="left"/>
      </w:pPr>
      <w:bookmarkStart w:id="9" w:name="selectedDocDateB"/>
      <w:bookmarkEnd w:id="9"/>
      <w:r>
        <w:rPr>
          <w:rFonts w:ascii="David" w:eastAsia="David" w:hAnsi="David" w:cs="David" w:hint="cs"/>
          <w:sz w:val="26"/>
          <w:szCs w:val="26"/>
          <w:rtl/>
        </w:rPr>
        <w:t>--------------------------------</w:t>
      </w:r>
    </w:p>
    <w:p w14:paraId="767C0641" w14:textId="77777777" w:rsidR="00030D1E" w:rsidRDefault="00AC0A51">
      <w:pPr>
        <w:spacing w:before="0" w:line="360" w:lineRule="auto"/>
        <w:jc w:val="left"/>
      </w:pPr>
      <w:r>
        <w:rPr>
          <w:rFonts w:ascii="David" w:eastAsia="David" w:hAnsi="David" w:cs="David" w:hint="cs"/>
          <w:sz w:val="26"/>
          <w:szCs w:val="26"/>
          <w:rtl/>
        </w:rPr>
        <w:t>הוגשה ליו"ר הכנסת והסגנים</w:t>
      </w:r>
    </w:p>
    <w:p w14:paraId="0F08DD95" w14:textId="77777777" w:rsidR="00030D1E" w:rsidRDefault="00AC0A51">
      <w:pPr>
        <w:spacing w:before="0" w:line="360" w:lineRule="auto"/>
        <w:jc w:val="left"/>
      </w:pPr>
      <w:r>
        <w:rPr>
          <w:rFonts w:ascii="David" w:eastAsia="David" w:hAnsi="David" w:cs="David" w:hint="cs"/>
          <w:sz w:val="26"/>
          <w:szCs w:val="26"/>
          <w:rtl/>
        </w:rPr>
        <w:t>והונחה על שולחן הכנסת ביום</w:t>
      </w:r>
    </w:p>
    <w:p w14:paraId="62295B3E" w14:textId="77777777" w:rsidR="00030D1E" w:rsidRDefault="00AC0A51">
      <w:pPr>
        <w:spacing w:before="0" w:line="360" w:lineRule="auto"/>
        <w:jc w:val="left"/>
      </w:pPr>
      <w:r>
        <w:rPr>
          <w:rFonts w:ascii="David" w:eastAsia="David" w:hAnsi="David" w:cs="David" w:hint="cs"/>
          <w:sz w:val="26"/>
          <w:szCs w:val="26"/>
          <w:rtl/>
        </w:rPr>
        <w:t xml:space="preserve">ל' בסיוון התשפ"ו (15.06.2026) </w:t>
      </w:r>
    </w:p>
    <w:p w14:paraId="6702D2B1" w14:textId="77777777" w:rsidR="00030D1E" w:rsidRDefault="00030D1E">
      <w:pPr>
        <w:spacing w:before="0" w:line="276" w:lineRule="auto"/>
        <w:jc w:val="left"/>
      </w:pPr>
    </w:p>
    <w:sectPr w:rsidR="00030D1E"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626B14CA"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F460FB">
      <w:rPr>
        <w:rStyle w:val="ab"/>
        <w:noProof/>
        <w:rtl/>
      </w:rPr>
      <w:t>8</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5C39113" w14:textId="77777777" w:rsidR="00AC0A51" w:rsidRDefault="00AC0A51" w:rsidP="006A18DF">
      <w:pPr>
        <w:pStyle w:val="a4"/>
        <w:rPr>
          <w:rtl/>
        </w:rPr>
      </w:pPr>
      <w:r>
        <w:rPr>
          <w:rStyle w:val="a6"/>
        </w:rPr>
        <w:footnoteRef/>
      </w:r>
      <w:r>
        <w:rPr>
          <w:rtl/>
        </w:rPr>
        <w:t xml:space="preserve"> </w:t>
      </w:r>
      <w:r>
        <w:rPr>
          <w:rFonts w:hint="cs"/>
          <w:rtl/>
        </w:rPr>
        <w:t>ס"ח התשט"ו, עמ' 14.</w:t>
      </w:r>
    </w:p>
  </w:footnote>
  <w:footnote w:id="3">
    <w:p w14:paraId="112F59E0" w14:textId="77777777" w:rsidR="00AC0A51" w:rsidRDefault="00AC0A51" w:rsidP="006A18DF">
      <w:pPr>
        <w:pStyle w:val="a4"/>
        <w:rPr>
          <w:rtl/>
        </w:rPr>
      </w:pPr>
      <w:r>
        <w:rPr>
          <w:rStyle w:val="a6"/>
        </w:rPr>
        <w:footnoteRef/>
      </w:r>
      <w:r>
        <w:rPr>
          <w:rtl/>
        </w:rPr>
        <w:t xml:space="preserve"> </w:t>
      </w:r>
      <w:r>
        <w:rPr>
          <w:rFonts w:hint="cs"/>
          <w:rtl/>
        </w:rPr>
        <w:t>ס"ח התשי"ח, עמ' 191.</w:t>
      </w:r>
    </w:p>
  </w:footnote>
  <w:footnote w:id="4">
    <w:p w14:paraId="2687B783" w14:textId="77777777" w:rsidR="00AC0A51" w:rsidRDefault="00AC0A51" w:rsidP="006A18DF">
      <w:pPr>
        <w:pStyle w:val="a4"/>
      </w:pPr>
      <w:r>
        <w:rPr>
          <w:rStyle w:val="a6"/>
        </w:rPr>
        <w:footnoteRef/>
      </w:r>
      <w:r>
        <w:rPr>
          <w:rtl/>
        </w:rPr>
        <w:t xml:space="preserve"> </w:t>
      </w:r>
      <w:r>
        <w:rPr>
          <w:rFonts w:hint="cs"/>
          <w:rtl/>
        </w:rPr>
        <w:t>ס"ח התשי"ח, עמ' 92.</w:t>
      </w:r>
    </w:p>
  </w:footnote>
  <w:footnote w:id="5">
    <w:p w14:paraId="3F97EEC9" w14:textId="77777777" w:rsidR="00AC0A51" w:rsidRDefault="00AC0A51" w:rsidP="006A18DF">
      <w:pPr>
        <w:pStyle w:val="a4"/>
      </w:pPr>
      <w:r>
        <w:rPr>
          <w:rStyle w:val="a6"/>
        </w:rPr>
        <w:footnoteRef/>
      </w:r>
      <w:r>
        <w:rPr>
          <w:rtl/>
        </w:rPr>
        <w:t xml:space="preserve"> </w:t>
      </w:r>
      <w:r>
        <w:rPr>
          <w:rFonts w:hint="cs"/>
          <w:rtl/>
        </w:rPr>
        <w:t>ס"ח התשנ"ב, עמ' 198.</w:t>
      </w:r>
    </w:p>
  </w:footnote>
  <w:footnote w:id="6">
    <w:p w14:paraId="191976D9" w14:textId="067D61A3" w:rsidR="00F460FB" w:rsidRDefault="00F460FB">
      <w:pPr>
        <w:pStyle w:val="a4"/>
        <w:rPr>
          <w:rFonts w:hint="cs"/>
          <w:rtl/>
        </w:rPr>
      </w:pPr>
      <w:r>
        <w:rPr>
          <w:rStyle w:val="a6"/>
        </w:rPr>
        <w:footnoteRef/>
      </w:r>
      <w:r>
        <w:rPr>
          <w:rtl/>
        </w:rPr>
        <w:t xml:space="preserve"> </w:t>
      </w:r>
      <w:r>
        <w:rPr>
          <w:rFonts w:hint="cs"/>
          <w:rtl/>
        </w:rPr>
        <w:t>דיני מדינת ישראל, נוסח חדש 6, עמ' 120.</w:t>
      </w:r>
    </w:p>
  </w:footnote>
  <w:footnote w:id="7">
    <w:p w14:paraId="6E71044A" w14:textId="6F3BEE33" w:rsidR="00F460FB" w:rsidRDefault="00F460FB">
      <w:pPr>
        <w:pStyle w:val="a4"/>
        <w:rPr>
          <w:rFonts w:hint="cs"/>
          <w:rtl/>
        </w:rPr>
      </w:pPr>
      <w:r>
        <w:rPr>
          <w:rStyle w:val="a6"/>
        </w:rPr>
        <w:footnoteRef/>
      </w:r>
      <w:r>
        <w:rPr>
          <w:rtl/>
        </w:rPr>
        <w:t xml:space="preserve"> </w:t>
      </w:r>
      <w:r>
        <w:rPr>
          <w:rFonts w:hint="cs"/>
          <w:rtl/>
        </w:rPr>
        <w:t>ס"ח התשכ"א, עמ' 100.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30D1E"/>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5E6E5C"/>
    <w:rsid w:val="0062674B"/>
    <w:rsid w:val="006363B2"/>
    <w:rsid w:val="00644940"/>
    <w:rsid w:val="006818A9"/>
    <w:rsid w:val="006A18DF"/>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0A51"/>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460FB"/>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91626269-F5BC-4486-8C5A-9C67BCC27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6A18DF"/>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83259">
      <w:bodyDiv w:val="1"/>
      <w:marLeft w:val="0"/>
      <w:marRight w:val="0"/>
      <w:marTop w:val="0"/>
      <w:marBottom w:val="0"/>
      <w:divBdr>
        <w:top w:val="none" w:sz="0" w:space="0" w:color="auto"/>
        <w:left w:val="none" w:sz="0" w:space="0" w:color="auto"/>
        <w:bottom w:val="none" w:sz="0" w:space="0" w:color="auto"/>
        <w:right w:val="none" w:sz="0" w:space="0" w:color="auto"/>
      </w:divBdr>
    </w:div>
    <w:div w:id="597368301">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6A2DE-E840-4BA5-BA13-63D3A1192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8F4AFE3-9455-419C-8851-785A55F44517}">
  <ds:schemaRefs>
    <ds:schemaRef ds:uri="http://purl.org/dc/terms/"/>
    <ds:schemaRef ds:uri="http://schemas.microsoft.com/office/infopath/2007/PartnerControls"/>
    <ds:schemaRef ds:uri="http://www.w3.org/XML/1998/namespace"/>
    <ds:schemaRef ds:uri="http://schemas.openxmlformats.org/package/2006/metadata/core-properties"/>
    <ds:schemaRef ds:uri="http://purl.org/dc/dcmitype/"/>
    <ds:schemaRef ds:uri="http://purl.org/dc/elements/1.1/"/>
    <ds:schemaRef ds:uri="http://schemas.microsoft.com/office/2006/documentManagement/types"/>
    <ds:schemaRef ds:uri="290d5b49-c690-4c6f-bbb9-1e50dab33eee"/>
    <ds:schemaRef ds:uri="http://schemas.microsoft.com/office/2006/metadata/properties"/>
  </ds:schemaRefs>
</ds:datastoreItem>
</file>

<file path=customXml/itemProps4.xml><?xml version="1.0" encoding="utf-8"?>
<ds:datastoreItem xmlns:ds="http://schemas.openxmlformats.org/officeDocument/2006/customXml" ds:itemID="{099E4FEB-034D-4F0A-A217-3672C042B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2457</Words>
  <Characters>12285</Characters>
  <Application>Microsoft Office Word</Application>
  <DocSecurity>0</DocSecurity>
  <Lines>102</Lines>
  <Paragraphs>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8</cp:revision>
  <cp:lastPrinted>2026-06-14T08:53:00Z</cp:lastPrinted>
  <dcterms:created xsi:type="dcterms:W3CDTF">2015-04-20T09:58:00Z</dcterms:created>
  <dcterms:modified xsi:type="dcterms:W3CDTF">2026-06-14T08:54:00Z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2243813</vt:r8>
  </property>
</Properties>
</file>