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65AB68" w14:textId="77777777" w:rsidR="00343981" w:rsidRPr="00E635A2" w:rsidRDefault="00343981" w:rsidP="00343981">
      <w:pPr>
        <w:jc w:val="right"/>
        <w:rPr>
          <w:rFonts w:cs="David"/>
          <w:b/>
          <w:bCs/>
          <w:sz w:val="20"/>
          <w:szCs w:val="20"/>
        </w:rPr>
      </w:pPr>
      <w:r w:rsidRPr="00E635A2">
        <w:rPr>
          <w:rFonts w:cs="David" w:hint="cs"/>
          <w:sz w:val="20"/>
          <w:szCs w:val="20"/>
          <w:rtl/>
        </w:rPr>
        <w:t xml:space="preserve">מספר פנימי: </w:t>
      </w:r>
      <w:bookmarkStart w:id="0" w:name="LGS_Internal_ID"/>
      <w:r>
        <w:rPr>
          <w:rFonts w:cs="David" w:hint="cs"/>
          <w:sz w:val="20"/>
          <w:szCs w:val="20"/>
          <w:rtl/>
        </w:rPr>
        <w:t>2244447</w:t>
      </w:r>
      <w:bookmarkEnd w:id="0"/>
    </w:p>
    <w:p w14:paraId="4C6D9D28" w14:textId="77777777" w:rsidR="00343981" w:rsidRPr="00DB7060" w:rsidRDefault="00343981" w:rsidP="00343981">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2432E26C" w14:textId="77777777" w:rsidR="00343981" w:rsidRPr="00F67051" w:rsidRDefault="00343981" w:rsidP="00343981">
      <w:pPr>
        <w:rPr>
          <w:rFonts w:cs="David"/>
          <w:b/>
          <w:bCs/>
          <w:sz w:val="26"/>
          <w:szCs w:val="26"/>
          <w:rtl/>
        </w:rPr>
      </w:pPr>
    </w:p>
    <w:p w14:paraId="2EB73D4C" w14:textId="3C287F00" w:rsidR="00343981" w:rsidRPr="00904591" w:rsidRDefault="00343981" w:rsidP="00D30E93">
      <w:pPr>
        <w:pStyle w:val="David"/>
        <w:spacing w:line="360" w:lineRule="auto"/>
        <w:ind w:left="3544"/>
        <w:rPr>
          <w:sz w:val="4"/>
          <w:szCs w:val="4"/>
          <w:rtl/>
        </w:rPr>
      </w:pPr>
      <w:bookmarkStart w:id="2" w:name="LGS_Initiators_List"/>
      <w:r>
        <w:rPr>
          <w:b/>
          <w:bCs/>
          <w:rtl/>
        </w:rPr>
        <w:t>יוזם:</w:t>
      </w:r>
      <w:r>
        <w:tab/>
      </w:r>
      <w:r>
        <w:rPr>
          <w:b/>
          <w:bCs/>
          <w:rtl/>
        </w:rPr>
        <w:t xml:space="preserve">      חבר הכנסת</w:t>
      </w:r>
      <w:bookmarkEnd w:id="2"/>
      <w:r w:rsidRPr="00F67051">
        <w:rPr>
          <w:b/>
          <w:bCs/>
        </w:rPr>
        <w:tab/>
      </w:r>
      <w:bookmarkStart w:id="3" w:name="LGS_PM_Names"/>
      <w:r>
        <w:rPr>
          <w:rFonts w:hint="cs"/>
          <w:b/>
          <w:bCs/>
          <w:rtl/>
        </w:rPr>
        <w:t>ווליד טאהא</w:t>
      </w:r>
      <w:bookmarkStart w:id="4" w:name="LGS_Join_List"/>
      <w:bookmarkEnd w:id="3"/>
      <w:r>
        <w:rPr>
          <w:rtl/>
        </w:rPr>
        <w:t xml:space="preserve"> </w:t>
      </w:r>
      <w:bookmarkEnd w:id="4"/>
      <w:r w:rsidRPr="00CF1AA2">
        <w:rPr>
          <w:rFonts w:hint="cs"/>
          <w:rtl/>
        </w:rPr>
        <w:tab/>
      </w:r>
      <w:bookmarkStart w:id="5" w:name="LGS_PM_NamesJoin"/>
      <w:r>
        <w:rPr>
          <w:rFonts w:hint="cs"/>
          <w:rtl/>
        </w:rPr>
        <w:t xml:space="preserve"> </w:t>
      </w:r>
      <w:bookmarkEnd w:id="5"/>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46B74D6C" w14:textId="046F93C6" w:rsidR="00343981" w:rsidRPr="00E06736" w:rsidRDefault="00343981" w:rsidP="00D30E93">
      <w:pPr>
        <w:pStyle w:val="David"/>
        <w:spacing w:before="0" w:line="240" w:lineRule="auto"/>
        <w:ind w:left="6424" w:firstLine="56"/>
        <w:rPr>
          <w:rtl/>
        </w:rPr>
      </w:pPr>
      <w:bookmarkStart w:id="6" w:name="Private_Number"/>
      <w:r>
        <w:rPr>
          <w:rFonts w:hint="cs"/>
          <w:rtl/>
        </w:rPr>
        <w:t>פ/6785/25</w:t>
      </w:r>
      <w:bookmarkEnd w:id="6"/>
    </w:p>
    <w:p w14:paraId="012206A6" w14:textId="77777777" w:rsidR="00343981" w:rsidRDefault="00343981" w:rsidP="00343981">
      <w:pPr>
        <w:spacing w:before="0" w:line="360" w:lineRule="auto"/>
        <w:ind w:left="2880" w:firstLine="720"/>
        <w:rPr>
          <w:rFonts w:cs="David"/>
          <w:sz w:val="26"/>
          <w:szCs w:val="26"/>
          <w:rtl/>
        </w:rPr>
      </w:pPr>
    </w:p>
    <w:p w14:paraId="1165BCB0" w14:textId="77777777" w:rsidR="00343981" w:rsidRPr="00F67051" w:rsidRDefault="00343981" w:rsidP="00343981">
      <w:pPr>
        <w:pStyle w:val="HeadHatzaotHok"/>
        <w:rPr>
          <w:rtl/>
        </w:rPr>
      </w:pPr>
      <w:bookmarkStart w:id="7" w:name="LGS_Subject"/>
      <w:r>
        <w:rPr>
          <w:rFonts w:hint="cs"/>
          <w:rtl/>
        </w:rPr>
        <w:t>הצעת חוק אספקת החשמל, התשפ"ו–2026</w:t>
      </w:r>
      <w:bookmarkEnd w:id="7"/>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624"/>
        <w:gridCol w:w="6519"/>
      </w:tblGrid>
      <w:tr w:rsidR="00343981" w14:paraId="7EDE4410" w14:textId="77777777" w:rsidTr="00251126">
        <w:tc>
          <w:tcPr>
            <w:tcW w:w="1871" w:type="dxa"/>
          </w:tcPr>
          <w:p w14:paraId="07047021" w14:textId="77777777" w:rsidR="00343981" w:rsidRDefault="00343981" w:rsidP="00251126">
            <w:pPr>
              <w:pStyle w:val="TableSideHeading"/>
              <w:keepLines w:val="0"/>
            </w:pPr>
            <w:r w:rsidRPr="00266657">
              <w:rPr>
                <w:rFonts w:hint="cs"/>
                <w:rtl/>
              </w:rPr>
              <w:t>מטרה</w:t>
            </w:r>
          </w:p>
        </w:tc>
        <w:tc>
          <w:tcPr>
            <w:tcW w:w="624" w:type="dxa"/>
          </w:tcPr>
          <w:p w14:paraId="504E45D7" w14:textId="77777777" w:rsidR="00343981" w:rsidRDefault="00343981" w:rsidP="00251126">
            <w:pPr>
              <w:pStyle w:val="TableText"/>
              <w:keepLines w:val="0"/>
            </w:pPr>
            <w:r>
              <w:rPr>
                <w:rFonts w:hint="cs"/>
                <w:rtl/>
              </w:rPr>
              <w:t>1.</w:t>
            </w:r>
          </w:p>
        </w:tc>
        <w:tc>
          <w:tcPr>
            <w:tcW w:w="7143" w:type="dxa"/>
            <w:gridSpan w:val="2"/>
          </w:tcPr>
          <w:p w14:paraId="65DA32DD" w14:textId="77777777" w:rsidR="00343981" w:rsidRPr="004767DC" w:rsidRDefault="00343981" w:rsidP="00251126">
            <w:pPr>
              <w:pStyle w:val="TableBlock"/>
            </w:pPr>
            <w:r w:rsidRPr="004767DC">
              <w:rPr>
                <w:rFonts w:hint="cs"/>
                <w:rtl/>
              </w:rPr>
              <w:t>מטרתו של חוק זה להקנות פתרון יסודי</w:t>
            </w:r>
            <w:r>
              <w:rPr>
                <w:rFonts w:hint="cs"/>
                <w:rtl/>
              </w:rPr>
              <w:t>,</w:t>
            </w:r>
            <w:r w:rsidRPr="004767DC">
              <w:rPr>
                <w:rFonts w:hint="cs"/>
                <w:rtl/>
              </w:rPr>
              <w:t xml:space="preserve"> בתנאים הקבועים בו</w:t>
            </w:r>
            <w:r>
              <w:rPr>
                <w:rFonts w:hint="cs"/>
                <w:rtl/>
              </w:rPr>
              <w:t>,</w:t>
            </w:r>
            <w:r w:rsidRPr="004767DC">
              <w:rPr>
                <w:rFonts w:hint="cs"/>
                <w:rtl/>
              </w:rPr>
              <w:t xml:space="preserve"> למבני מגורים במתחם שאין ב</w:t>
            </w:r>
            <w:r>
              <w:rPr>
                <w:rFonts w:hint="cs"/>
                <w:rtl/>
              </w:rPr>
              <w:t xml:space="preserve">ו </w:t>
            </w:r>
            <w:r w:rsidRPr="004767DC">
              <w:rPr>
                <w:rFonts w:hint="cs"/>
                <w:rtl/>
              </w:rPr>
              <w:t xml:space="preserve">חיבור לחשמל, ובהיעדר תוכנית מפורטת בתוקף </w:t>
            </w:r>
            <w:r>
              <w:rPr>
                <w:rFonts w:hint="cs"/>
                <w:rtl/>
              </w:rPr>
              <w:t>ל</w:t>
            </w:r>
            <w:r w:rsidRPr="004767DC">
              <w:rPr>
                <w:rFonts w:hint="cs"/>
                <w:rtl/>
              </w:rPr>
              <w:t xml:space="preserve">מבנים כאמור, לשם סיוע </w:t>
            </w:r>
            <w:r w:rsidRPr="0077655F">
              <w:rPr>
                <w:rFonts w:hint="eastAsia"/>
                <w:rtl/>
              </w:rPr>
              <w:t>לאותם</w:t>
            </w:r>
            <w:r w:rsidRPr="0077655F">
              <w:rPr>
                <w:rtl/>
              </w:rPr>
              <w:t xml:space="preserve"> יישובים שיפעלו להגשת תוכנית מפורטת, זאת נוכח הצורך הדחוף לתת מענה לבעיות הבטיחות בהיעדר חיבור </w:t>
            </w:r>
            <w:r>
              <w:rPr>
                <w:rFonts w:hint="cs"/>
                <w:rtl/>
              </w:rPr>
              <w:t>ל</w:t>
            </w:r>
            <w:r w:rsidRPr="0077655F">
              <w:rPr>
                <w:rtl/>
              </w:rPr>
              <w:t xml:space="preserve">חשמל. </w:t>
            </w:r>
          </w:p>
        </w:tc>
      </w:tr>
      <w:tr w:rsidR="00343981" w14:paraId="104C8EDF" w14:textId="77777777" w:rsidTr="00251126">
        <w:tc>
          <w:tcPr>
            <w:tcW w:w="1871" w:type="dxa"/>
          </w:tcPr>
          <w:p w14:paraId="2FE61CB7" w14:textId="77777777" w:rsidR="00343981" w:rsidRDefault="00343981" w:rsidP="00251126">
            <w:pPr>
              <w:pStyle w:val="TableSideHeading"/>
              <w:keepLines w:val="0"/>
              <w:rPr>
                <w:rtl/>
              </w:rPr>
            </w:pPr>
            <w:r>
              <w:rPr>
                <w:rFonts w:hint="cs"/>
                <w:rtl/>
              </w:rPr>
              <w:t>הגדרות</w:t>
            </w:r>
          </w:p>
        </w:tc>
        <w:tc>
          <w:tcPr>
            <w:tcW w:w="624" w:type="dxa"/>
          </w:tcPr>
          <w:p w14:paraId="29E8588C" w14:textId="77777777" w:rsidR="00343981" w:rsidRDefault="00343981" w:rsidP="00251126">
            <w:pPr>
              <w:pStyle w:val="TableText"/>
              <w:rPr>
                <w:rtl/>
              </w:rPr>
            </w:pPr>
            <w:r>
              <w:rPr>
                <w:rFonts w:hint="cs"/>
                <w:rtl/>
              </w:rPr>
              <w:t>2.</w:t>
            </w:r>
          </w:p>
        </w:tc>
        <w:tc>
          <w:tcPr>
            <w:tcW w:w="7143" w:type="dxa"/>
            <w:gridSpan w:val="2"/>
          </w:tcPr>
          <w:p w14:paraId="5199B1F3" w14:textId="77777777" w:rsidR="00343981" w:rsidRPr="004767DC" w:rsidRDefault="00343981" w:rsidP="00251126">
            <w:pPr>
              <w:pStyle w:val="TableBlock"/>
              <w:rPr>
                <w:rtl/>
              </w:rPr>
            </w:pPr>
            <w:r w:rsidRPr="004767DC">
              <w:rPr>
                <w:rFonts w:hint="cs"/>
                <w:rtl/>
              </w:rPr>
              <w:t xml:space="preserve">בחוק זה </w:t>
            </w:r>
            <w:r w:rsidRPr="004767DC">
              <w:rPr>
                <w:rFonts w:hint="eastAsia"/>
                <w:rtl/>
              </w:rPr>
              <w:t>–</w:t>
            </w:r>
          </w:p>
        </w:tc>
      </w:tr>
      <w:tr w:rsidR="00343981" w14:paraId="79209D1E" w14:textId="77777777" w:rsidTr="00251126">
        <w:tc>
          <w:tcPr>
            <w:tcW w:w="1871" w:type="dxa"/>
          </w:tcPr>
          <w:p w14:paraId="6411C173" w14:textId="77777777" w:rsidR="00343981" w:rsidRDefault="00343981" w:rsidP="00251126">
            <w:pPr>
              <w:pStyle w:val="TableSideHeading"/>
              <w:keepLines w:val="0"/>
            </w:pPr>
          </w:p>
        </w:tc>
        <w:tc>
          <w:tcPr>
            <w:tcW w:w="624" w:type="dxa"/>
          </w:tcPr>
          <w:p w14:paraId="18373AB6" w14:textId="77777777" w:rsidR="00343981" w:rsidRDefault="00343981" w:rsidP="00251126">
            <w:pPr>
              <w:pStyle w:val="TableText"/>
              <w:keepLines w:val="0"/>
            </w:pPr>
          </w:p>
        </w:tc>
        <w:tc>
          <w:tcPr>
            <w:tcW w:w="7143" w:type="dxa"/>
            <w:gridSpan w:val="2"/>
          </w:tcPr>
          <w:p w14:paraId="19D41B1B" w14:textId="77777777" w:rsidR="00343981" w:rsidRPr="00E678C8" w:rsidRDefault="00343981" w:rsidP="00251126">
            <w:pPr>
              <w:pStyle w:val="TableBlockOutdent"/>
            </w:pPr>
            <w:r w:rsidRPr="00E678C8">
              <w:rPr>
                <w:rtl/>
              </w:rPr>
              <w:t>"</w:t>
            </w:r>
            <w:r w:rsidRPr="00E678C8">
              <w:rPr>
                <w:rFonts w:hint="cs"/>
                <w:rtl/>
              </w:rPr>
              <w:t xml:space="preserve">בעל מבנה" </w:t>
            </w:r>
            <w:r w:rsidRPr="00E678C8">
              <w:rPr>
                <w:rtl/>
              </w:rPr>
              <w:softHyphen/>
            </w:r>
            <w:r w:rsidRPr="00E678C8">
              <w:rPr>
                <w:rFonts w:hint="eastAsia"/>
                <w:rtl/>
              </w:rPr>
              <w:t>–</w:t>
            </w:r>
            <w:r w:rsidRPr="00E678C8">
              <w:rPr>
                <w:rtl/>
              </w:rPr>
              <w:t xml:space="preserve"> מי שרשאי להגיש בקשה להיתר בנייה לגבי המבנה;</w:t>
            </w:r>
          </w:p>
        </w:tc>
      </w:tr>
      <w:tr w:rsidR="00343981" w14:paraId="03314A3B" w14:textId="77777777" w:rsidTr="00251126">
        <w:tc>
          <w:tcPr>
            <w:tcW w:w="1871" w:type="dxa"/>
          </w:tcPr>
          <w:p w14:paraId="73387E95" w14:textId="77777777" w:rsidR="00343981" w:rsidRDefault="00343981" w:rsidP="00251126">
            <w:pPr>
              <w:pStyle w:val="TableSideHeading"/>
              <w:keepLines w:val="0"/>
            </w:pPr>
          </w:p>
        </w:tc>
        <w:tc>
          <w:tcPr>
            <w:tcW w:w="624" w:type="dxa"/>
          </w:tcPr>
          <w:p w14:paraId="595D0F8A" w14:textId="77777777" w:rsidR="00343981" w:rsidRDefault="00343981" w:rsidP="00251126">
            <w:pPr>
              <w:pStyle w:val="TableText"/>
            </w:pPr>
          </w:p>
        </w:tc>
        <w:tc>
          <w:tcPr>
            <w:tcW w:w="7143" w:type="dxa"/>
            <w:gridSpan w:val="2"/>
          </w:tcPr>
          <w:p w14:paraId="622A133F" w14:textId="77777777" w:rsidR="00343981" w:rsidRPr="00E678C8" w:rsidRDefault="00343981" w:rsidP="00251126">
            <w:pPr>
              <w:pStyle w:val="TableBlockOutdent"/>
              <w:rPr>
                <w:rtl/>
              </w:rPr>
            </w:pPr>
            <w:r w:rsidRPr="00E678C8">
              <w:rPr>
                <w:rFonts w:hint="cs"/>
                <w:rtl/>
              </w:rPr>
              <w:t xml:space="preserve">"ועדה מחוזית" </w:t>
            </w:r>
            <w:r w:rsidRPr="00E678C8">
              <w:rPr>
                <w:rtl/>
              </w:rPr>
              <w:t>–</w:t>
            </w:r>
            <w:r w:rsidRPr="00E678C8">
              <w:rPr>
                <w:rFonts w:hint="cs"/>
                <w:rtl/>
              </w:rPr>
              <w:t xml:space="preserve"> כמשמעותה בסעיף 7 </w:t>
            </w:r>
            <w:r w:rsidRPr="00E678C8">
              <w:rPr>
                <w:rtl/>
              </w:rPr>
              <w:t>לחוק התכנון והבנייה</w:t>
            </w:r>
            <w:r w:rsidRPr="00E678C8">
              <w:rPr>
                <w:rFonts w:hint="cs"/>
                <w:rtl/>
              </w:rPr>
              <w:t>;</w:t>
            </w:r>
          </w:p>
        </w:tc>
      </w:tr>
      <w:tr w:rsidR="00343981" w14:paraId="05A54F83" w14:textId="77777777" w:rsidTr="00251126">
        <w:tc>
          <w:tcPr>
            <w:tcW w:w="1871" w:type="dxa"/>
          </w:tcPr>
          <w:p w14:paraId="14F973F5" w14:textId="77777777" w:rsidR="00343981" w:rsidRDefault="00343981" w:rsidP="00251126">
            <w:pPr>
              <w:pStyle w:val="TableSideHeading"/>
              <w:keepLines w:val="0"/>
            </w:pPr>
          </w:p>
        </w:tc>
        <w:tc>
          <w:tcPr>
            <w:tcW w:w="624" w:type="dxa"/>
          </w:tcPr>
          <w:p w14:paraId="40E22C2A" w14:textId="77777777" w:rsidR="00343981" w:rsidRDefault="00343981" w:rsidP="00251126">
            <w:pPr>
              <w:pStyle w:val="TableText"/>
              <w:keepLines w:val="0"/>
            </w:pPr>
          </w:p>
        </w:tc>
        <w:tc>
          <w:tcPr>
            <w:tcW w:w="7143" w:type="dxa"/>
            <w:gridSpan w:val="2"/>
          </w:tcPr>
          <w:p w14:paraId="3FC50D8A" w14:textId="77777777" w:rsidR="00343981" w:rsidRPr="00E678C8" w:rsidRDefault="00343981" w:rsidP="00251126">
            <w:pPr>
              <w:pStyle w:val="TableBlockOutdent"/>
            </w:pPr>
            <w:r w:rsidRPr="00E678C8">
              <w:rPr>
                <w:rFonts w:hint="cs"/>
                <w:rtl/>
              </w:rPr>
              <w:t xml:space="preserve">"החברה" </w:t>
            </w:r>
            <w:r w:rsidRPr="00E678C8">
              <w:rPr>
                <w:rFonts w:hint="eastAsia"/>
                <w:rtl/>
              </w:rPr>
              <w:t>–</w:t>
            </w:r>
            <w:r w:rsidRPr="00E678C8">
              <w:rPr>
                <w:rFonts w:hint="cs"/>
                <w:rtl/>
              </w:rPr>
              <w:t xml:space="preserve"> חברת החשמל לישראל בע"מ;</w:t>
            </w:r>
          </w:p>
        </w:tc>
      </w:tr>
      <w:tr w:rsidR="00343981" w14:paraId="32E5BE92" w14:textId="77777777" w:rsidTr="00251126">
        <w:tc>
          <w:tcPr>
            <w:tcW w:w="1871" w:type="dxa"/>
          </w:tcPr>
          <w:p w14:paraId="31E8090A" w14:textId="77777777" w:rsidR="00343981" w:rsidRDefault="00343981" w:rsidP="00251126">
            <w:pPr>
              <w:pStyle w:val="TableSideHeading"/>
              <w:keepLines w:val="0"/>
            </w:pPr>
          </w:p>
        </w:tc>
        <w:tc>
          <w:tcPr>
            <w:tcW w:w="624" w:type="dxa"/>
          </w:tcPr>
          <w:p w14:paraId="2DAFA42B" w14:textId="77777777" w:rsidR="00343981" w:rsidRDefault="00343981" w:rsidP="00251126">
            <w:pPr>
              <w:pStyle w:val="TableText"/>
              <w:keepLines w:val="0"/>
            </w:pPr>
          </w:p>
        </w:tc>
        <w:tc>
          <w:tcPr>
            <w:tcW w:w="7143" w:type="dxa"/>
            <w:gridSpan w:val="2"/>
          </w:tcPr>
          <w:p w14:paraId="4639CFCD" w14:textId="77777777" w:rsidR="00343981" w:rsidRPr="00E678C8" w:rsidRDefault="00343981" w:rsidP="00251126">
            <w:pPr>
              <w:pStyle w:val="TableBlockOutdent"/>
              <w:rPr>
                <w:rtl/>
              </w:rPr>
            </w:pPr>
            <w:r w:rsidRPr="00E678C8">
              <w:rPr>
                <w:rFonts w:hint="cs"/>
                <w:rtl/>
              </w:rPr>
              <w:t>"</w:t>
            </w:r>
            <w:r w:rsidRPr="00E678C8">
              <w:rPr>
                <w:rtl/>
              </w:rPr>
              <w:t>חוק התכנון והבנייה</w:t>
            </w:r>
            <w:r w:rsidRPr="00E678C8">
              <w:rPr>
                <w:rFonts w:hint="cs"/>
                <w:rtl/>
              </w:rPr>
              <w:t xml:space="preserve">" </w:t>
            </w:r>
            <w:r>
              <w:rPr>
                <w:rFonts w:hint="eastAsia"/>
                <w:rtl/>
              </w:rPr>
              <w:t>–</w:t>
            </w:r>
            <w:r w:rsidRPr="00E678C8">
              <w:rPr>
                <w:rFonts w:hint="cs"/>
                <w:rtl/>
              </w:rPr>
              <w:t xml:space="preserve"> </w:t>
            </w:r>
            <w:r>
              <w:rPr>
                <w:rtl/>
              </w:rPr>
              <w:t>חוק התכנון והבנייה, התשכ"</w:t>
            </w:r>
            <w:r>
              <w:rPr>
                <w:rFonts w:hint="cs"/>
                <w:rtl/>
              </w:rPr>
              <w:t>ה</w:t>
            </w:r>
            <w:r>
              <w:rPr>
                <w:rFonts w:hint="eastAsia"/>
                <w:rtl/>
              </w:rPr>
              <w:t>–</w:t>
            </w:r>
            <w:r>
              <w:rPr>
                <w:rFonts w:hint="cs"/>
                <w:rtl/>
              </w:rPr>
              <w:t>1965</w:t>
            </w:r>
            <w:r>
              <w:rPr>
                <w:rStyle w:val="a6"/>
                <w:rtl/>
              </w:rPr>
              <w:footnoteReference w:id="2"/>
            </w:r>
            <w:r>
              <w:rPr>
                <w:rFonts w:hint="cs"/>
                <w:rtl/>
              </w:rPr>
              <w:t>;</w:t>
            </w:r>
          </w:p>
        </w:tc>
      </w:tr>
      <w:tr w:rsidR="00343981" w14:paraId="1DC1DDF4" w14:textId="77777777" w:rsidTr="00251126">
        <w:tc>
          <w:tcPr>
            <w:tcW w:w="1871" w:type="dxa"/>
          </w:tcPr>
          <w:p w14:paraId="32CCAB60" w14:textId="77777777" w:rsidR="00343981" w:rsidRDefault="00343981" w:rsidP="00251126">
            <w:pPr>
              <w:pStyle w:val="TableSideHeading"/>
              <w:keepLines w:val="0"/>
            </w:pPr>
          </w:p>
        </w:tc>
        <w:tc>
          <w:tcPr>
            <w:tcW w:w="624" w:type="dxa"/>
          </w:tcPr>
          <w:p w14:paraId="70D74E86" w14:textId="77777777" w:rsidR="00343981" w:rsidRDefault="00343981" w:rsidP="00251126">
            <w:pPr>
              <w:pStyle w:val="TableText"/>
              <w:keepLines w:val="0"/>
            </w:pPr>
          </w:p>
        </w:tc>
        <w:tc>
          <w:tcPr>
            <w:tcW w:w="7143" w:type="dxa"/>
            <w:gridSpan w:val="2"/>
          </w:tcPr>
          <w:p w14:paraId="0EEC63EB" w14:textId="77777777" w:rsidR="00343981" w:rsidRPr="00E678C8" w:rsidRDefault="00343981" w:rsidP="00251126">
            <w:pPr>
              <w:pStyle w:val="TableBlockOutdent"/>
            </w:pPr>
            <w:r w:rsidRPr="00E678C8">
              <w:rPr>
                <w:rtl/>
              </w:rPr>
              <w:t>"מבנה" – בנין של קבע ששימש למגורים ערב תחילתו של חוק זה, גם אם אין לגביו היתר בני</w:t>
            </w:r>
            <w:r w:rsidRPr="00E678C8">
              <w:rPr>
                <w:rFonts w:hint="eastAsia"/>
                <w:rtl/>
              </w:rPr>
              <w:t>י</w:t>
            </w:r>
            <w:r w:rsidRPr="00E678C8">
              <w:rPr>
                <w:rtl/>
              </w:rPr>
              <w:t xml:space="preserve">ה לפי סעיף 145 </w:t>
            </w:r>
            <w:r w:rsidRPr="00E678C8">
              <w:rPr>
                <w:rFonts w:hint="eastAsia"/>
                <w:rtl/>
              </w:rPr>
              <w:t>לחוק</w:t>
            </w:r>
            <w:r w:rsidRPr="00E678C8">
              <w:rPr>
                <w:rtl/>
              </w:rPr>
              <w:t xml:space="preserve"> </w:t>
            </w:r>
            <w:r w:rsidRPr="00E678C8">
              <w:rPr>
                <w:rFonts w:hint="eastAsia"/>
                <w:rtl/>
              </w:rPr>
              <w:t>התכנון</w:t>
            </w:r>
            <w:r w:rsidRPr="00E678C8">
              <w:rPr>
                <w:rtl/>
              </w:rPr>
              <w:t xml:space="preserve"> </w:t>
            </w:r>
            <w:r w:rsidRPr="00E678C8">
              <w:rPr>
                <w:rFonts w:hint="eastAsia"/>
                <w:rtl/>
              </w:rPr>
              <w:t>והבנייה</w:t>
            </w:r>
            <w:r w:rsidRPr="00E678C8">
              <w:rPr>
                <w:rtl/>
              </w:rPr>
              <w:t>;</w:t>
            </w:r>
          </w:p>
        </w:tc>
      </w:tr>
      <w:tr w:rsidR="00343981" w14:paraId="147040AC" w14:textId="77777777" w:rsidTr="00251126">
        <w:tc>
          <w:tcPr>
            <w:tcW w:w="1871" w:type="dxa"/>
          </w:tcPr>
          <w:p w14:paraId="316C9A3B" w14:textId="77777777" w:rsidR="00343981" w:rsidRDefault="00343981" w:rsidP="00251126">
            <w:pPr>
              <w:pStyle w:val="TableSideHeading"/>
              <w:keepLines w:val="0"/>
            </w:pPr>
          </w:p>
        </w:tc>
        <w:tc>
          <w:tcPr>
            <w:tcW w:w="624" w:type="dxa"/>
          </w:tcPr>
          <w:p w14:paraId="2E6592F1" w14:textId="77777777" w:rsidR="00343981" w:rsidRDefault="00343981" w:rsidP="00251126">
            <w:pPr>
              <w:pStyle w:val="TableText"/>
              <w:keepLines w:val="0"/>
            </w:pPr>
          </w:p>
        </w:tc>
        <w:tc>
          <w:tcPr>
            <w:tcW w:w="7143" w:type="dxa"/>
            <w:gridSpan w:val="2"/>
          </w:tcPr>
          <w:p w14:paraId="09C2E24C" w14:textId="77777777" w:rsidR="00343981" w:rsidRPr="00E678C8" w:rsidRDefault="00343981" w:rsidP="00251126">
            <w:pPr>
              <w:pStyle w:val="TableBlockOutdent"/>
              <w:rPr>
                <w:rtl/>
              </w:rPr>
            </w:pPr>
            <w:r w:rsidRPr="00E678C8">
              <w:rPr>
                <w:rtl/>
              </w:rPr>
              <w:t>"</w:t>
            </w:r>
            <w:r w:rsidRPr="00E678C8">
              <w:rPr>
                <w:rFonts w:hint="cs"/>
                <w:rtl/>
              </w:rPr>
              <w:t xml:space="preserve">מתחם מזכה" </w:t>
            </w:r>
            <w:r w:rsidRPr="00E678C8">
              <w:rPr>
                <w:rFonts w:hint="eastAsia"/>
                <w:rtl/>
              </w:rPr>
              <w:t>–</w:t>
            </w:r>
            <w:r w:rsidRPr="00E678C8">
              <w:rPr>
                <w:rtl/>
              </w:rPr>
              <w:t xml:space="preserve"> מבנה או כמה מבנים הסמוכים זה לזה</w:t>
            </w:r>
            <w:r w:rsidRPr="00E678C8">
              <w:rPr>
                <w:rFonts w:hint="cs"/>
                <w:rtl/>
              </w:rPr>
              <w:t xml:space="preserve"> וממוקמים במתחם שנקבע בצו;</w:t>
            </w:r>
          </w:p>
        </w:tc>
      </w:tr>
      <w:tr w:rsidR="00343981" w14:paraId="141B386A" w14:textId="77777777" w:rsidTr="00251126">
        <w:tc>
          <w:tcPr>
            <w:tcW w:w="1871" w:type="dxa"/>
          </w:tcPr>
          <w:p w14:paraId="316DCFC4" w14:textId="77777777" w:rsidR="00343981" w:rsidRDefault="00343981" w:rsidP="00251126">
            <w:pPr>
              <w:pStyle w:val="TableSideHeading"/>
              <w:keepLines w:val="0"/>
            </w:pPr>
          </w:p>
        </w:tc>
        <w:tc>
          <w:tcPr>
            <w:tcW w:w="624" w:type="dxa"/>
          </w:tcPr>
          <w:p w14:paraId="5CC85E67" w14:textId="77777777" w:rsidR="00343981" w:rsidRDefault="00343981" w:rsidP="00251126">
            <w:pPr>
              <w:pStyle w:val="TableText"/>
              <w:keepLines w:val="0"/>
            </w:pPr>
          </w:p>
        </w:tc>
        <w:tc>
          <w:tcPr>
            <w:tcW w:w="7143" w:type="dxa"/>
            <w:gridSpan w:val="2"/>
          </w:tcPr>
          <w:p w14:paraId="0DDA8B35" w14:textId="77777777" w:rsidR="00343981" w:rsidRPr="00E678C8" w:rsidRDefault="00343981" w:rsidP="00251126">
            <w:pPr>
              <w:pStyle w:val="TableBlockOutdent"/>
              <w:rPr>
                <w:rtl/>
              </w:rPr>
            </w:pPr>
            <w:r w:rsidRPr="00E678C8">
              <w:rPr>
                <w:rFonts w:hint="cs"/>
                <w:rtl/>
              </w:rPr>
              <w:t xml:space="preserve">"צו" </w:t>
            </w:r>
            <w:r w:rsidRPr="00E678C8">
              <w:rPr>
                <w:rtl/>
              </w:rPr>
              <w:t>–</w:t>
            </w:r>
            <w:r w:rsidRPr="00E678C8">
              <w:rPr>
                <w:rFonts w:hint="cs"/>
                <w:rtl/>
              </w:rPr>
              <w:t xml:space="preserve"> צו שנקבע לפי סעיף 4;</w:t>
            </w:r>
          </w:p>
        </w:tc>
      </w:tr>
      <w:tr w:rsidR="00343981" w14:paraId="7827C913" w14:textId="77777777" w:rsidTr="00251126">
        <w:tc>
          <w:tcPr>
            <w:tcW w:w="1871" w:type="dxa"/>
          </w:tcPr>
          <w:p w14:paraId="734FEAE9" w14:textId="77777777" w:rsidR="00343981" w:rsidRDefault="00343981" w:rsidP="00251126">
            <w:pPr>
              <w:pStyle w:val="TableSideHeading"/>
              <w:keepLines w:val="0"/>
            </w:pPr>
          </w:p>
        </w:tc>
        <w:tc>
          <w:tcPr>
            <w:tcW w:w="624" w:type="dxa"/>
          </w:tcPr>
          <w:p w14:paraId="5BF3D385" w14:textId="77777777" w:rsidR="00343981" w:rsidRDefault="00343981" w:rsidP="00251126">
            <w:pPr>
              <w:pStyle w:val="TableText"/>
              <w:keepLines w:val="0"/>
            </w:pPr>
          </w:p>
        </w:tc>
        <w:tc>
          <w:tcPr>
            <w:tcW w:w="7143" w:type="dxa"/>
            <w:gridSpan w:val="2"/>
          </w:tcPr>
          <w:p w14:paraId="34067E4B" w14:textId="77777777" w:rsidR="00343981" w:rsidRPr="00E678C8" w:rsidRDefault="00343981" w:rsidP="00251126">
            <w:pPr>
              <w:pStyle w:val="TableBlockOutdent"/>
              <w:rPr>
                <w:rtl/>
              </w:rPr>
            </w:pPr>
            <w:r w:rsidRPr="00E678C8">
              <w:rPr>
                <w:rFonts w:hint="cs"/>
                <w:rtl/>
              </w:rPr>
              <w:t xml:space="preserve">"תוכנית מפורטת" </w:t>
            </w:r>
            <w:r w:rsidRPr="00E678C8">
              <w:rPr>
                <w:rtl/>
              </w:rPr>
              <w:t>–</w:t>
            </w:r>
            <w:r w:rsidRPr="00E678C8">
              <w:rPr>
                <w:rFonts w:hint="cs"/>
                <w:rtl/>
              </w:rPr>
              <w:t xml:space="preserve"> </w:t>
            </w:r>
            <w:r w:rsidRPr="00E678C8">
              <w:rPr>
                <w:rFonts w:hint="eastAsia"/>
                <w:rtl/>
              </w:rPr>
              <w:t>כמשמעותה</w:t>
            </w:r>
            <w:r w:rsidRPr="00E678C8">
              <w:rPr>
                <w:rtl/>
              </w:rPr>
              <w:t xml:space="preserve"> </w:t>
            </w:r>
            <w:r w:rsidRPr="00E678C8">
              <w:rPr>
                <w:rFonts w:hint="eastAsia"/>
                <w:rtl/>
              </w:rPr>
              <w:t>בחוק</w:t>
            </w:r>
            <w:r w:rsidRPr="00E678C8">
              <w:rPr>
                <w:rtl/>
              </w:rPr>
              <w:t xml:space="preserve"> </w:t>
            </w:r>
            <w:r>
              <w:rPr>
                <w:rFonts w:hint="cs"/>
                <w:rtl/>
              </w:rPr>
              <w:t>ה</w:t>
            </w:r>
            <w:r w:rsidRPr="00E678C8">
              <w:rPr>
                <w:rFonts w:hint="eastAsia"/>
                <w:rtl/>
              </w:rPr>
              <w:t>תכנון</w:t>
            </w:r>
            <w:r w:rsidRPr="00E678C8">
              <w:rPr>
                <w:rtl/>
              </w:rPr>
              <w:t xml:space="preserve"> </w:t>
            </w:r>
            <w:r w:rsidRPr="00E678C8">
              <w:rPr>
                <w:rFonts w:hint="eastAsia"/>
                <w:rtl/>
              </w:rPr>
              <w:t>ו</w:t>
            </w:r>
            <w:r>
              <w:rPr>
                <w:rFonts w:hint="cs"/>
                <w:rtl/>
              </w:rPr>
              <w:t>ה</w:t>
            </w:r>
            <w:r w:rsidRPr="00E678C8">
              <w:rPr>
                <w:rFonts w:hint="eastAsia"/>
                <w:rtl/>
              </w:rPr>
              <w:t>בנייה</w:t>
            </w:r>
            <w:r w:rsidRPr="00E678C8">
              <w:rPr>
                <w:rtl/>
              </w:rPr>
              <w:t>.</w:t>
            </w:r>
          </w:p>
        </w:tc>
      </w:tr>
      <w:tr w:rsidR="00343981" w14:paraId="0519722E" w14:textId="77777777" w:rsidTr="00251126">
        <w:tc>
          <w:tcPr>
            <w:tcW w:w="1871" w:type="dxa"/>
          </w:tcPr>
          <w:p w14:paraId="2959E932" w14:textId="77777777" w:rsidR="00343981" w:rsidRDefault="00343981" w:rsidP="00251126">
            <w:pPr>
              <w:pStyle w:val="TableSideHeading"/>
              <w:keepLines w:val="0"/>
            </w:pPr>
            <w:r>
              <w:rPr>
                <w:rFonts w:hint="cs"/>
                <w:rtl/>
              </w:rPr>
              <w:t>אי-תחולת סעיף 157א לחוק התכנון והבנייה</w:t>
            </w:r>
          </w:p>
        </w:tc>
        <w:tc>
          <w:tcPr>
            <w:tcW w:w="624" w:type="dxa"/>
          </w:tcPr>
          <w:p w14:paraId="7953F069" w14:textId="77777777" w:rsidR="00343981" w:rsidRDefault="00343981" w:rsidP="00251126">
            <w:pPr>
              <w:pStyle w:val="TableText"/>
              <w:keepLines w:val="0"/>
            </w:pPr>
            <w:r>
              <w:rPr>
                <w:rFonts w:hint="cs"/>
                <w:rtl/>
              </w:rPr>
              <w:t>3.</w:t>
            </w:r>
          </w:p>
        </w:tc>
        <w:tc>
          <w:tcPr>
            <w:tcW w:w="7143" w:type="dxa"/>
            <w:gridSpan w:val="2"/>
          </w:tcPr>
          <w:p w14:paraId="243AF6C4" w14:textId="77777777" w:rsidR="00343981" w:rsidRPr="0077655F" w:rsidRDefault="00343981" w:rsidP="00251126">
            <w:pPr>
              <w:pStyle w:val="TableBlock"/>
              <w:rPr>
                <w:rtl/>
              </w:rPr>
            </w:pPr>
            <w:r w:rsidRPr="004767DC">
              <w:rPr>
                <w:rFonts w:hint="cs"/>
                <w:rtl/>
              </w:rPr>
              <w:t>החברה תהיה רשאית לספק חשמל למבנה במתחם, אם הומצא לה אישור של רשות מקומית לפי סעיף 5, אף אם לא התקיימו הוראות סעיף 157א לחוק התכנון והבנייה, ובלבד שהתקיימו התנאים המקובלים בחברה לגבי חיבור מבנים לרשת החשמל.</w:t>
            </w:r>
          </w:p>
        </w:tc>
      </w:tr>
      <w:tr w:rsidR="00343981" w14:paraId="47C02222" w14:textId="77777777" w:rsidTr="00251126">
        <w:tc>
          <w:tcPr>
            <w:tcW w:w="1871" w:type="dxa"/>
          </w:tcPr>
          <w:p w14:paraId="3C3E124C" w14:textId="77777777" w:rsidR="00343981" w:rsidRDefault="00343981" w:rsidP="00251126">
            <w:pPr>
              <w:pStyle w:val="TableSideHeading"/>
              <w:keepLines w:val="0"/>
              <w:rPr>
                <w:rtl/>
              </w:rPr>
            </w:pPr>
            <w:r>
              <w:rPr>
                <w:rFonts w:hint="cs"/>
                <w:rtl/>
              </w:rPr>
              <w:t>מתחם מזכה</w:t>
            </w:r>
          </w:p>
        </w:tc>
        <w:tc>
          <w:tcPr>
            <w:tcW w:w="624" w:type="dxa"/>
          </w:tcPr>
          <w:p w14:paraId="3450C14E" w14:textId="77777777" w:rsidR="00343981" w:rsidRDefault="00343981" w:rsidP="00251126">
            <w:pPr>
              <w:pStyle w:val="TableText"/>
              <w:keepLines w:val="0"/>
              <w:rPr>
                <w:rtl/>
              </w:rPr>
            </w:pPr>
            <w:r>
              <w:rPr>
                <w:rFonts w:hint="cs"/>
                <w:rtl/>
              </w:rPr>
              <w:t>4.</w:t>
            </w:r>
          </w:p>
        </w:tc>
        <w:tc>
          <w:tcPr>
            <w:tcW w:w="7143" w:type="dxa"/>
            <w:gridSpan w:val="2"/>
          </w:tcPr>
          <w:p w14:paraId="1914A30E" w14:textId="77777777" w:rsidR="00343981" w:rsidRPr="003206DD" w:rsidRDefault="00343981" w:rsidP="00251126">
            <w:pPr>
              <w:pStyle w:val="TableBlock"/>
              <w:rPr>
                <w:rtl/>
              </w:rPr>
            </w:pPr>
            <w:r w:rsidRPr="004767DC">
              <w:rPr>
                <w:rFonts w:hint="cs"/>
                <w:rtl/>
              </w:rPr>
              <w:t>(א)</w:t>
            </w:r>
            <w:r w:rsidRPr="0077655F">
              <w:rPr>
                <w:rtl/>
              </w:rPr>
              <w:tab/>
            </w:r>
            <w:r w:rsidRPr="0077655F">
              <w:rPr>
                <w:rFonts w:hint="eastAsia"/>
                <w:rtl/>
              </w:rPr>
              <w:t>שר</w:t>
            </w:r>
            <w:r w:rsidRPr="0077655F">
              <w:rPr>
                <w:rtl/>
              </w:rPr>
              <w:t xml:space="preserve"> האנרגיה והתשתיות, בהתייעצות עם שר הפנים, יקבע, בצו,  מתחמים מזכים שהמבנים בהם יהיו זכאים לחיבור לחשמל כאמור בסעיף 3, </w:t>
            </w:r>
            <w:r w:rsidRPr="0077655F">
              <w:rPr>
                <w:rtl/>
              </w:rPr>
              <w:lastRenderedPageBreak/>
              <w:t>אם שוכנע כי החיבור לחשמל במתחמים כאמור נדרש מטעמי בטיחות או שמתקיימות נסיבות מיוחדות המצדיקות את חיבור המתחמים לחשמל בהתאם להוראות חוק זה,</w:t>
            </w:r>
            <w:r w:rsidRPr="004767DC">
              <w:rPr>
                <w:rtl/>
              </w:rPr>
              <w:t xml:space="preserve"> ובלבד שהתקיימו במתחם המזכה כל אלה: </w:t>
            </w:r>
          </w:p>
        </w:tc>
      </w:tr>
      <w:tr w:rsidR="00343981" w14:paraId="2B97A326" w14:textId="77777777" w:rsidTr="00251126">
        <w:tc>
          <w:tcPr>
            <w:tcW w:w="1871" w:type="dxa"/>
          </w:tcPr>
          <w:p w14:paraId="30EA4838" w14:textId="77777777" w:rsidR="00343981" w:rsidRDefault="00343981" w:rsidP="00251126">
            <w:pPr>
              <w:pStyle w:val="TableSideHeading"/>
            </w:pPr>
          </w:p>
        </w:tc>
        <w:tc>
          <w:tcPr>
            <w:tcW w:w="624" w:type="dxa"/>
          </w:tcPr>
          <w:p w14:paraId="26E16C54" w14:textId="77777777" w:rsidR="00343981" w:rsidRDefault="00343981" w:rsidP="00251126">
            <w:pPr>
              <w:pStyle w:val="TableText"/>
            </w:pPr>
          </w:p>
        </w:tc>
        <w:tc>
          <w:tcPr>
            <w:tcW w:w="624" w:type="dxa"/>
          </w:tcPr>
          <w:p w14:paraId="3105A024" w14:textId="77777777" w:rsidR="00343981" w:rsidRDefault="00343981" w:rsidP="00251126">
            <w:pPr>
              <w:pStyle w:val="TableText"/>
            </w:pPr>
          </w:p>
        </w:tc>
        <w:tc>
          <w:tcPr>
            <w:tcW w:w="6519" w:type="dxa"/>
          </w:tcPr>
          <w:p w14:paraId="3FDD65D0" w14:textId="77777777" w:rsidR="00343981" w:rsidRDefault="00343981" w:rsidP="00251126">
            <w:pPr>
              <w:pStyle w:val="TableBlock"/>
            </w:pPr>
            <w:r>
              <w:rPr>
                <w:rFonts w:hint="cs"/>
                <w:rtl/>
              </w:rPr>
              <w:t>(1)</w:t>
            </w:r>
            <w:r>
              <w:rPr>
                <w:rtl/>
              </w:rPr>
              <w:tab/>
            </w:r>
            <w:r>
              <w:rPr>
                <w:rFonts w:hint="cs"/>
                <w:rtl/>
              </w:rPr>
              <w:t>אין תוכנית מפורטת בתוקף לגביו;</w:t>
            </w:r>
          </w:p>
        </w:tc>
      </w:tr>
      <w:tr w:rsidR="00343981" w14:paraId="151F2B47" w14:textId="77777777" w:rsidTr="00251126">
        <w:tc>
          <w:tcPr>
            <w:tcW w:w="1871" w:type="dxa"/>
          </w:tcPr>
          <w:p w14:paraId="735AA053" w14:textId="77777777" w:rsidR="00343981" w:rsidRDefault="00343981" w:rsidP="00251126">
            <w:pPr>
              <w:pStyle w:val="TableSideHeading"/>
            </w:pPr>
          </w:p>
        </w:tc>
        <w:tc>
          <w:tcPr>
            <w:tcW w:w="624" w:type="dxa"/>
          </w:tcPr>
          <w:p w14:paraId="76C580D7" w14:textId="77777777" w:rsidR="00343981" w:rsidRDefault="00343981" w:rsidP="00251126">
            <w:pPr>
              <w:pStyle w:val="TableText"/>
            </w:pPr>
          </w:p>
        </w:tc>
        <w:tc>
          <w:tcPr>
            <w:tcW w:w="624" w:type="dxa"/>
          </w:tcPr>
          <w:p w14:paraId="11ECBF81" w14:textId="77777777" w:rsidR="00343981" w:rsidRDefault="00343981" w:rsidP="00251126">
            <w:pPr>
              <w:pStyle w:val="TableText"/>
            </w:pPr>
          </w:p>
        </w:tc>
        <w:tc>
          <w:tcPr>
            <w:tcW w:w="6519" w:type="dxa"/>
          </w:tcPr>
          <w:p w14:paraId="427B7408" w14:textId="77777777" w:rsidR="00343981" w:rsidRDefault="00343981" w:rsidP="00251126">
            <w:pPr>
              <w:pStyle w:val="TableBlock"/>
            </w:pPr>
            <w:r>
              <w:rPr>
                <w:rFonts w:hint="cs"/>
                <w:rtl/>
              </w:rPr>
              <w:t>(2)</w:t>
            </w:r>
            <w:r>
              <w:rPr>
                <w:rtl/>
              </w:rPr>
              <w:tab/>
            </w:r>
            <w:r>
              <w:rPr>
                <w:rFonts w:hint="cs"/>
                <w:rtl/>
              </w:rPr>
              <w:t>לא עלה בידי הרשות המקומית להגיש למוסד התכנון המוסמך תוכנית מפורטת כאמור בסעיף 157א(ח) לחוק התכנון והבנייה, זאת בשל השלב התכנוני של המתחם המזכה או של הישוב בו נמצא המתחם המזכה;</w:t>
            </w:r>
          </w:p>
        </w:tc>
      </w:tr>
      <w:tr w:rsidR="00343981" w14:paraId="4EB145A8" w14:textId="77777777" w:rsidTr="00251126">
        <w:tc>
          <w:tcPr>
            <w:tcW w:w="1871" w:type="dxa"/>
          </w:tcPr>
          <w:p w14:paraId="67CC0A7F" w14:textId="77777777" w:rsidR="00343981" w:rsidRDefault="00343981" w:rsidP="00251126">
            <w:pPr>
              <w:pStyle w:val="TableSideHeading"/>
            </w:pPr>
          </w:p>
        </w:tc>
        <w:tc>
          <w:tcPr>
            <w:tcW w:w="624" w:type="dxa"/>
          </w:tcPr>
          <w:p w14:paraId="19BBA3D3" w14:textId="77777777" w:rsidR="00343981" w:rsidRDefault="00343981" w:rsidP="00251126">
            <w:pPr>
              <w:pStyle w:val="TableText"/>
            </w:pPr>
          </w:p>
        </w:tc>
        <w:tc>
          <w:tcPr>
            <w:tcW w:w="624" w:type="dxa"/>
          </w:tcPr>
          <w:p w14:paraId="4E888887" w14:textId="77777777" w:rsidR="00343981" w:rsidRDefault="00343981" w:rsidP="00251126">
            <w:pPr>
              <w:pStyle w:val="TableText"/>
            </w:pPr>
          </w:p>
        </w:tc>
        <w:tc>
          <w:tcPr>
            <w:tcW w:w="6519" w:type="dxa"/>
          </w:tcPr>
          <w:p w14:paraId="66EA89B1" w14:textId="77777777" w:rsidR="00343981" w:rsidRDefault="00343981" w:rsidP="00251126">
            <w:pPr>
              <w:pStyle w:val="TableBlock"/>
            </w:pPr>
            <w:r>
              <w:rPr>
                <w:rFonts w:hint="cs"/>
                <w:rtl/>
              </w:rPr>
              <w:t>(3)</w:t>
            </w:r>
            <w:r>
              <w:rPr>
                <w:rtl/>
              </w:rPr>
              <w:tab/>
            </w:r>
            <w:r>
              <w:rPr>
                <w:rFonts w:hint="cs"/>
                <w:rtl/>
              </w:rPr>
              <w:t>ניתן להגיש לגבי המתחם המזכה תוכנית מפורטת המאפשרת מגורים;</w:t>
            </w:r>
          </w:p>
        </w:tc>
      </w:tr>
      <w:tr w:rsidR="00343981" w14:paraId="71E9AD06" w14:textId="77777777" w:rsidTr="00251126">
        <w:tc>
          <w:tcPr>
            <w:tcW w:w="1871" w:type="dxa"/>
          </w:tcPr>
          <w:p w14:paraId="01CA2FA0" w14:textId="77777777" w:rsidR="00343981" w:rsidRDefault="00343981" w:rsidP="00251126">
            <w:pPr>
              <w:pStyle w:val="TableSideHeading"/>
            </w:pPr>
          </w:p>
        </w:tc>
        <w:tc>
          <w:tcPr>
            <w:tcW w:w="624" w:type="dxa"/>
          </w:tcPr>
          <w:p w14:paraId="4491CEB0" w14:textId="77777777" w:rsidR="00343981" w:rsidRDefault="00343981" w:rsidP="00251126">
            <w:pPr>
              <w:pStyle w:val="TableText"/>
            </w:pPr>
          </w:p>
        </w:tc>
        <w:tc>
          <w:tcPr>
            <w:tcW w:w="624" w:type="dxa"/>
          </w:tcPr>
          <w:p w14:paraId="28B30D4F" w14:textId="77777777" w:rsidR="00343981" w:rsidRDefault="00343981" w:rsidP="00251126">
            <w:pPr>
              <w:pStyle w:val="TableText"/>
            </w:pPr>
          </w:p>
        </w:tc>
        <w:tc>
          <w:tcPr>
            <w:tcW w:w="6519" w:type="dxa"/>
          </w:tcPr>
          <w:p w14:paraId="7812523C" w14:textId="77777777" w:rsidR="00343981" w:rsidRDefault="00343981" w:rsidP="00251126">
            <w:pPr>
              <w:pStyle w:val="TableBlock"/>
            </w:pPr>
            <w:r>
              <w:rPr>
                <w:rFonts w:hint="cs"/>
                <w:rtl/>
              </w:rPr>
              <w:t>(4)</w:t>
            </w:r>
            <w:r>
              <w:rPr>
                <w:rtl/>
              </w:rPr>
              <w:tab/>
            </w:r>
            <w:r>
              <w:rPr>
                <w:rFonts w:hint="cs"/>
                <w:rtl/>
              </w:rPr>
              <w:t xml:space="preserve">הרשות המקומית הנוגעת בדבר התחייבה לפעול להגשת תוכנית מפורטת לעניין המתחם המזכה, בתוך שנתיים ממועד קביעת הצו, תוך שימוש בתקציב שהוקצה עבורה לשם כך ולאחר שיינתן לה גם סיוע מקצועי נוסף ככל שיידרש מהגורמים המוסמכים לכך במשרד האנרגיה והתשתיות ובמשרד הפנים.  </w:t>
            </w:r>
          </w:p>
        </w:tc>
      </w:tr>
      <w:tr w:rsidR="00343981" w14:paraId="4F0C73F4" w14:textId="77777777" w:rsidTr="00251126">
        <w:tc>
          <w:tcPr>
            <w:tcW w:w="1871" w:type="dxa"/>
          </w:tcPr>
          <w:p w14:paraId="2C9FA84E" w14:textId="77777777" w:rsidR="00343981" w:rsidRDefault="00343981" w:rsidP="00251126">
            <w:pPr>
              <w:pStyle w:val="TableSideHeading"/>
            </w:pPr>
          </w:p>
        </w:tc>
        <w:tc>
          <w:tcPr>
            <w:tcW w:w="624" w:type="dxa"/>
          </w:tcPr>
          <w:p w14:paraId="04088C2F" w14:textId="77777777" w:rsidR="00343981" w:rsidRDefault="00343981" w:rsidP="00251126">
            <w:pPr>
              <w:pStyle w:val="TableText"/>
            </w:pPr>
          </w:p>
        </w:tc>
        <w:tc>
          <w:tcPr>
            <w:tcW w:w="7143" w:type="dxa"/>
            <w:gridSpan w:val="2"/>
          </w:tcPr>
          <w:p w14:paraId="56F6A45D" w14:textId="77777777" w:rsidR="00343981" w:rsidRDefault="00343981" w:rsidP="00251126">
            <w:pPr>
              <w:pStyle w:val="TableBlock"/>
            </w:pPr>
            <w:r>
              <w:rPr>
                <w:rFonts w:hint="cs"/>
                <w:rtl/>
              </w:rPr>
              <w:t>(ב)</w:t>
            </w:r>
            <w:r>
              <w:rPr>
                <w:rtl/>
              </w:rPr>
              <w:tab/>
            </w:r>
            <w:r>
              <w:rPr>
                <w:rFonts w:hint="cs"/>
                <w:rtl/>
              </w:rPr>
              <w:t>בעל מבנה במתחם שלא נכלל בצו רשאי לערור בפני שר האנרגיה והתשתיות בתוך 30 ימים מיום פרסום הצו; שר האנרגיה והתשתיות רשאי להחליט בערר על הכללת מתחם נוסף בצו; החלטה מנומקת של שר האנרגיה והתשתיות בערר תישלח למגיש הערר בתוך 45 ימים מיום הגשתו.</w:t>
            </w:r>
          </w:p>
        </w:tc>
      </w:tr>
      <w:tr w:rsidR="00343981" w14:paraId="5E52D248" w14:textId="77777777" w:rsidTr="00251126">
        <w:tc>
          <w:tcPr>
            <w:tcW w:w="1871" w:type="dxa"/>
          </w:tcPr>
          <w:p w14:paraId="2BC92E42" w14:textId="77777777" w:rsidR="00343981" w:rsidRDefault="00343981" w:rsidP="00251126">
            <w:pPr>
              <w:pStyle w:val="TableSideHeading"/>
            </w:pPr>
            <w:r>
              <w:rPr>
                <w:rFonts w:hint="cs"/>
                <w:rtl/>
              </w:rPr>
              <w:t>אישור לאספקת חשמל למבנה</w:t>
            </w:r>
          </w:p>
        </w:tc>
        <w:tc>
          <w:tcPr>
            <w:tcW w:w="624" w:type="dxa"/>
          </w:tcPr>
          <w:p w14:paraId="600072EA" w14:textId="77777777" w:rsidR="00343981" w:rsidRDefault="00343981" w:rsidP="00251126">
            <w:pPr>
              <w:pStyle w:val="TableText"/>
            </w:pPr>
            <w:r>
              <w:rPr>
                <w:rFonts w:hint="cs"/>
                <w:rtl/>
              </w:rPr>
              <w:t>5.</w:t>
            </w:r>
          </w:p>
        </w:tc>
        <w:tc>
          <w:tcPr>
            <w:tcW w:w="7143" w:type="dxa"/>
            <w:gridSpan w:val="2"/>
          </w:tcPr>
          <w:p w14:paraId="0C456C27" w14:textId="77777777" w:rsidR="00343981" w:rsidRDefault="00343981" w:rsidP="00251126">
            <w:pPr>
              <w:pStyle w:val="TableBlock"/>
              <w:rPr>
                <w:rtl/>
              </w:rPr>
            </w:pPr>
            <w:r>
              <w:rPr>
                <w:rFonts w:hint="cs"/>
                <w:rtl/>
              </w:rPr>
              <w:t>(א)</w:t>
            </w:r>
            <w:r>
              <w:rPr>
                <w:rtl/>
              </w:rPr>
              <w:tab/>
            </w:r>
            <w:r>
              <w:rPr>
                <w:rFonts w:hint="cs"/>
                <w:rtl/>
              </w:rPr>
              <w:t xml:space="preserve">רשות מקומית </w:t>
            </w:r>
            <w:r w:rsidRPr="00117964">
              <w:rPr>
                <w:rFonts w:hint="eastAsia"/>
                <w:rtl/>
              </w:rPr>
              <w:t>תעניק</w:t>
            </w:r>
            <w:r w:rsidRPr="00117964">
              <w:rPr>
                <w:rtl/>
              </w:rPr>
              <w:t xml:space="preserve"> אישור לבעל מבנה במתחם מזכה </w:t>
            </w:r>
            <w:r>
              <w:rPr>
                <w:rFonts w:hint="cs"/>
                <w:rtl/>
              </w:rPr>
              <w:t xml:space="preserve">הנכלל בצו </w:t>
            </w:r>
            <w:r w:rsidRPr="00117964">
              <w:rPr>
                <w:rFonts w:hint="eastAsia"/>
                <w:rtl/>
              </w:rPr>
              <w:t>לזכאותו</w:t>
            </w:r>
            <w:r w:rsidRPr="00117964">
              <w:rPr>
                <w:rtl/>
              </w:rPr>
              <w:t xml:space="preserve"> לאספקת חשמל</w:t>
            </w:r>
            <w:r>
              <w:rPr>
                <w:rFonts w:hint="cs"/>
                <w:rtl/>
              </w:rPr>
              <w:t xml:space="preserve"> ותודיע על כך למשרד האנרגיה והתשתיות ולמשרד הפנים, וכן תפעל להגשת תוכנית מפורטת בהתאם להתחייבותה כאמור בסעיף 4(א)(4)</w:t>
            </w:r>
            <w:r w:rsidRPr="001D3649">
              <w:rPr>
                <w:rtl/>
              </w:rPr>
              <w:t>.</w:t>
            </w:r>
          </w:p>
        </w:tc>
      </w:tr>
      <w:tr w:rsidR="00343981" w14:paraId="5C9425CD" w14:textId="77777777" w:rsidTr="00251126">
        <w:tc>
          <w:tcPr>
            <w:tcW w:w="1871" w:type="dxa"/>
          </w:tcPr>
          <w:p w14:paraId="2A5A0440" w14:textId="77777777" w:rsidR="00343981" w:rsidRDefault="00343981" w:rsidP="00251126">
            <w:pPr>
              <w:pStyle w:val="TableSideHeading"/>
            </w:pPr>
          </w:p>
        </w:tc>
        <w:tc>
          <w:tcPr>
            <w:tcW w:w="624" w:type="dxa"/>
          </w:tcPr>
          <w:p w14:paraId="5A61DAE6" w14:textId="77777777" w:rsidR="00343981" w:rsidRDefault="00343981" w:rsidP="00251126">
            <w:pPr>
              <w:pStyle w:val="TableText"/>
            </w:pPr>
          </w:p>
        </w:tc>
        <w:tc>
          <w:tcPr>
            <w:tcW w:w="7143" w:type="dxa"/>
            <w:gridSpan w:val="2"/>
          </w:tcPr>
          <w:p w14:paraId="7717869D" w14:textId="77777777" w:rsidR="00343981" w:rsidRDefault="00343981" w:rsidP="00251126">
            <w:pPr>
              <w:pStyle w:val="TableBlock"/>
              <w:rPr>
                <w:rtl/>
              </w:rPr>
            </w:pPr>
            <w:r>
              <w:rPr>
                <w:rFonts w:hint="cs"/>
                <w:rtl/>
              </w:rPr>
              <w:t>(ב)</w:t>
            </w:r>
            <w:r>
              <w:rPr>
                <w:rtl/>
              </w:rPr>
              <w:tab/>
            </w:r>
            <w:r>
              <w:rPr>
                <w:rFonts w:hint="cs"/>
                <w:rtl/>
              </w:rPr>
              <w:t xml:space="preserve">אישור הרשות המקומית כאמור בסעיף קטן (א) ישמש אסמכתא לאספקת חשמל למבנה על ידי החברה </w:t>
            </w:r>
            <w:r w:rsidRPr="00266657">
              <w:rPr>
                <w:rFonts w:hint="cs"/>
                <w:rtl/>
              </w:rPr>
              <w:t xml:space="preserve">ללא כל אישור נוסף, ובלבד </w:t>
            </w:r>
            <w:r>
              <w:rPr>
                <w:rFonts w:hint="cs"/>
                <w:rtl/>
              </w:rPr>
              <w:t>שבעל המבנה קיים את</w:t>
            </w:r>
            <w:r w:rsidRPr="00266657">
              <w:rPr>
                <w:rFonts w:hint="cs"/>
                <w:rtl/>
              </w:rPr>
              <w:t xml:space="preserve"> התנאים המקובלים בחברה ל</w:t>
            </w:r>
            <w:r w:rsidRPr="00BD781C">
              <w:rPr>
                <w:rFonts w:hint="eastAsia"/>
                <w:rtl/>
              </w:rPr>
              <w:t>חיבור</w:t>
            </w:r>
            <w:r w:rsidRPr="00BD781C">
              <w:rPr>
                <w:rtl/>
              </w:rPr>
              <w:t xml:space="preserve"> </w:t>
            </w:r>
            <w:r w:rsidRPr="00BD781C">
              <w:rPr>
                <w:rFonts w:hint="eastAsia"/>
                <w:rtl/>
              </w:rPr>
              <w:t>מבנים</w:t>
            </w:r>
            <w:r w:rsidRPr="00BD781C">
              <w:rPr>
                <w:rtl/>
              </w:rPr>
              <w:t xml:space="preserve"> </w:t>
            </w:r>
            <w:r w:rsidRPr="00BD781C">
              <w:rPr>
                <w:rFonts w:hint="eastAsia"/>
                <w:rtl/>
              </w:rPr>
              <w:t>לרשת</w:t>
            </w:r>
            <w:r w:rsidRPr="00BD781C">
              <w:rPr>
                <w:rtl/>
              </w:rPr>
              <w:t xml:space="preserve"> </w:t>
            </w:r>
            <w:r w:rsidRPr="00BD781C">
              <w:rPr>
                <w:rFonts w:hint="eastAsia"/>
                <w:rtl/>
              </w:rPr>
              <w:t>החשמל</w:t>
            </w:r>
            <w:r>
              <w:rPr>
                <w:rFonts w:hint="cs"/>
                <w:rtl/>
              </w:rPr>
              <w:t xml:space="preserve"> ובודק חשמל מטעם החברה אישר שהמבנה עומד בדרישות הבטיחות.  </w:t>
            </w:r>
          </w:p>
        </w:tc>
      </w:tr>
      <w:tr w:rsidR="00343981" w14:paraId="02BE52B1" w14:textId="77777777" w:rsidTr="00251126">
        <w:tc>
          <w:tcPr>
            <w:tcW w:w="1871" w:type="dxa"/>
          </w:tcPr>
          <w:p w14:paraId="3A7B118C" w14:textId="77777777" w:rsidR="00343981" w:rsidRDefault="00343981" w:rsidP="00251126">
            <w:pPr>
              <w:pStyle w:val="TableSideHeading"/>
            </w:pPr>
            <w:r>
              <w:rPr>
                <w:rFonts w:hint="cs"/>
                <w:rtl/>
              </w:rPr>
              <w:t>תקציב להכנת תוכנית מפורטת</w:t>
            </w:r>
          </w:p>
        </w:tc>
        <w:tc>
          <w:tcPr>
            <w:tcW w:w="624" w:type="dxa"/>
          </w:tcPr>
          <w:p w14:paraId="1E5D0D2A" w14:textId="77777777" w:rsidR="00343981" w:rsidRDefault="00343981" w:rsidP="00251126">
            <w:pPr>
              <w:pStyle w:val="TableText"/>
            </w:pPr>
            <w:r>
              <w:rPr>
                <w:rFonts w:hint="cs"/>
                <w:rtl/>
              </w:rPr>
              <w:t>6.</w:t>
            </w:r>
          </w:p>
        </w:tc>
        <w:tc>
          <w:tcPr>
            <w:tcW w:w="7143" w:type="dxa"/>
            <w:gridSpan w:val="2"/>
          </w:tcPr>
          <w:p w14:paraId="72CECDE9" w14:textId="77777777" w:rsidR="00343981" w:rsidRDefault="00343981" w:rsidP="00251126">
            <w:pPr>
              <w:pStyle w:val="TableBlock"/>
              <w:rPr>
                <w:rtl/>
              </w:rPr>
            </w:pPr>
            <w:r>
              <w:rPr>
                <w:rFonts w:hint="cs"/>
                <w:rtl/>
              </w:rPr>
              <w:t>משרד האנרגיה והתשתיות, משרד הפנים ומשרד האוצר יקצו תקציב לסיוע לרשויות מקומיות להגשת תכנית מפורטת וכן יפעלו לסייע לרשויות מקומיות שמתחמים מזכים נמצאים בתחומן וכלולים בצו, כדי שיתאפשר להן להגיש בהקדם האפשרי תוכנית מפורטת למתחמים המזכים.</w:t>
            </w:r>
          </w:p>
        </w:tc>
      </w:tr>
      <w:tr w:rsidR="00343981" w14:paraId="53BA930F" w14:textId="77777777" w:rsidTr="00251126">
        <w:tc>
          <w:tcPr>
            <w:tcW w:w="1871" w:type="dxa"/>
          </w:tcPr>
          <w:p w14:paraId="5A770B45" w14:textId="77777777" w:rsidR="00343981" w:rsidRDefault="00343981" w:rsidP="00251126">
            <w:pPr>
              <w:pStyle w:val="TableSideHeading"/>
            </w:pPr>
            <w:r>
              <w:rPr>
                <w:rFonts w:hint="cs"/>
                <w:rtl/>
              </w:rPr>
              <w:t>שמירת דינים</w:t>
            </w:r>
          </w:p>
        </w:tc>
        <w:tc>
          <w:tcPr>
            <w:tcW w:w="624" w:type="dxa"/>
          </w:tcPr>
          <w:p w14:paraId="23F82E09" w14:textId="77777777" w:rsidR="00343981" w:rsidRDefault="00343981" w:rsidP="00251126">
            <w:pPr>
              <w:pStyle w:val="TableText"/>
            </w:pPr>
            <w:r>
              <w:rPr>
                <w:rFonts w:hint="cs"/>
                <w:rtl/>
              </w:rPr>
              <w:t>7.</w:t>
            </w:r>
          </w:p>
        </w:tc>
        <w:tc>
          <w:tcPr>
            <w:tcW w:w="7143" w:type="dxa"/>
            <w:gridSpan w:val="2"/>
          </w:tcPr>
          <w:p w14:paraId="030AE331" w14:textId="77777777" w:rsidR="00343981" w:rsidRDefault="00343981" w:rsidP="00251126">
            <w:pPr>
              <w:pStyle w:val="TableBlock"/>
              <w:rPr>
                <w:rtl/>
              </w:rPr>
            </w:pPr>
            <w:r>
              <w:rPr>
                <w:rFonts w:hint="cs"/>
                <w:rtl/>
              </w:rPr>
              <w:t>אין בהוראות חוק זה כדי לגרוע מהחובה לקבל כל אישור אחר הנדרש לפי כל דין, ובכלל זה אין בהוראות חוק זה משום מתן היתר למבנה לפי חוק התכנון והבנייה.</w:t>
            </w:r>
          </w:p>
        </w:tc>
      </w:tr>
      <w:tr w:rsidR="00343981" w14:paraId="2590AAC1" w14:textId="77777777" w:rsidTr="00251126">
        <w:tc>
          <w:tcPr>
            <w:tcW w:w="1871" w:type="dxa"/>
          </w:tcPr>
          <w:p w14:paraId="37A89280" w14:textId="77777777" w:rsidR="00343981" w:rsidRDefault="00343981" w:rsidP="00251126">
            <w:pPr>
              <w:pStyle w:val="TableSideHeading"/>
              <w:rPr>
                <w:rtl/>
              </w:rPr>
            </w:pPr>
            <w:r>
              <w:rPr>
                <w:rFonts w:hint="cs"/>
                <w:rtl/>
              </w:rPr>
              <w:lastRenderedPageBreak/>
              <w:t>ביצוע ותקנות</w:t>
            </w:r>
          </w:p>
        </w:tc>
        <w:tc>
          <w:tcPr>
            <w:tcW w:w="624" w:type="dxa"/>
          </w:tcPr>
          <w:p w14:paraId="59090021" w14:textId="77777777" w:rsidR="00343981" w:rsidRDefault="00343981" w:rsidP="00251126">
            <w:pPr>
              <w:pStyle w:val="TableText"/>
              <w:rPr>
                <w:rtl/>
              </w:rPr>
            </w:pPr>
            <w:r>
              <w:rPr>
                <w:rFonts w:hint="cs"/>
                <w:rtl/>
              </w:rPr>
              <w:t>8.</w:t>
            </w:r>
          </w:p>
        </w:tc>
        <w:tc>
          <w:tcPr>
            <w:tcW w:w="7143" w:type="dxa"/>
            <w:gridSpan w:val="2"/>
          </w:tcPr>
          <w:p w14:paraId="4956E4B4" w14:textId="77777777" w:rsidR="00343981" w:rsidRDefault="00343981" w:rsidP="00251126">
            <w:pPr>
              <w:pStyle w:val="TableBlock"/>
              <w:rPr>
                <w:rtl/>
              </w:rPr>
            </w:pPr>
            <w:r>
              <w:rPr>
                <w:rFonts w:hint="cs"/>
                <w:rtl/>
              </w:rPr>
              <w:t xml:space="preserve">שר האנרגיה והתשתיות ממונה על ביצוע הוראות חוק זה והוא רשאי להתקין תקנות בכל עניין הנוגע לביצועו. </w:t>
            </w:r>
          </w:p>
        </w:tc>
      </w:tr>
      <w:tr w:rsidR="00343981" w14:paraId="431D1D35" w14:textId="77777777" w:rsidTr="00251126">
        <w:tc>
          <w:tcPr>
            <w:tcW w:w="1871" w:type="dxa"/>
          </w:tcPr>
          <w:p w14:paraId="39F36E07" w14:textId="77777777" w:rsidR="00343981" w:rsidRDefault="00343981" w:rsidP="00251126">
            <w:pPr>
              <w:pStyle w:val="TableSideHeading"/>
              <w:rPr>
                <w:rtl/>
              </w:rPr>
            </w:pPr>
            <w:r>
              <w:rPr>
                <w:rFonts w:hint="cs"/>
                <w:rtl/>
              </w:rPr>
              <w:t>תחילה</w:t>
            </w:r>
          </w:p>
        </w:tc>
        <w:tc>
          <w:tcPr>
            <w:tcW w:w="624" w:type="dxa"/>
          </w:tcPr>
          <w:p w14:paraId="4AD0DA0F" w14:textId="77777777" w:rsidR="00343981" w:rsidRDefault="00343981" w:rsidP="00251126">
            <w:pPr>
              <w:pStyle w:val="TableText"/>
              <w:rPr>
                <w:rtl/>
              </w:rPr>
            </w:pPr>
            <w:r>
              <w:rPr>
                <w:rFonts w:hint="cs"/>
                <w:rtl/>
              </w:rPr>
              <w:t>9.</w:t>
            </w:r>
          </w:p>
        </w:tc>
        <w:tc>
          <w:tcPr>
            <w:tcW w:w="7143" w:type="dxa"/>
            <w:gridSpan w:val="2"/>
          </w:tcPr>
          <w:p w14:paraId="494A5148" w14:textId="77777777" w:rsidR="00343981" w:rsidRDefault="00343981" w:rsidP="00251126">
            <w:pPr>
              <w:pStyle w:val="TableBlock"/>
              <w:rPr>
                <w:rtl/>
              </w:rPr>
            </w:pPr>
            <w:r w:rsidRPr="00697736">
              <w:rPr>
                <w:rFonts w:hint="cs"/>
                <w:rtl/>
              </w:rPr>
              <w:t xml:space="preserve">תחילתו של חוק זה </w:t>
            </w:r>
            <w:r>
              <w:rPr>
                <w:rFonts w:hint="cs"/>
                <w:rtl/>
              </w:rPr>
              <w:t>14</w:t>
            </w:r>
            <w:r w:rsidRPr="00697736">
              <w:rPr>
                <w:rFonts w:hint="cs"/>
                <w:rtl/>
              </w:rPr>
              <w:t xml:space="preserve"> ימים מיום פרסומו</w:t>
            </w:r>
            <w:r>
              <w:rPr>
                <w:rFonts w:hint="cs"/>
                <w:rtl/>
              </w:rPr>
              <w:t xml:space="preserve"> (להלן </w:t>
            </w:r>
            <w:r>
              <w:rPr>
                <w:rFonts w:hint="eastAsia"/>
                <w:rtl/>
              </w:rPr>
              <w:t>–</w:t>
            </w:r>
            <w:r>
              <w:rPr>
                <w:rFonts w:hint="cs"/>
                <w:rtl/>
              </w:rPr>
              <w:t xml:space="preserve"> יום התחילה).</w:t>
            </w:r>
          </w:p>
        </w:tc>
      </w:tr>
      <w:tr w:rsidR="00343981" w14:paraId="5CAEE907" w14:textId="77777777" w:rsidTr="00251126">
        <w:tc>
          <w:tcPr>
            <w:tcW w:w="1871" w:type="dxa"/>
          </w:tcPr>
          <w:p w14:paraId="4EF6633A" w14:textId="77777777" w:rsidR="00343981" w:rsidRDefault="00343981" w:rsidP="00251126">
            <w:pPr>
              <w:pStyle w:val="TableSideHeading"/>
            </w:pPr>
            <w:r>
              <w:rPr>
                <w:rFonts w:hint="cs"/>
                <w:rtl/>
              </w:rPr>
              <w:t>צו ראשון לקביעת מתחמים מזכים</w:t>
            </w:r>
          </w:p>
        </w:tc>
        <w:tc>
          <w:tcPr>
            <w:tcW w:w="624" w:type="dxa"/>
          </w:tcPr>
          <w:p w14:paraId="5D499444" w14:textId="77777777" w:rsidR="00343981" w:rsidRDefault="00343981" w:rsidP="00251126">
            <w:pPr>
              <w:pStyle w:val="TableText"/>
            </w:pPr>
            <w:r>
              <w:rPr>
                <w:rFonts w:hint="cs"/>
                <w:rtl/>
              </w:rPr>
              <w:t>10.</w:t>
            </w:r>
          </w:p>
        </w:tc>
        <w:tc>
          <w:tcPr>
            <w:tcW w:w="7143" w:type="dxa"/>
            <w:gridSpan w:val="2"/>
          </w:tcPr>
          <w:p w14:paraId="6AC9D9A1" w14:textId="77777777" w:rsidR="00343981" w:rsidRPr="004767DC" w:rsidRDefault="00343981" w:rsidP="00251126">
            <w:pPr>
              <w:pStyle w:val="TableBlock"/>
              <w:rPr>
                <w:rtl/>
              </w:rPr>
            </w:pPr>
            <w:r w:rsidRPr="00B10C27">
              <w:rPr>
                <w:rFonts w:hint="cs"/>
                <w:rtl/>
              </w:rPr>
              <w:t xml:space="preserve">צו </w:t>
            </w:r>
            <w:r w:rsidRPr="009C323C">
              <w:rPr>
                <w:rFonts w:hint="cs"/>
                <w:rtl/>
              </w:rPr>
              <w:t xml:space="preserve">ראשון </w:t>
            </w:r>
            <w:r>
              <w:rPr>
                <w:rFonts w:hint="cs"/>
                <w:rtl/>
              </w:rPr>
              <w:t xml:space="preserve">לפי </w:t>
            </w:r>
            <w:r w:rsidRPr="00B10C27">
              <w:rPr>
                <w:rFonts w:hint="cs"/>
                <w:rtl/>
              </w:rPr>
              <w:t>סעיף 4 יפורסם תוך 30 ימים מיום התחילה.</w:t>
            </w:r>
          </w:p>
        </w:tc>
      </w:tr>
    </w:tbl>
    <w:p w14:paraId="3D2E8EFB" w14:textId="77777777" w:rsidR="00343981" w:rsidRDefault="00343981" w:rsidP="00343981">
      <w:pPr>
        <w:pStyle w:val="HeadDivreiHesber"/>
        <w:rPr>
          <w:rtl/>
        </w:rPr>
      </w:pPr>
      <w:r w:rsidRPr="0027450A">
        <w:rPr>
          <w:rFonts w:hint="cs"/>
          <w:rtl/>
        </w:rPr>
        <w:t>דברי הסבר</w:t>
      </w:r>
    </w:p>
    <w:p w14:paraId="3E2FFA11" w14:textId="77777777" w:rsidR="00343981" w:rsidRPr="00C840D0" w:rsidRDefault="00343981" w:rsidP="00343981">
      <w:pPr>
        <w:pStyle w:val="Hesber"/>
        <w:rPr>
          <w:rtl/>
        </w:rPr>
      </w:pPr>
      <w:r w:rsidRPr="00C840D0">
        <w:rPr>
          <w:rtl/>
        </w:rPr>
        <w:t>יישובים רבים</w:t>
      </w:r>
      <w:r w:rsidRPr="00D40C77">
        <w:t>,</w:t>
      </w:r>
      <w:r w:rsidRPr="00D40C77">
        <w:rPr>
          <w:rtl/>
        </w:rPr>
        <w:t xml:space="preserve"> </w:t>
      </w:r>
      <w:r w:rsidRPr="00C840D0">
        <w:rPr>
          <w:rtl/>
        </w:rPr>
        <w:t xml:space="preserve">בעיקר ערביים, מתמודדים עם בעיות תכנון </w:t>
      </w:r>
      <w:r>
        <w:rPr>
          <w:rFonts w:hint="cs"/>
          <w:rtl/>
        </w:rPr>
        <w:t>ה</w:t>
      </w:r>
      <w:r w:rsidRPr="00C840D0">
        <w:rPr>
          <w:rtl/>
        </w:rPr>
        <w:t xml:space="preserve">נובעות מהזנחה תכנונית ממושכת ורבת שנים מצד רשויות התכנון ורשויות המדינה. </w:t>
      </w:r>
    </w:p>
    <w:p w14:paraId="51993192" w14:textId="6A566336" w:rsidR="00343981" w:rsidRPr="00C840D0" w:rsidRDefault="00343981" w:rsidP="00343981">
      <w:pPr>
        <w:pStyle w:val="Hesber"/>
        <w:rPr>
          <w:rtl/>
        </w:rPr>
      </w:pPr>
      <w:r w:rsidRPr="00C840D0">
        <w:rPr>
          <w:rtl/>
        </w:rPr>
        <w:t>להזנחה ממושכת זו היבטים בתחומים מגוונים אשר פוגעים בצרכים בסיסיים להם זקוקים</w:t>
      </w:r>
      <w:r>
        <w:rPr>
          <w:rFonts w:hint="cs"/>
          <w:rtl/>
        </w:rPr>
        <w:t xml:space="preserve"> </w:t>
      </w:r>
      <w:r w:rsidRPr="00C840D0">
        <w:rPr>
          <w:rtl/>
        </w:rPr>
        <w:t xml:space="preserve">האזרחים הערבים. אחד התחומים המרכזיים אשר נפגע ממדיניות התכנון הינו החיבור לרשת החשמל. </w:t>
      </w:r>
      <w:r>
        <w:rPr>
          <w:rFonts w:hint="cs"/>
          <w:rtl/>
        </w:rPr>
        <w:t>כ</w:t>
      </w:r>
      <w:r w:rsidRPr="00C840D0">
        <w:rPr>
          <w:rtl/>
        </w:rPr>
        <w:t>תוצאה מתפי</w:t>
      </w:r>
      <w:r w:rsidR="00AE5293">
        <w:rPr>
          <w:rtl/>
        </w:rPr>
        <w:t>סה שגויה מצד רשויות התכנון, ואי</w:t>
      </w:r>
      <w:r w:rsidR="00AE5293">
        <w:rPr>
          <w:rFonts w:hint="cs"/>
          <w:rtl/>
        </w:rPr>
        <w:t>-</w:t>
      </w:r>
      <w:r w:rsidRPr="00C840D0">
        <w:rPr>
          <w:rtl/>
        </w:rPr>
        <w:t xml:space="preserve">קידום </w:t>
      </w:r>
      <w:r w:rsidRPr="00C840D0">
        <w:rPr>
          <w:rFonts w:hint="cs"/>
          <w:rtl/>
        </w:rPr>
        <w:t>ת</w:t>
      </w:r>
      <w:r w:rsidR="00AE5293">
        <w:rPr>
          <w:rFonts w:hint="cs"/>
          <w:rtl/>
        </w:rPr>
        <w:t>ו</w:t>
      </w:r>
      <w:r>
        <w:rPr>
          <w:rFonts w:hint="cs"/>
          <w:rtl/>
        </w:rPr>
        <w:t>כנ</w:t>
      </w:r>
      <w:r w:rsidRPr="00C840D0">
        <w:rPr>
          <w:rFonts w:hint="cs"/>
          <w:rtl/>
        </w:rPr>
        <w:t>יות</w:t>
      </w:r>
      <w:r w:rsidRPr="00C840D0">
        <w:rPr>
          <w:rtl/>
        </w:rPr>
        <w:t>, אלפי בתים של אזרחים ערבים אינם יכולים להתחבר לרשת החשמל. מדובר בזכות יסוד בסיסית לה אמור להיות זכאי כל אדם באשר הוא אדם ללא קריטריונים מפלים וללא תנאים שמקבעים את הבעיה.</w:t>
      </w:r>
    </w:p>
    <w:p w14:paraId="7D0F8E3E" w14:textId="5144AEA9" w:rsidR="00343981" w:rsidRDefault="00343981" w:rsidP="00343981">
      <w:pPr>
        <w:pStyle w:val="Hesber"/>
        <w:rPr>
          <w:rtl/>
        </w:rPr>
      </w:pPr>
      <w:r w:rsidRPr="00C840D0">
        <w:rPr>
          <w:rtl/>
        </w:rPr>
        <w:t xml:space="preserve">בהצעת חוק זו מוצע </w:t>
      </w:r>
      <w:r w:rsidRPr="00032475">
        <w:rPr>
          <w:rtl/>
        </w:rPr>
        <w:t xml:space="preserve">להתיר לחברת החשמל לספק חשמל למבנים </w:t>
      </w:r>
      <w:r>
        <w:rPr>
          <w:rFonts w:hint="cs"/>
          <w:rtl/>
        </w:rPr>
        <w:t xml:space="preserve">ללא היתר </w:t>
      </w:r>
      <w:r w:rsidRPr="00032475">
        <w:rPr>
          <w:rtl/>
        </w:rPr>
        <w:t xml:space="preserve">במתחמים </w:t>
      </w:r>
      <w:r>
        <w:rPr>
          <w:rFonts w:hint="eastAsia"/>
          <w:rtl/>
        </w:rPr>
        <w:t>שייקבעו</w:t>
      </w:r>
      <w:r>
        <w:rPr>
          <w:rtl/>
        </w:rPr>
        <w:t xml:space="preserve"> </w:t>
      </w:r>
      <w:r>
        <w:rPr>
          <w:rFonts w:hint="eastAsia"/>
          <w:rtl/>
        </w:rPr>
        <w:t>על</w:t>
      </w:r>
      <w:r>
        <w:rPr>
          <w:rtl/>
        </w:rPr>
        <w:t xml:space="preserve"> </w:t>
      </w:r>
      <w:r>
        <w:rPr>
          <w:rFonts w:hint="eastAsia"/>
          <w:rtl/>
        </w:rPr>
        <w:t>ידי</w:t>
      </w:r>
      <w:r>
        <w:rPr>
          <w:rtl/>
        </w:rPr>
        <w:t xml:space="preserve"> </w:t>
      </w:r>
      <w:r>
        <w:rPr>
          <w:rFonts w:hint="eastAsia"/>
          <w:rtl/>
        </w:rPr>
        <w:t>שר</w:t>
      </w:r>
      <w:r>
        <w:rPr>
          <w:rFonts w:hint="cs"/>
          <w:rtl/>
        </w:rPr>
        <w:t xml:space="preserve"> האנרגיה והתשתיות,</w:t>
      </w:r>
      <w:r w:rsidRPr="00C840D0">
        <w:rPr>
          <w:rtl/>
        </w:rPr>
        <w:t xml:space="preserve"> ללא הבחנה עדתית ולאומית וללא אפליה בין אזרח ואזרח מבין אזרחי המדינה. הצעת חוק זו מבוססת על עיקרון השוויון לו זכאים כלל אזרחי המדינה ללא הבדל בין דת</w:t>
      </w:r>
      <w:r w:rsidR="00AE5293">
        <w:rPr>
          <w:rFonts w:hint="cs"/>
          <w:rtl/>
        </w:rPr>
        <w:t>,</w:t>
      </w:r>
      <w:r w:rsidRPr="00C840D0">
        <w:rPr>
          <w:rtl/>
        </w:rPr>
        <w:t xml:space="preserve"> גזע ומין. הצעת חוק זו תשים קץ לסבלם של אלפי בתי אב ומאות אלפי אזרחים במדינת ישראל ותעשה צדק איתם במצרך בסיסי וחיוני כמו חיבור לחשמל.</w:t>
      </w:r>
    </w:p>
    <w:p w14:paraId="58D0E96B" w14:textId="028A1751" w:rsidR="00343981" w:rsidRPr="00C840D0" w:rsidRDefault="00343981" w:rsidP="00343981">
      <w:pPr>
        <w:pStyle w:val="Hesber"/>
        <w:rPr>
          <w:rtl/>
        </w:rPr>
      </w:pPr>
      <w:r>
        <w:rPr>
          <w:rFonts w:hint="cs"/>
          <w:rtl/>
        </w:rPr>
        <w:t xml:space="preserve">הצעת חוק זהה הונחה על שולחן הכנסת </w:t>
      </w:r>
      <w:r w:rsidR="00AE5293">
        <w:rPr>
          <w:rFonts w:hint="cs"/>
          <w:rtl/>
        </w:rPr>
        <w:t>ה</w:t>
      </w:r>
      <w:bookmarkStart w:id="8" w:name="_GoBack"/>
      <w:bookmarkEnd w:id="8"/>
      <w:r>
        <w:rPr>
          <w:rFonts w:hint="cs"/>
          <w:rtl/>
        </w:rPr>
        <w:t xml:space="preserve">עשרים וחמש על ידי חבר הכנסת ווליד טאהא וקבוצת חברי הכנסת (פ/4271/25; </w:t>
      </w:r>
      <w:r>
        <w:rPr>
          <w:rtl/>
        </w:rPr>
        <w:t xml:space="preserve">הוסרה מסדר היום ביום </w:t>
      </w:r>
      <w:r>
        <w:rPr>
          <w:rFonts w:hint="cs"/>
          <w:rtl/>
        </w:rPr>
        <w:t>י"ד באייר</w:t>
      </w:r>
      <w:r>
        <w:rPr>
          <w:rtl/>
        </w:rPr>
        <w:t xml:space="preserve"> </w:t>
      </w:r>
      <w:r>
        <w:rPr>
          <w:rFonts w:hint="cs"/>
          <w:rtl/>
        </w:rPr>
        <w:t>התשפ"ד</w:t>
      </w:r>
      <w:r>
        <w:rPr>
          <w:rtl/>
        </w:rPr>
        <w:t xml:space="preserve"> (</w:t>
      </w:r>
      <w:r>
        <w:rPr>
          <w:rFonts w:hint="cs"/>
          <w:rtl/>
        </w:rPr>
        <w:t>22</w:t>
      </w:r>
      <w:r>
        <w:rPr>
          <w:rtl/>
        </w:rPr>
        <w:t xml:space="preserve"> ב</w:t>
      </w:r>
      <w:r>
        <w:rPr>
          <w:rFonts w:hint="cs"/>
          <w:rtl/>
        </w:rPr>
        <w:t>מאי</w:t>
      </w:r>
      <w:r>
        <w:rPr>
          <w:rtl/>
        </w:rPr>
        <w:t xml:space="preserve"> </w:t>
      </w:r>
      <w:r>
        <w:rPr>
          <w:rFonts w:hint="cs"/>
          <w:rtl/>
        </w:rPr>
        <w:t xml:space="preserve">2024)). </w:t>
      </w:r>
    </w:p>
    <w:p w14:paraId="61978250" w14:textId="77777777" w:rsidR="00343981" w:rsidRDefault="00343981" w:rsidP="00343981">
      <w:pPr>
        <w:pStyle w:val="Hesber"/>
        <w:ind w:firstLine="0"/>
        <w:rPr>
          <w:rtl/>
        </w:rPr>
      </w:pPr>
    </w:p>
    <w:p w14:paraId="7F6961CB" w14:textId="77777777" w:rsidR="00E13C27" w:rsidRPr="00343981" w:rsidRDefault="00E13C27" w:rsidP="00343981">
      <w:pPr>
        <w:rPr>
          <w:rtl/>
        </w:rPr>
      </w:pPr>
    </w:p>
    <w:p w14:paraId="23A2F71F" w14:textId="77777777" w:rsidR="00AD7991" w:rsidRDefault="00657ACA">
      <w:pPr>
        <w:spacing w:before="0" w:line="360" w:lineRule="auto"/>
        <w:jc w:val="left"/>
      </w:pPr>
      <w:bookmarkStart w:id="9" w:name="selectedDocDateB"/>
      <w:bookmarkEnd w:id="9"/>
      <w:r>
        <w:rPr>
          <w:rFonts w:ascii="David" w:eastAsia="David" w:hAnsi="David" w:cs="David" w:hint="cs"/>
          <w:sz w:val="26"/>
          <w:szCs w:val="26"/>
          <w:rtl/>
        </w:rPr>
        <w:t>--------------------------------</w:t>
      </w:r>
    </w:p>
    <w:p w14:paraId="3DEF38D4" w14:textId="77777777" w:rsidR="00AD7991" w:rsidRDefault="00657ACA">
      <w:pPr>
        <w:spacing w:before="0" w:line="360" w:lineRule="auto"/>
        <w:jc w:val="left"/>
      </w:pPr>
      <w:r>
        <w:rPr>
          <w:rFonts w:ascii="David" w:eastAsia="David" w:hAnsi="David" w:cs="David" w:hint="cs"/>
          <w:sz w:val="26"/>
          <w:szCs w:val="26"/>
          <w:rtl/>
        </w:rPr>
        <w:t>הוגשה ליו"ר הכנסת והסגנים</w:t>
      </w:r>
    </w:p>
    <w:p w14:paraId="1D63EB51" w14:textId="77777777" w:rsidR="00AD7991" w:rsidRDefault="00657ACA">
      <w:pPr>
        <w:spacing w:before="0" w:line="360" w:lineRule="auto"/>
        <w:jc w:val="left"/>
      </w:pPr>
      <w:r>
        <w:rPr>
          <w:rFonts w:ascii="David" w:eastAsia="David" w:hAnsi="David" w:cs="David" w:hint="cs"/>
          <w:sz w:val="26"/>
          <w:szCs w:val="26"/>
          <w:rtl/>
        </w:rPr>
        <w:t>והונחה על שולחן הכנסת ביום</w:t>
      </w:r>
    </w:p>
    <w:p w14:paraId="1D475526" w14:textId="77777777" w:rsidR="00AD7991" w:rsidRDefault="00657ACA">
      <w:pPr>
        <w:spacing w:before="0" w:line="360" w:lineRule="auto"/>
        <w:jc w:val="left"/>
      </w:pPr>
      <w:r>
        <w:rPr>
          <w:rFonts w:ascii="David" w:eastAsia="David" w:hAnsi="David" w:cs="David" w:hint="cs"/>
          <w:sz w:val="26"/>
          <w:szCs w:val="26"/>
          <w:rtl/>
        </w:rPr>
        <w:t xml:space="preserve">י"ד בתמוז התשפ"ו (29.06.2026) </w:t>
      </w:r>
    </w:p>
    <w:p w14:paraId="064BC3CB" w14:textId="77777777" w:rsidR="00AD7991" w:rsidRDefault="00AD7991">
      <w:pPr>
        <w:spacing w:before="0" w:line="276" w:lineRule="auto"/>
        <w:jc w:val="left"/>
      </w:pPr>
    </w:p>
    <w:sectPr w:rsidR="00AD7991" w:rsidSect="001207F8">
      <w:footerReference w:type="even" r:id="rId11"/>
      <w:footerReference w:type="default" r:id="rId12"/>
      <w:pgSz w:w="11907" w:h="16840" w:code="9"/>
      <w:pgMar w:top="1134" w:right="1134" w:bottom="1134" w:left="1134" w:header="680" w:footer="680" w:gutter="0"/>
      <w:cols w:space="720"/>
      <w:noEndnote/>
      <w:titlePg/>
      <w:bidi/>
      <w:rtlGutter/>
      <w:docGrid w:linePitch="23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Hadasa Roso SL">
    <w:altName w:val="Times New Roman"/>
    <w:charset w:val="00"/>
    <w:family w:val="roman"/>
    <w:pitch w:val="variable"/>
    <w:sig w:usb0="80001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48C8050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AE5293">
      <w:rPr>
        <w:rStyle w:val="ab"/>
        <w:noProof/>
        <w:rtl/>
      </w:rPr>
      <w:t>3</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0C6F2C1B" w14:textId="77777777" w:rsidR="00343981" w:rsidRDefault="00343981" w:rsidP="00343981">
      <w:pPr>
        <w:pStyle w:val="a4"/>
        <w:rPr>
          <w:rtl/>
        </w:rPr>
      </w:pPr>
      <w:r>
        <w:rPr>
          <w:rStyle w:val="a6"/>
        </w:rPr>
        <w:footnoteRef/>
      </w:r>
      <w:r>
        <w:rPr>
          <w:rtl/>
        </w:rPr>
        <w:t xml:space="preserve"> </w:t>
      </w:r>
      <w:r>
        <w:rPr>
          <w:rFonts w:hint="cs"/>
          <w:rtl/>
        </w:rPr>
        <w:t xml:space="preserve">ס"ח התשכ"ה, עמ' 307.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AAD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5CAE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E88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DA1E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3056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22F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6C9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E92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24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D08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53C544D"/>
    <w:multiLevelType w:val="hybridMultilevel"/>
    <w:tmpl w:val="B170A16C"/>
    <w:lvl w:ilvl="0" w:tplc="746489A4">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43981"/>
    <w:rsid w:val="0036422C"/>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57ACA"/>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82B79"/>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AD7991"/>
    <w:rsid w:val="00AE5293"/>
    <w:rsid w:val="00B10265"/>
    <w:rsid w:val="00B16A99"/>
    <w:rsid w:val="00B21211"/>
    <w:rsid w:val="00B35784"/>
    <w:rsid w:val="00B733A7"/>
    <w:rsid w:val="00B75C91"/>
    <w:rsid w:val="00B975AD"/>
    <w:rsid w:val="00BC45FB"/>
    <w:rsid w:val="00BF148D"/>
    <w:rsid w:val="00C23B1A"/>
    <w:rsid w:val="00C310EB"/>
    <w:rsid w:val="00C9176A"/>
    <w:rsid w:val="00CF1AA2"/>
    <w:rsid w:val="00D142D3"/>
    <w:rsid w:val="00D17774"/>
    <w:rsid w:val="00D30E93"/>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10AB0"/>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81FEC033-525C-40EF-AAE9-60EC3A9DF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5AD"/>
    <w:pPr>
      <w:widowControl w:val="0"/>
      <w:autoSpaceDE w:val="0"/>
      <w:autoSpaceDN w:val="0"/>
      <w:bidi/>
      <w:adjustRightInd w:val="0"/>
      <w:spacing w:before="102" w:line="204" w:lineRule="atLeast"/>
      <w:ind w:firstLine="340"/>
      <w:jc w:val="both"/>
      <w:textAlignment w:val="center"/>
    </w:pPr>
    <w:rPr>
      <w:rFonts w:ascii="Hadasa Roso SL" w:hAnsi="Hadasa Roso SL" w:cs="Hadasa Roso SL"/>
      <w:color w:val="000000"/>
      <w:spacing w:val="1"/>
      <w:sz w:val="17"/>
      <w:szCs w:val="1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975AD"/>
    <w:pPr>
      <w:tabs>
        <w:tab w:val="left" w:pos="1191"/>
        <w:tab w:val="left" w:pos="1587"/>
      </w:tabs>
      <w:snapToGrid w:val="0"/>
      <w:spacing w:before="240" w:after="240" w:line="480" w:lineRule="auto"/>
      <w:ind w:firstLine="0"/>
      <w:jc w:val="center"/>
    </w:pPr>
    <w:rPr>
      <w:rFonts w:ascii="Arial" w:eastAsia="Arial Unicode MS" w:hAnsi="Arial" w:cs="David"/>
      <w:snapToGrid w:val="0"/>
      <w:spacing w:val="0"/>
      <w:sz w:val="20"/>
      <w:szCs w:val="26"/>
    </w:rPr>
  </w:style>
  <w:style w:type="paragraph" w:customStyle="1" w:styleId="Cover2-HatzaotHok">
    <w:name w:val="Cover 2-HatzaotHok"/>
    <w:basedOn w:val="Cover1-Reshumot"/>
    <w:rsid w:val="00B975AD"/>
    <w:rPr>
      <w:sz w:val="36"/>
      <w:szCs w:val="52"/>
    </w:rPr>
  </w:style>
  <w:style w:type="paragraph" w:customStyle="1" w:styleId="Cover3-Haknesset">
    <w:name w:val="Cover 3-Haknesset"/>
    <w:basedOn w:val="Cover1-Reshumot"/>
    <w:rsid w:val="00B975AD"/>
    <w:rPr>
      <w:b/>
      <w:bCs/>
      <w:spacing w:val="60"/>
    </w:rPr>
  </w:style>
  <w:style w:type="paragraph" w:customStyle="1" w:styleId="Cover4-Date">
    <w:name w:val="Cover 4-Date"/>
    <w:basedOn w:val="a"/>
    <w:rsid w:val="00B975AD"/>
    <w:pPr>
      <w:pBdr>
        <w:bottom w:val="single" w:sz="4" w:space="0" w:color="auto"/>
      </w:pBdr>
      <w:tabs>
        <w:tab w:val="center" w:pos="4820"/>
        <w:tab w:val="right" w:pos="9639"/>
      </w:tabs>
      <w:snapToGrid w:val="0"/>
      <w:spacing w:before="240" w:after="240" w:line="360" w:lineRule="auto"/>
      <w:ind w:firstLine="0"/>
      <w:jc w:val="left"/>
    </w:pPr>
    <w:rPr>
      <w:rFonts w:ascii="Arial" w:eastAsia="Arial Unicode MS" w:hAnsi="Arial" w:cs="David"/>
      <w:snapToGrid w:val="0"/>
      <w:spacing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975AD"/>
    <w:pPr>
      <w:keepNext/>
      <w:keepLines/>
      <w:pageBreakBefore/>
      <w:snapToGrid w:val="0"/>
      <w:spacing w:before="480" w:line="360" w:lineRule="auto"/>
      <w:ind w:firstLine="0"/>
    </w:pPr>
    <w:rPr>
      <w:rFonts w:ascii="Arial" w:eastAsia="Arial Unicode MS" w:hAnsi="Arial" w:cs="David"/>
      <w:b/>
      <w:bCs/>
      <w:snapToGrid w:val="0"/>
      <w:spacing w:val="0"/>
      <w:sz w:val="20"/>
      <w:szCs w:val="26"/>
    </w:rPr>
  </w:style>
  <w:style w:type="paragraph" w:customStyle="1" w:styleId="HeadHatzaotHok">
    <w:name w:val="Head HatzaotHok"/>
    <w:basedOn w:val="a"/>
    <w:rsid w:val="00B975AD"/>
    <w:pPr>
      <w:keepNext/>
      <w:keepLines/>
      <w:snapToGrid w:val="0"/>
      <w:spacing w:before="240" w:line="360" w:lineRule="auto"/>
      <w:ind w:firstLine="0"/>
      <w:jc w:val="center"/>
    </w:pPr>
    <w:rPr>
      <w:rFonts w:ascii="Arial" w:eastAsia="Arial Unicode MS" w:hAnsi="Arial" w:cs="David"/>
      <w:b/>
      <w:bCs/>
      <w:snapToGrid w:val="0"/>
      <w:spacing w:val="0"/>
      <w:sz w:val="20"/>
      <w:szCs w:val="26"/>
    </w:rPr>
  </w:style>
  <w:style w:type="paragraph" w:customStyle="1" w:styleId="HeadHatzaotHok4Futer">
    <w:name w:val="Head HatzaotHok4Futer"/>
    <w:basedOn w:val="HeadHatzaotHok"/>
    <w:rsid w:val="00B975AD"/>
    <w:pPr>
      <w:spacing w:before="120" w:after="120"/>
    </w:pPr>
    <w:rPr>
      <w:color w:val="FF0000"/>
      <w:w w:val="80"/>
    </w:rPr>
  </w:style>
  <w:style w:type="paragraph" w:styleId="a3">
    <w:name w:val="endnote text"/>
    <w:basedOn w:val="a"/>
    <w:semiHidden/>
    <w:rsid w:val="00B975AD"/>
    <w:pPr>
      <w:ind w:left="227" w:hanging="227"/>
    </w:pPr>
    <w:rPr>
      <w:sz w:val="14"/>
      <w:szCs w:val="22"/>
    </w:rPr>
  </w:style>
  <w:style w:type="paragraph" w:customStyle="1" w:styleId="TableText">
    <w:name w:val="Table Text"/>
    <w:basedOn w:val="a"/>
    <w:rsid w:val="00B975AD"/>
    <w:pPr>
      <w:keepLines/>
      <w:tabs>
        <w:tab w:val="left" w:pos="624"/>
        <w:tab w:val="left" w:pos="1247"/>
      </w:tabs>
      <w:snapToGrid w:val="0"/>
      <w:spacing w:before="0" w:line="360" w:lineRule="auto"/>
      <w:ind w:right="57" w:firstLine="0"/>
      <w:jc w:val="left"/>
    </w:pPr>
    <w:rPr>
      <w:rFonts w:ascii="Arial" w:eastAsia="Arial Unicode MS" w:hAnsi="Arial" w:cs="David"/>
      <w:snapToGrid w:val="0"/>
      <w:spacing w:val="0"/>
      <w:sz w:val="20"/>
      <w:szCs w:val="26"/>
    </w:rPr>
  </w:style>
  <w:style w:type="paragraph" w:customStyle="1" w:styleId="TableSideHeading">
    <w:name w:val="Table SideHeading"/>
    <w:basedOn w:val="TableText"/>
    <w:rsid w:val="00B975AD"/>
  </w:style>
  <w:style w:type="paragraph" w:customStyle="1" w:styleId="TableBlock">
    <w:name w:val="Table Block"/>
    <w:basedOn w:val="TableText"/>
    <w:rsid w:val="00B975AD"/>
    <w:pPr>
      <w:ind w:right="0"/>
      <w:jc w:val="both"/>
    </w:pPr>
  </w:style>
  <w:style w:type="paragraph" w:customStyle="1" w:styleId="TableHead">
    <w:name w:val="Table Head"/>
    <w:basedOn w:val="TableText"/>
    <w:rsid w:val="00B975AD"/>
    <w:pPr>
      <w:ind w:right="0"/>
      <w:jc w:val="center"/>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975AD"/>
  </w:style>
  <w:style w:type="paragraph" w:customStyle="1" w:styleId="Hesber">
    <w:name w:val="Hesber"/>
    <w:basedOn w:val="a"/>
    <w:rsid w:val="00B975AD"/>
    <w:pPr>
      <w:snapToGrid w:val="0"/>
      <w:spacing w:before="0" w:line="360" w:lineRule="auto"/>
    </w:pPr>
    <w:rPr>
      <w:rFonts w:ascii="Arial" w:eastAsia="Arial Unicode MS" w:hAnsi="Arial" w:cs="David"/>
      <w:snapToGrid w:val="0"/>
      <w:spacing w:val="0"/>
      <w:sz w:val="20"/>
      <w:szCs w:val="26"/>
    </w:rPr>
  </w:style>
  <w:style w:type="paragraph" w:styleId="a4">
    <w:name w:val="footnote text"/>
    <w:basedOn w:val="a"/>
    <w:link w:val="a5"/>
    <w:autoRedefine/>
    <w:semiHidden/>
    <w:rsid w:val="00B975AD"/>
    <w:pPr>
      <w:snapToGrid w:val="0"/>
      <w:spacing w:before="0" w:line="240" w:lineRule="auto"/>
      <w:ind w:left="227" w:hanging="227"/>
      <w:jc w:val="left"/>
    </w:pPr>
    <w:rPr>
      <w:rFonts w:ascii="Arial" w:eastAsia="Arial Unicode MS" w:hAnsi="Arial" w:cs="David"/>
      <w:snapToGrid w:val="0"/>
      <w:spacing w:val="0"/>
      <w:sz w:val="14"/>
      <w:szCs w:val="20"/>
    </w:rPr>
  </w:style>
  <w:style w:type="character" w:styleId="a6">
    <w:name w:val="footnote reference"/>
    <w:basedOn w:val="a0"/>
    <w:semiHidden/>
    <w:rsid w:val="00B975AD"/>
    <w:rPr>
      <w:vertAlign w:val="superscript"/>
    </w:rPr>
  </w:style>
  <w:style w:type="paragraph" w:customStyle="1" w:styleId="HesberHeading">
    <w:name w:val="Hesber Heading"/>
    <w:basedOn w:val="Hesber"/>
    <w:rsid w:val="00B975AD"/>
    <w:pPr>
      <w:tabs>
        <w:tab w:val="left" w:pos="624"/>
        <w:tab w:val="left" w:pos="1247"/>
      </w:tabs>
      <w:ind w:firstLine="0"/>
    </w:pPr>
    <w:rPr>
      <w:b/>
      <w:bCs/>
    </w:rPr>
  </w:style>
  <w:style w:type="paragraph" w:customStyle="1" w:styleId="HesberWriters">
    <w:name w:val="Hesber Writers"/>
    <w:basedOn w:val="Hesber"/>
    <w:rsid w:val="00B975AD"/>
    <w:pPr>
      <w:spacing w:before="120" w:after="6000"/>
      <w:ind w:left="1418" w:firstLine="0"/>
      <w:jc w:val="right"/>
    </w:pPr>
    <w:rPr>
      <w:b/>
      <w:bCs/>
    </w:rPr>
  </w:style>
  <w:style w:type="paragraph" w:customStyle="1" w:styleId="Hesber1st">
    <w:name w:val="Hesber 1st"/>
    <w:basedOn w:val="Hesber"/>
    <w:rsid w:val="00B975AD"/>
    <w:pPr>
      <w:tabs>
        <w:tab w:val="left" w:pos="680"/>
        <w:tab w:val="left" w:pos="1020"/>
      </w:tabs>
      <w:ind w:firstLine="0"/>
    </w:pPr>
  </w:style>
  <w:style w:type="character" w:styleId="a7">
    <w:name w:val="endnote reference"/>
    <w:basedOn w:val="a0"/>
    <w:semiHidden/>
    <w:rsid w:val="00B975AD"/>
    <w:rPr>
      <w:vertAlign w:val="superscript"/>
    </w:rPr>
  </w:style>
  <w:style w:type="paragraph" w:customStyle="1" w:styleId="TableBlockOutdent">
    <w:name w:val="Table BlockOutdent"/>
    <w:basedOn w:val="TableBlock"/>
    <w:rsid w:val="00B975AD"/>
    <w:pPr>
      <w:ind w:left="624" w:hanging="624"/>
    </w:pPr>
  </w:style>
  <w:style w:type="paragraph" w:styleId="a8">
    <w:name w:val="header"/>
    <w:basedOn w:val="a"/>
    <w:rsid w:val="00B975AD"/>
    <w:pPr>
      <w:tabs>
        <w:tab w:val="center" w:pos="4153"/>
        <w:tab w:val="right" w:pos="8306"/>
      </w:tabs>
    </w:pPr>
  </w:style>
  <w:style w:type="paragraph" w:styleId="a9">
    <w:name w:val="footer"/>
    <w:basedOn w:val="a"/>
    <w:rsid w:val="00B975AD"/>
    <w:pPr>
      <w:tabs>
        <w:tab w:val="center" w:pos="4153"/>
        <w:tab w:val="right" w:pos="8306"/>
      </w:tabs>
    </w:pPr>
  </w:style>
  <w:style w:type="paragraph" w:customStyle="1" w:styleId="HeadDivreiHesber">
    <w:name w:val="Head DivreiHesber"/>
    <w:basedOn w:val="a"/>
    <w:rsid w:val="00B975AD"/>
    <w:pPr>
      <w:snapToGrid w:val="0"/>
      <w:spacing w:before="360" w:after="120" w:line="360" w:lineRule="auto"/>
      <w:ind w:firstLine="0"/>
      <w:jc w:val="center"/>
    </w:pPr>
    <w:rPr>
      <w:rFonts w:ascii="Arial" w:eastAsia="Arial Unicode MS" w:hAnsi="Arial" w:cs="David"/>
      <w:b/>
      <w:snapToGrid w:val="0"/>
      <w:spacing w:val="40"/>
      <w:sz w:val="20"/>
      <w:szCs w:val="26"/>
    </w:rPr>
  </w:style>
  <w:style w:type="paragraph" w:customStyle="1" w:styleId="Ragil">
    <w:name w:val="Ragil"/>
    <w:basedOn w:val="a"/>
    <w:rsid w:val="00B975AD"/>
    <w:pPr>
      <w:snapToGrid w:val="0"/>
      <w:spacing w:before="0" w:line="360" w:lineRule="auto"/>
      <w:jc w:val="left"/>
    </w:pPr>
    <w:rPr>
      <w:rFonts w:ascii="Arial" w:eastAsia="Arial Unicode MS" w:hAnsi="Arial" w:cs="David"/>
      <w:snapToGrid w:val="0"/>
      <w:spacing w:val="0"/>
      <w:sz w:val="20"/>
      <w:szCs w:val="26"/>
    </w:rPr>
  </w:style>
  <w:style w:type="paragraph" w:styleId="aa">
    <w:name w:val="Title"/>
    <w:basedOn w:val="a"/>
    <w:qFormat/>
    <w:rsid w:val="00943386"/>
    <w:pPr>
      <w:jc w:val="center"/>
    </w:pPr>
    <w:rPr>
      <w:rFonts w:cs="David"/>
      <w:b/>
      <w:bCs/>
      <w:sz w:val="28"/>
      <w:szCs w:val="28"/>
      <w:u w:val="single"/>
    </w:rPr>
  </w:style>
  <w:style w:type="character" w:styleId="ab">
    <w:name w:val="page number"/>
    <w:basedOn w:val="a0"/>
    <w:rsid w:val="00B975AD"/>
  </w:style>
  <w:style w:type="paragraph" w:customStyle="1" w:styleId="David">
    <w:name w:val="רגיל + (עברית ושפות אחרות) David"/>
    <w:aliases w:val="‏13 נק',מודגש,אחרי:  6 נק'"/>
    <w:basedOn w:val="a"/>
    <w:rsid w:val="001207F8"/>
    <w:pPr>
      <w:ind w:firstLine="0"/>
      <w:jc w:val="left"/>
    </w:pPr>
    <w:rPr>
      <w:rFonts w:cs="David"/>
      <w:sz w:val="26"/>
      <w:szCs w:val="26"/>
    </w:rPr>
  </w:style>
  <w:style w:type="paragraph" w:styleId="ac">
    <w:name w:val="Balloon Text"/>
    <w:basedOn w:val="a"/>
    <w:link w:val="ad"/>
    <w:semiHidden/>
    <w:unhideWhenUsed/>
    <w:rsid w:val="00325C14"/>
    <w:pPr>
      <w:spacing w:before="0"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882B79"/>
    <w:rPr>
      <w:rFonts w:ascii="Arial" w:eastAsia="Arial Unicode MS" w:hAnsi="Arial" w:cs="David"/>
      <w:snapToGrid w:val="0"/>
      <w:color w:val="000000"/>
      <w:sz w:val="1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3728B-F21E-4352-B822-BEE55964D1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F4AFE3-9455-419C-8851-785A55F44517}">
  <ds:schemaRefs>
    <ds:schemaRef ds:uri="http://purl.org/dc/dcmitype/"/>
    <ds:schemaRef ds:uri="http://purl.org/dc/terms/"/>
    <ds:schemaRef ds:uri="http://schemas.microsoft.com/office/2006/metadata/properties"/>
    <ds:schemaRef ds:uri="http://schemas.microsoft.com/office/2006/documentManagement/types"/>
    <ds:schemaRef ds:uri="http://www.w3.org/XML/1998/namespace"/>
    <ds:schemaRef ds:uri="http://schemas.openxmlformats.org/package/2006/metadata/core-properties"/>
    <ds:schemaRef ds:uri="290d5b49-c690-4c6f-bbb9-1e50dab33eee"/>
    <ds:schemaRef ds:uri="http://schemas.microsoft.com/office/infopath/2007/PartnerControls"/>
    <ds:schemaRef ds:uri="http://purl.org/dc/elements/1.1/"/>
  </ds:schemaRefs>
</ds:datastoreItem>
</file>

<file path=customXml/itemProps3.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4.xml><?xml version="1.0" encoding="utf-8"?>
<ds:datastoreItem xmlns:ds="http://schemas.openxmlformats.org/officeDocument/2006/customXml" ds:itemID="{3E25D75B-4C28-4915-ACD1-AF688E79A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778</Words>
  <Characters>3891</Characters>
  <Application>Microsoft Office Word</Application>
  <DocSecurity>0</DocSecurity>
  <Lines>32</Lines>
  <Paragraphs>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9</cp:revision>
  <cp:lastPrinted>2013-07-04T08:25:00Z</cp:lastPrinted>
  <dcterms:created xsi:type="dcterms:W3CDTF">2015-04-20T09:58:00Z</dcterms:created>
  <dcterms:modified xsi:type="dcterms:W3CDTF">2026-06-25T10:10:00Z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2244447</vt:r8>
  </property>
</Properties>
</file>