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6961A1" w14:textId="77777777" w:rsidR="002C2E29" w:rsidRPr="00E635A2" w:rsidRDefault="004033D8" w:rsidP="00E635A2">
      <w:pPr>
        <w:jc w:val="right"/>
        <w:rPr>
          <w:b/>
          <w:bCs/>
          <w:sz w:val="20"/>
          <w:szCs w:val="20"/>
        </w:rPr>
      </w:pPr>
      <w:r w:rsidRPr="00E635A2">
        <w:rPr>
          <w:rFonts w:hint="cs"/>
          <w:sz w:val="20"/>
          <w:szCs w:val="20"/>
          <w:rtl/>
        </w:rPr>
        <w:t xml:space="preserve">מספר פנימי: </w:t>
      </w:r>
      <w:bookmarkStart w:id="0" w:name="LGS_Internal_ID"/>
      <w:r>
        <w:rPr>
          <w:rFonts w:hint="cs"/>
          <w:sz w:val="20"/>
          <w:szCs w:val="20"/>
          <w:rtl/>
        </w:rPr>
        <w:t>2244624</w:t>
      </w:r>
      <w:bookmarkEnd w:id="0"/>
    </w:p>
    <w:p w14:paraId="7F6961A2" w14:textId="53D639AE" w:rsidR="00E13C27" w:rsidRPr="00DB7060" w:rsidRDefault="00E13C27" w:rsidP="00A443CF">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7F6961A3" w14:textId="77777777" w:rsidR="00E13C27" w:rsidRPr="00F67051" w:rsidRDefault="00E13C27" w:rsidP="00E13C27">
      <w:pPr>
        <w:rPr>
          <w:b/>
          <w:bCs/>
          <w:sz w:val="26"/>
          <w:szCs w:val="26"/>
          <w:rtl/>
        </w:rPr>
      </w:pPr>
    </w:p>
    <w:p w14:paraId="7F6961AA" w14:textId="46842239" w:rsidR="00E13C27" w:rsidRPr="00CF1AA2" w:rsidRDefault="008F6665" w:rsidP="00244342">
      <w:pPr>
        <w:pStyle w:val="David"/>
        <w:spacing w:before="102"/>
        <w:ind w:left="3544"/>
        <w:rPr>
          <w:b/>
          <w:bCs/>
          <w:sz w:val="16"/>
          <w:szCs w:val="16"/>
          <w:rtl/>
        </w:rPr>
      </w:pPr>
      <w:bookmarkStart w:id="2" w:name="LGS_Initiators_List"/>
      <w:r>
        <w:rPr>
          <w:b/>
          <w:bCs/>
          <w:rtl/>
        </w:rPr>
        <w:t>יוזמת:</w:t>
      </w:r>
      <w:r>
        <w:tab/>
      </w:r>
      <w:r>
        <w:rPr>
          <w:b/>
          <w:bCs/>
          <w:rtl/>
        </w:rPr>
        <w:t xml:space="preserve">      חברת הכנסת</w:t>
      </w:r>
      <w:bookmarkEnd w:id="2"/>
      <w:r w:rsidR="00B35784" w:rsidRPr="00F67051">
        <w:rPr>
          <w:b/>
          <w:bCs/>
        </w:rPr>
        <w:tab/>
      </w:r>
      <w:bookmarkStart w:id="3" w:name="LGS_PM_Names"/>
      <w:r>
        <w:rPr>
          <w:rFonts w:hint="cs"/>
          <w:b/>
          <w:bCs/>
          <w:rtl/>
        </w:rPr>
        <w:t>מירב כהן</w:t>
      </w:r>
      <w:bookmarkStart w:id="4" w:name="LGS_Join_List"/>
      <w:bookmarkEnd w:id="3"/>
      <w:r w:rsidR="007D585A">
        <w:rPr>
          <w:rtl/>
        </w:rPr>
        <w:t xml:space="preserve"> </w:t>
      </w:r>
      <w:bookmarkEnd w:id="4"/>
      <w:r w:rsidR="002200A1" w:rsidRPr="00CF1AA2">
        <w:rPr>
          <w:rFonts w:hint="cs"/>
          <w:rtl/>
        </w:rPr>
        <w:tab/>
      </w:r>
      <w:bookmarkStart w:id="5" w:name="LGS_PM_NamesJoin"/>
      <w:r w:rsidR="007D585A">
        <w:rPr>
          <w:rFonts w:hint="cs"/>
          <w:rtl/>
        </w:rPr>
        <w:t xml:space="preserve"> </w:t>
      </w:r>
      <w:bookmarkEnd w:id="5"/>
    </w:p>
    <w:p w14:paraId="34DB4103" w14:textId="77777777" w:rsidR="00904591" w:rsidRPr="00904591" w:rsidRDefault="00266D86" w:rsidP="0036422C">
      <w:pPr>
        <w:pStyle w:val="David"/>
        <w:ind w:left="3544"/>
        <w:rPr>
          <w:sz w:val="4"/>
          <w:szCs w:val="4"/>
          <w:rtl/>
        </w:rPr>
      </w:pPr>
      <w:r>
        <w:t>____</w:t>
      </w:r>
      <w:r w:rsidR="00E374F2">
        <w:t>__</w:t>
      </w:r>
      <w:r>
        <w:t>________________________________________</w:t>
      </w:r>
      <w:r w:rsidR="00E06736" w:rsidRPr="00E06736">
        <w:tab/>
      </w:r>
      <w:r w:rsidR="00E13C27" w:rsidRPr="00E06736">
        <w:rPr>
          <w:rFonts w:hint="cs"/>
          <w:rtl/>
        </w:rPr>
        <w:tab/>
      </w:r>
      <w:r w:rsidR="00E13C27" w:rsidRPr="00E06736">
        <w:rPr>
          <w:rFonts w:hint="cs"/>
          <w:rtl/>
        </w:rPr>
        <w:tab/>
      </w:r>
      <w:r w:rsidR="00E13C27" w:rsidRPr="00E06736">
        <w:rPr>
          <w:rFonts w:hint="cs"/>
          <w:rtl/>
        </w:rPr>
        <w:tab/>
      </w:r>
      <w:r w:rsidR="00904591">
        <w:t xml:space="preserve">           </w:t>
      </w:r>
    </w:p>
    <w:p w14:paraId="7F6961AC" w14:textId="2578CD4F" w:rsidR="00E13C27" w:rsidRDefault="00904591" w:rsidP="00234172">
      <w:pPr>
        <w:pStyle w:val="David"/>
        <w:spacing w:line="240" w:lineRule="auto"/>
        <w:ind w:left="6424" w:firstLine="56"/>
        <w:rPr>
          <w:rtl/>
        </w:rPr>
      </w:pPr>
      <w:bookmarkStart w:id="6" w:name="Private_Number"/>
      <w:r>
        <w:rPr>
          <w:rFonts w:hint="cs"/>
          <w:rtl/>
        </w:rPr>
        <w:t>פ/6797/25</w:t>
      </w:r>
      <w:bookmarkEnd w:id="6"/>
    </w:p>
    <w:p w14:paraId="266921D3" w14:textId="77777777" w:rsidR="00234172" w:rsidRDefault="00234172" w:rsidP="00234172">
      <w:pPr>
        <w:pStyle w:val="David"/>
        <w:spacing w:line="240" w:lineRule="auto"/>
        <w:ind w:left="6424" w:firstLine="56"/>
        <w:rPr>
          <w:rtl/>
        </w:rPr>
      </w:pPr>
    </w:p>
    <w:p w14:paraId="7F6961AD" w14:textId="508F0F7E" w:rsidR="00E13C27" w:rsidRPr="00F67051" w:rsidRDefault="00A443CF" w:rsidP="00870BCE">
      <w:pPr>
        <w:pStyle w:val="HeadHatzaotHok"/>
        <w:rPr>
          <w:rtl/>
        </w:rPr>
      </w:pPr>
      <w:bookmarkStart w:id="7" w:name="LGS_Subject"/>
      <w:r>
        <w:rPr>
          <w:rFonts w:hint="cs"/>
          <w:rtl/>
        </w:rPr>
        <w:t>הצעת חוק דמי מחלה (היעדרות בשל מחלת בן זוג) (תיקון – זקיפת חלקי ימים והרחבת הזכאות), התשפ"ו–2026</w:t>
      </w:r>
      <w:bookmarkEnd w:id="7"/>
    </w:p>
    <w:p w14:paraId="7F6961AE" w14:textId="5A3C15FB" w:rsidR="00E13C27" w:rsidRDefault="00E13C27" w:rsidP="0021633A">
      <w:pPr>
        <w:pStyle w:val="HeadDivreiHesber"/>
        <w:spacing w:before="0" w:after="0"/>
        <w:rPr>
          <w:rtl/>
        </w:rPr>
      </w:pPr>
    </w:p>
    <w:tbl>
      <w:tblPr>
        <w:bidiVisual/>
        <w:tblW w:w="9638" w:type="dxa"/>
        <w:tblLayout w:type="fixed"/>
        <w:tblCellMar>
          <w:top w:w="57" w:type="dxa"/>
          <w:left w:w="0" w:type="dxa"/>
          <w:bottom w:w="57" w:type="dxa"/>
          <w:right w:w="0" w:type="dxa"/>
        </w:tblCellMar>
        <w:tblLook w:val="01E0" w:firstRow="1" w:lastRow="1" w:firstColumn="1" w:lastColumn="1" w:noHBand="0" w:noVBand="0"/>
      </w:tblPr>
      <w:tblGrid>
        <w:gridCol w:w="1871"/>
        <w:gridCol w:w="624"/>
        <w:gridCol w:w="7143"/>
      </w:tblGrid>
      <w:tr w:rsidR="002302A9" w14:paraId="7E545832" w14:textId="77777777" w:rsidTr="00234172">
        <w:trPr>
          <w:cantSplit/>
        </w:trPr>
        <w:tc>
          <w:tcPr>
            <w:tcW w:w="1871" w:type="dxa"/>
          </w:tcPr>
          <w:p w14:paraId="7B99C4AF" w14:textId="77777777" w:rsidR="002302A9" w:rsidRDefault="002302A9" w:rsidP="005E1860">
            <w:pPr>
              <w:pStyle w:val="TableSideHeading"/>
              <w:keepLines w:val="0"/>
            </w:pPr>
            <w:r>
              <w:rPr>
                <w:rFonts w:hint="cs"/>
                <w:rtl/>
              </w:rPr>
              <w:t>תיקון סעיף 1</w:t>
            </w:r>
          </w:p>
        </w:tc>
        <w:tc>
          <w:tcPr>
            <w:tcW w:w="624" w:type="dxa"/>
          </w:tcPr>
          <w:p w14:paraId="551B55A6" w14:textId="77777777" w:rsidR="002302A9" w:rsidRDefault="002302A9" w:rsidP="005E1860">
            <w:pPr>
              <w:pStyle w:val="TableText"/>
              <w:keepLines w:val="0"/>
              <w:tabs>
                <w:tab w:val="clear" w:pos="624"/>
              </w:tabs>
            </w:pPr>
            <w:r>
              <w:rPr>
                <w:rFonts w:hint="cs"/>
                <w:rtl/>
              </w:rPr>
              <w:t>1.</w:t>
            </w:r>
          </w:p>
        </w:tc>
        <w:tc>
          <w:tcPr>
            <w:tcW w:w="7143" w:type="dxa"/>
          </w:tcPr>
          <w:p w14:paraId="14B1A6B0" w14:textId="77777777" w:rsidR="002302A9" w:rsidRDefault="002302A9" w:rsidP="00234172">
            <w:pPr>
              <w:pStyle w:val="TableBlock"/>
              <w:tabs>
                <w:tab w:val="left" w:pos="624"/>
                <w:tab w:val="left" w:pos="1247"/>
              </w:tabs>
              <w:rPr>
                <w:rtl/>
              </w:rPr>
            </w:pPr>
            <w:r>
              <w:rPr>
                <w:rFonts w:hint="cs"/>
                <w:rtl/>
              </w:rPr>
              <w:t>בחוק דמי מחלה (היעדרות בשל מחלת בן זוג), התשנ"ח–1988</w:t>
            </w:r>
            <w:r w:rsidRPr="00234172">
              <w:rPr>
                <w:rStyle w:val="a6"/>
                <w:rFonts w:ascii="David" w:hAnsi="David"/>
                <w:sz w:val="26"/>
                <w:rtl/>
              </w:rPr>
              <w:footnoteReference w:id="2"/>
            </w:r>
            <w:r>
              <w:rPr>
                <w:rFonts w:hint="cs"/>
                <w:rtl/>
              </w:rPr>
              <w:t xml:space="preserve"> (להלן – החוק העיקרי), בסעיף 1, האמור בו יסומן "(א)" ואחריו יבוא:</w:t>
            </w:r>
          </w:p>
        </w:tc>
      </w:tr>
      <w:tr w:rsidR="002302A9" w:rsidRPr="00C34DE2" w14:paraId="47A86BBE" w14:textId="77777777" w:rsidTr="00234172">
        <w:trPr>
          <w:cantSplit/>
        </w:trPr>
        <w:tc>
          <w:tcPr>
            <w:tcW w:w="1871" w:type="dxa"/>
          </w:tcPr>
          <w:p w14:paraId="04C86117" w14:textId="77777777" w:rsidR="002302A9" w:rsidRDefault="002302A9" w:rsidP="005E1860">
            <w:pPr>
              <w:pStyle w:val="TableSideHeading"/>
              <w:keepLines w:val="0"/>
            </w:pPr>
          </w:p>
        </w:tc>
        <w:tc>
          <w:tcPr>
            <w:tcW w:w="624" w:type="dxa"/>
          </w:tcPr>
          <w:p w14:paraId="16416AA0" w14:textId="77777777" w:rsidR="002302A9" w:rsidRDefault="002302A9" w:rsidP="005E1860">
            <w:pPr>
              <w:pStyle w:val="TableText"/>
              <w:keepLines w:val="0"/>
              <w:tabs>
                <w:tab w:val="clear" w:pos="624"/>
              </w:tabs>
            </w:pPr>
          </w:p>
        </w:tc>
        <w:tc>
          <w:tcPr>
            <w:tcW w:w="7143" w:type="dxa"/>
          </w:tcPr>
          <w:p w14:paraId="66A44999" w14:textId="77777777" w:rsidR="002302A9" w:rsidRPr="00C34DE2" w:rsidRDefault="002302A9" w:rsidP="00234172">
            <w:pPr>
              <w:pStyle w:val="TableBlock"/>
              <w:tabs>
                <w:tab w:val="left" w:pos="624"/>
                <w:tab w:val="left" w:pos="1247"/>
              </w:tabs>
            </w:pPr>
            <w:r>
              <w:rPr>
                <w:rFonts w:hint="cs"/>
                <w:rtl/>
              </w:rPr>
              <w:t>"(ב)</w:t>
            </w:r>
            <w:r>
              <w:rPr>
                <w:rtl/>
              </w:rPr>
              <w:tab/>
            </w:r>
            <w:r w:rsidRPr="00157C30">
              <w:rPr>
                <w:rtl/>
              </w:rPr>
              <w:t xml:space="preserve">בזקיפת ימי היעדרות כאמור בסעיף קטן (א), זכאי עובד להביא בחשבון, לפי בחירתו, גם חלקי ימים שבהם </w:t>
            </w:r>
            <w:r w:rsidRPr="005B2EEC">
              <w:rPr>
                <w:rtl/>
              </w:rPr>
              <w:t xml:space="preserve">נעדר </w:t>
            </w:r>
            <w:r w:rsidRPr="006B073F">
              <w:rPr>
                <w:rtl/>
              </w:rPr>
              <w:t>לפי הוראות אותו סעיף קטן</w:t>
            </w:r>
            <w:r w:rsidRPr="005B2EEC">
              <w:rPr>
                <w:rtl/>
              </w:rPr>
              <w:t>; חלקי ימים לעניין זה יחושבו לפי היחס</w:t>
            </w:r>
            <w:r w:rsidRPr="00157C30">
              <w:rPr>
                <w:rtl/>
              </w:rPr>
              <w:t xml:space="preserve"> שבין שעות ההיעדרות ובין שעות העבודה של העובד באותו יום אילולא נעדר</w:t>
            </w:r>
            <w:r>
              <w:rPr>
                <w:rFonts w:hint="cs"/>
                <w:rtl/>
              </w:rPr>
              <w:t>."</w:t>
            </w:r>
          </w:p>
        </w:tc>
      </w:tr>
      <w:tr w:rsidR="002302A9" w:rsidRPr="005B2EEC" w14:paraId="0D99CF1D" w14:textId="77777777" w:rsidTr="00234172">
        <w:trPr>
          <w:cantSplit/>
        </w:trPr>
        <w:tc>
          <w:tcPr>
            <w:tcW w:w="1871" w:type="dxa"/>
          </w:tcPr>
          <w:p w14:paraId="233A26DA" w14:textId="77777777" w:rsidR="002302A9" w:rsidRDefault="002302A9" w:rsidP="005E1860">
            <w:pPr>
              <w:pStyle w:val="TableSideHeading"/>
            </w:pPr>
            <w:r>
              <w:rPr>
                <w:rFonts w:hint="cs"/>
                <w:rtl/>
              </w:rPr>
              <w:t>תיקון סעיף 3</w:t>
            </w:r>
          </w:p>
        </w:tc>
        <w:tc>
          <w:tcPr>
            <w:tcW w:w="624" w:type="dxa"/>
          </w:tcPr>
          <w:p w14:paraId="08F12FF9" w14:textId="77777777" w:rsidR="002302A9" w:rsidRDefault="002302A9" w:rsidP="005E1860">
            <w:pPr>
              <w:pStyle w:val="TableText"/>
            </w:pPr>
            <w:r>
              <w:rPr>
                <w:rFonts w:hint="cs"/>
                <w:rtl/>
              </w:rPr>
              <w:t xml:space="preserve">2. </w:t>
            </w:r>
          </w:p>
        </w:tc>
        <w:tc>
          <w:tcPr>
            <w:tcW w:w="7143" w:type="dxa"/>
          </w:tcPr>
          <w:p w14:paraId="27CA0E78" w14:textId="51F64F15" w:rsidR="002302A9" w:rsidRPr="005B2EEC" w:rsidRDefault="002302A9" w:rsidP="00D81BB6">
            <w:pPr>
              <w:pStyle w:val="TableBlock"/>
              <w:tabs>
                <w:tab w:val="left" w:pos="624"/>
                <w:tab w:val="left" w:pos="1247"/>
              </w:tabs>
              <w:rPr>
                <w:rtl/>
              </w:rPr>
            </w:pPr>
            <w:r>
              <w:rPr>
                <w:rFonts w:hint="cs"/>
                <w:rtl/>
              </w:rPr>
              <w:t>בסעיף 3</w:t>
            </w:r>
            <w:r w:rsidR="00234172">
              <w:rPr>
                <w:rFonts w:hint="cs"/>
                <w:rtl/>
              </w:rPr>
              <w:t>(1)</w:t>
            </w:r>
            <w:r>
              <w:rPr>
                <w:rFonts w:hint="cs"/>
                <w:rtl/>
              </w:rPr>
              <w:t xml:space="preserve"> </w:t>
            </w:r>
            <w:r w:rsidR="00234172">
              <w:rPr>
                <w:rFonts w:hint="cs"/>
                <w:rtl/>
              </w:rPr>
              <w:t xml:space="preserve">לחוק העיקרי, </w:t>
            </w:r>
            <w:r>
              <w:rPr>
                <w:rFonts w:hint="cs"/>
                <w:rtl/>
              </w:rPr>
              <w:t>במקום "לחלוטין" יבוא "במידה רבה" ובסופ</w:t>
            </w:r>
            <w:r w:rsidR="00D81BB6">
              <w:rPr>
                <w:rFonts w:hint="cs"/>
                <w:rtl/>
              </w:rPr>
              <w:t>ו</w:t>
            </w:r>
            <w:r>
              <w:rPr>
                <w:rFonts w:hint="cs"/>
                <w:rtl/>
              </w:rPr>
              <w:t xml:space="preserve"> יבוא "</w:t>
            </w:r>
            <w:r w:rsidRPr="001B045E">
              <w:rPr>
                <w:rtl/>
              </w:rPr>
              <w:t xml:space="preserve">או שזקוק להשגחה </w:t>
            </w:r>
            <w:r w:rsidRPr="001B045E">
              <w:rPr>
                <w:rFonts w:hint="cs"/>
                <w:rtl/>
              </w:rPr>
              <w:t>מתמדת מפאת מצבו הרפואי".</w:t>
            </w:r>
          </w:p>
        </w:tc>
      </w:tr>
    </w:tbl>
    <w:p w14:paraId="4E242968" w14:textId="77777777" w:rsidR="002302A9" w:rsidRDefault="002302A9" w:rsidP="002302A9">
      <w:pPr>
        <w:pStyle w:val="HeadDivreiHesber"/>
        <w:spacing w:before="0" w:after="0"/>
        <w:jc w:val="both"/>
        <w:rPr>
          <w:rtl/>
        </w:rPr>
      </w:pPr>
    </w:p>
    <w:p w14:paraId="7F6961CA" w14:textId="77777777" w:rsidR="002D1EE3" w:rsidRDefault="002D1EE3" w:rsidP="002D1EE3">
      <w:pPr>
        <w:pStyle w:val="HeadDivreiHesber"/>
        <w:rPr>
          <w:rtl/>
        </w:rPr>
      </w:pPr>
      <w:r w:rsidRPr="0027450A">
        <w:rPr>
          <w:rFonts w:hint="cs"/>
          <w:rtl/>
        </w:rPr>
        <w:t>דברי הסבר</w:t>
      </w:r>
    </w:p>
    <w:p w14:paraId="654A2B13" w14:textId="673799F9" w:rsidR="002302A9" w:rsidRPr="00155A9D" w:rsidRDefault="00155A9D" w:rsidP="00155A9D">
      <w:pPr>
        <w:pStyle w:val="Hesber"/>
        <w:rPr>
          <w:rtl/>
        </w:rPr>
      </w:pPr>
      <w:r w:rsidRPr="00155A9D">
        <w:rPr>
          <w:rtl/>
        </w:rPr>
        <w:t>מאז פרוץ מלחמת חרבות ברזל</w:t>
      </w:r>
      <w:r w:rsidR="002302A9" w:rsidRPr="00155A9D">
        <w:rPr>
          <w:rtl/>
        </w:rPr>
        <w:t xml:space="preserve"> גדל באופן ניכר מספרם של בני המשפחה המטפלים בישראל, </w:t>
      </w:r>
      <w:r w:rsidR="002302A9" w:rsidRPr="00155A9D">
        <w:rPr>
          <w:rFonts w:hint="cs"/>
          <w:rtl/>
        </w:rPr>
        <w:t>ובהם</w:t>
      </w:r>
      <w:r w:rsidR="002302A9" w:rsidRPr="00155A9D">
        <w:rPr>
          <w:rtl/>
        </w:rPr>
        <w:t xml:space="preserve"> אלפי בנ</w:t>
      </w:r>
      <w:r w:rsidR="002302A9" w:rsidRPr="00155A9D">
        <w:rPr>
          <w:rFonts w:hint="cs"/>
          <w:rtl/>
        </w:rPr>
        <w:t>ות</w:t>
      </w:r>
      <w:r w:rsidR="002302A9" w:rsidRPr="00155A9D">
        <w:rPr>
          <w:rtl/>
        </w:rPr>
        <w:t xml:space="preserve"> ובנ</w:t>
      </w:r>
      <w:r w:rsidR="002302A9" w:rsidRPr="00155A9D">
        <w:rPr>
          <w:rFonts w:hint="cs"/>
          <w:rtl/>
        </w:rPr>
        <w:t>י</w:t>
      </w:r>
      <w:r w:rsidR="002302A9" w:rsidRPr="00155A9D">
        <w:rPr>
          <w:rtl/>
        </w:rPr>
        <w:t xml:space="preserve"> זוג של פצועי צה"ל</w:t>
      </w:r>
      <w:r w:rsidR="00EF130F" w:rsidRPr="00155A9D">
        <w:rPr>
          <w:rFonts w:hint="cs"/>
          <w:rtl/>
        </w:rPr>
        <w:t xml:space="preserve"> </w:t>
      </w:r>
      <w:r w:rsidR="00D1309A" w:rsidRPr="00155A9D">
        <w:rPr>
          <w:rFonts w:hint="cs"/>
          <w:rtl/>
        </w:rPr>
        <w:t>ש</w:t>
      </w:r>
      <w:r w:rsidR="002302A9" w:rsidRPr="00155A9D">
        <w:rPr>
          <w:rtl/>
        </w:rPr>
        <w:t>נדרש</w:t>
      </w:r>
      <w:r w:rsidR="00473819" w:rsidRPr="00155A9D">
        <w:rPr>
          <w:rFonts w:hint="cs"/>
          <w:rtl/>
        </w:rPr>
        <w:t>ים</w:t>
      </w:r>
      <w:r w:rsidR="002302A9" w:rsidRPr="00155A9D">
        <w:rPr>
          <w:rtl/>
        </w:rPr>
        <w:t xml:space="preserve"> להתמודד</w:t>
      </w:r>
      <w:r w:rsidR="00473819" w:rsidRPr="00155A9D">
        <w:rPr>
          <w:rFonts w:hint="cs"/>
          <w:rtl/>
        </w:rPr>
        <w:t xml:space="preserve"> </w:t>
      </w:r>
      <w:r w:rsidR="002302A9" w:rsidRPr="00155A9D">
        <w:rPr>
          <w:rtl/>
        </w:rPr>
        <w:t xml:space="preserve">עם תפקיד חדש ומורכב: ליווי בן הזוג בשיקום ארוך טווח, תיאום טיפולים רפואיים </w:t>
      </w:r>
      <w:r w:rsidR="00EF130F" w:rsidRPr="00155A9D">
        <w:rPr>
          <w:rFonts w:hint="cs"/>
          <w:rtl/>
        </w:rPr>
        <w:t>ו</w:t>
      </w:r>
      <w:r w:rsidR="002302A9" w:rsidRPr="00155A9D">
        <w:rPr>
          <w:rtl/>
        </w:rPr>
        <w:t>התמודדות עם פציעות גוף ונפש</w:t>
      </w:r>
      <w:r w:rsidR="00D1309A" w:rsidRPr="00155A9D">
        <w:rPr>
          <w:rFonts w:hint="cs"/>
          <w:rtl/>
        </w:rPr>
        <w:t>.</w:t>
      </w:r>
      <w:r w:rsidR="002302A9" w:rsidRPr="00155A9D">
        <w:rPr>
          <w:rFonts w:hint="cs"/>
          <w:rtl/>
        </w:rPr>
        <w:t xml:space="preserve"> </w:t>
      </w:r>
      <w:r w:rsidR="002302A9" w:rsidRPr="00155A9D">
        <w:rPr>
          <w:rtl/>
        </w:rPr>
        <w:t xml:space="preserve">כל זאת לצד החזקת הבית, גידול הילדים ושמירה על מקום </w:t>
      </w:r>
      <w:r w:rsidR="00EF130F" w:rsidRPr="00155A9D">
        <w:rPr>
          <w:rFonts w:hint="cs"/>
          <w:rtl/>
        </w:rPr>
        <w:t>העבודה</w:t>
      </w:r>
      <w:r w:rsidR="00D1309A" w:rsidRPr="00155A9D">
        <w:rPr>
          <w:rFonts w:hint="cs"/>
          <w:rtl/>
        </w:rPr>
        <w:t xml:space="preserve">. </w:t>
      </w:r>
      <w:r w:rsidR="00EF130F" w:rsidRPr="00155A9D">
        <w:rPr>
          <w:rFonts w:hint="cs"/>
          <w:rtl/>
        </w:rPr>
        <w:t xml:space="preserve">לפיכך, המציאות מחייבת </w:t>
      </w:r>
      <w:r w:rsidR="002302A9" w:rsidRPr="00155A9D">
        <w:rPr>
          <w:rFonts w:hint="cs"/>
          <w:rtl/>
        </w:rPr>
        <w:t>התאמות של מסגרת התעסוקה ל</w:t>
      </w:r>
      <w:r w:rsidR="00EF130F" w:rsidRPr="00155A9D">
        <w:rPr>
          <w:rFonts w:hint="cs"/>
          <w:rtl/>
        </w:rPr>
        <w:t>נסיבות ה</w:t>
      </w:r>
      <w:r w:rsidR="002302A9" w:rsidRPr="00155A9D">
        <w:rPr>
          <w:rFonts w:hint="cs"/>
          <w:rtl/>
        </w:rPr>
        <w:t>חיים החדש</w:t>
      </w:r>
      <w:r w:rsidR="00EF130F" w:rsidRPr="00155A9D">
        <w:rPr>
          <w:rFonts w:hint="cs"/>
          <w:rtl/>
        </w:rPr>
        <w:t>ות</w:t>
      </w:r>
      <w:r w:rsidR="002302A9" w:rsidRPr="00155A9D">
        <w:rPr>
          <w:rFonts w:hint="cs"/>
          <w:rtl/>
        </w:rPr>
        <w:t xml:space="preserve"> </w:t>
      </w:r>
      <w:r w:rsidR="00EF130F" w:rsidRPr="00155A9D">
        <w:rPr>
          <w:rFonts w:hint="cs"/>
          <w:rtl/>
        </w:rPr>
        <w:t>ש</w:t>
      </w:r>
      <w:r w:rsidR="002302A9" w:rsidRPr="00155A9D">
        <w:rPr>
          <w:rFonts w:hint="cs"/>
          <w:rtl/>
        </w:rPr>
        <w:t>עמ</w:t>
      </w:r>
      <w:r w:rsidR="00EF130F" w:rsidRPr="00155A9D">
        <w:rPr>
          <w:rFonts w:hint="cs"/>
          <w:rtl/>
        </w:rPr>
        <w:t>ן</w:t>
      </w:r>
      <w:r w:rsidR="002302A9" w:rsidRPr="00155A9D">
        <w:rPr>
          <w:rFonts w:hint="cs"/>
          <w:rtl/>
        </w:rPr>
        <w:t xml:space="preserve"> הם מתמודדים.</w:t>
      </w:r>
      <w:r w:rsidR="002302A9" w:rsidRPr="00155A9D">
        <w:rPr>
          <w:rtl/>
        </w:rPr>
        <w:t xml:space="preserve"> </w:t>
      </w:r>
    </w:p>
    <w:p w14:paraId="69635303" w14:textId="4FD2B443" w:rsidR="002302A9" w:rsidRDefault="002302A9" w:rsidP="00D81BB6">
      <w:pPr>
        <w:pStyle w:val="Hesber"/>
        <w:rPr>
          <w:rtl/>
        </w:rPr>
      </w:pPr>
      <w:r w:rsidRPr="002A7461">
        <w:rPr>
          <w:rFonts w:hint="cs"/>
          <w:rtl/>
        </w:rPr>
        <w:t xml:space="preserve">חוק דמי מחלה (היעדרות בשל מחלת בן זוג), התשנ"ח–1998 (להלן – החוק), והתקנות מכוחו, מסדירים את </w:t>
      </w:r>
      <w:r w:rsidRPr="002A7461">
        <w:rPr>
          <w:rtl/>
        </w:rPr>
        <w:t>זכ</w:t>
      </w:r>
      <w:r w:rsidRPr="002A7461">
        <w:rPr>
          <w:rFonts w:hint="cs"/>
          <w:rtl/>
        </w:rPr>
        <w:t>א</w:t>
      </w:r>
      <w:r w:rsidRPr="002A7461">
        <w:rPr>
          <w:rtl/>
        </w:rPr>
        <w:t xml:space="preserve">ותו של עובד להיעדר מעבודתו </w:t>
      </w:r>
      <w:r w:rsidRPr="002A7461">
        <w:rPr>
          <w:rFonts w:hint="cs"/>
          <w:rtl/>
        </w:rPr>
        <w:t>תוך זכאות ל</w:t>
      </w:r>
      <w:r w:rsidRPr="002A7461">
        <w:rPr>
          <w:rtl/>
        </w:rPr>
        <w:t>תשלום דמי מחלה</w:t>
      </w:r>
      <w:r w:rsidRPr="002A7461">
        <w:rPr>
          <w:rFonts w:hint="cs"/>
          <w:rtl/>
        </w:rPr>
        <w:t>,</w:t>
      </w:r>
      <w:r w:rsidRPr="002A7461">
        <w:rPr>
          <w:rtl/>
        </w:rPr>
        <w:t xml:space="preserve"> </w:t>
      </w:r>
      <w:r w:rsidRPr="002A7461">
        <w:rPr>
          <w:rFonts w:hint="cs"/>
          <w:rtl/>
        </w:rPr>
        <w:t>בשל מחלת בן זוגו</w:t>
      </w:r>
      <w:r w:rsidRPr="002A7461">
        <w:rPr>
          <w:rtl/>
        </w:rPr>
        <w:t xml:space="preserve">. </w:t>
      </w:r>
      <w:r w:rsidRPr="002A7461">
        <w:rPr>
          <w:rFonts w:hint="cs"/>
          <w:rtl/>
        </w:rPr>
        <w:t>החוק</w:t>
      </w:r>
      <w:r w:rsidRPr="002A7461">
        <w:rPr>
          <w:rtl/>
        </w:rPr>
        <w:t xml:space="preserve"> קובע את התנאים ש</w:t>
      </w:r>
      <w:r w:rsidRPr="002A7461">
        <w:rPr>
          <w:rFonts w:hint="cs"/>
          <w:rtl/>
        </w:rPr>
        <w:t>בהתקיימם</w:t>
      </w:r>
      <w:r w:rsidRPr="002A7461" w:rsidDel="00285EC3">
        <w:rPr>
          <w:rtl/>
        </w:rPr>
        <w:t xml:space="preserve"> </w:t>
      </w:r>
      <w:r w:rsidRPr="002A7461">
        <w:rPr>
          <w:rtl/>
        </w:rPr>
        <w:t xml:space="preserve">רשאי עובד לנצל את ימי המחלה שצבר </w:t>
      </w:r>
      <w:r w:rsidR="00D81BB6">
        <w:rPr>
          <w:rFonts w:hint="cs"/>
          <w:rtl/>
        </w:rPr>
        <w:t>לשם</w:t>
      </w:r>
      <w:r w:rsidRPr="002A7461">
        <w:rPr>
          <w:rtl/>
        </w:rPr>
        <w:t xml:space="preserve"> </w:t>
      </w:r>
      <w:r w:rsidRPr="002A7461">
        <w:rPr>
          <w:rFonts w:hint="cs"/>
          <w:rtl/>
        </w:rPr>
        <w:t xml:space="preserve">היעדרות בשל מחלת </w:t>
      </w:r>
      <w:r w:rsidRPr="002A7461">
        <w:rPr>
          <w:rtl/>
        </w:rPr>
        <w:t>בן הזוג, ומגדיר את היקף הזכאות</w:t>
      </w:r>
      <w:r w:rsidRPr="002A7461">
        <w:rPr>
          <w:rFonts w:hint="cs"/>
          <w:rtl/>
        </w:rPr>
        <w:t>, בין ה</w:t>
      </w:r>
      <w:r w:rsidR="00D81BB6">
        <w:rPr>
          <w:rFonts w:hint="cs"/>
          <w:rtl/>
        </w:rPr>
        <w:t>שאר</w:t>
      </w:r>
      <w:r w:rsidRPr="002A7461">
        <w:rPr>
          <w:rFonts w:hint="cs"/>
          <w:rtl/>
        </w:rPr>
        <w:t xml:space="preserve"> לפי סוג מחלת בן הזוג וחומרת</w:t>
      </w:r>
      <w:r w:rsidR="00EF130F">
        <w:rPr>
          <w:rFonts w:hint="cs"/>
          <w:rtl/>
        </w:rPr>
        <w:t>ה ובכלל זה</w:t>
      </w:r>
      <w:r w:rsidRPr="002A7461">
        <w:rPr>
          <w:rFonts w:hint="cs"/>
          <w:rtl/>
        </w:rPr>
        <w:t xml:space="preserve"> מידת תלותו בעזרת הזולת. </w:t>
      </w:r>
    </w:p>
    <w:p w14:paraId="22749580" w14:textId="77777777" w:rsidR="002302A9" w:rsidRPr="002A7461" w:rsidRDefault="002302A9" w:rsidP="002302A9">
      <w:pPr>
        <w:pStyle w:val="Hesber"/>
        <w:rPr>
          <w:rtl/>
        </w:rPr>
      </w:pPr>
    </w:p>
    <w:p w14:paraId="7CA597C1" w14:textId="21CED83C" w:rsidR="002302A9" w:rsidRPr="00BA09BC" w:rsidRDefault="002302A9" w:rsidP="00D81BB6">
      <w:pPr>
        <w:pStyle w:val="Hesber"/>
        <w:rPr>
          <w:rtl/>
        </w:rPr>
      </w:pPr>
      <w:r w:rsidRPr="001740D9">
        <w:rPr>
          <w:rFonts w:hint="eastAsia"/>
          <w:rtl/>
        </w:rPr>
        <w:lastRenderedPageBreak/>
        <w:t>מוצע</w:t>
      </w:r>
      <w:r>
        <w:rPr>
          <w:rFonts w:hint="cs"/>
          <w:rtl/>
        </w:rPr>
        <w:t xml:space="preserve"> ל</w:t>
      </w:r>
      <w:r w:rsidRPr="00A01B6E">
        <w:rPr>
          <w:rFonts w:hint="cs"/>
          <w:rtl/>
        </w:rPr>
        <w:t>אפשר לעובד</w:t>
      </w:r>
      <w:r>
        <w:rPr>
          <w:rFonts w:hint="cs"/>
          <w:rtl/>
        </w:rPr>
        <w:t xml:space="preserve"> </w:t>
      </w:r>
      <w:r w:rsidRPr="00A01B6E">
        <w:rPr>
          <w:rFonts w:hint="cs"/>
          <w:rtl/>
        </w:rPr>
        <w:t>לזקוף</w:t>
      </w:r>
      <w:r w:rsidR="00D81BB6">
        <w:rPr>
          <w:rFonts w:hint="cs"/>
          <w:rtl/>
        </w:rPr>
        <w:t>,</w:t>
      </w:r>
      <w:r w:rsidRPr="00A01B6E">
        <w:rPr>
          <w:rFonts w:hint="cs"/>
          <w:rtl/>
        </w:rPr>
        <w:t xml:space="preserve"> </w:t>
      </w:r>
      <w:r>
        <w:rPr>
          <w:rFonts w:hint="cs"/>
          <w:rtl/>
        </w:rPr>
        <w:t>בשל מחלת בן הזוג</w:t>
      </w:r>
      <w:r w:rsidR="00D81BB6">
        <w:rPr>
          <w:rFonts w:hint="cs"/>
          <w:rtl/>
        </w:rPr>
        <w:t>,</w:t>
      </w:r>
      <w:r>
        <w:rPr>
          <w:rFonts w:hint="cs"/>
          <w:rtl/>
        </w:rPr>
        <w:t xml:space="preserve"> לא רק ימים מלאים אלא גם חלקי ימים על חשבון תקופת המחלה הצבורה שלו, כפי שקיים ב</w:t>
      </w:r>
      <w:r w:rsidRPr="00A01B6E">
        <w:rPr>
          <w:rFonts w:hint="cs"/>
          <w:rtl/>
        </w:rPr>
        <w:t xml:space="preserve">הסדרים חקיקתיים </w:t>
      </w:r>
      <w:r>
        <w:rPr>
          <w:rFonts w:hint="cs"/>
          <w:rtl/>
        </w:rPr>
        <w:t>אחרים בנושא דמי מחלה (לד</w:t>
      </w:r>
      <w:r w:rsidR="00D81BB6">
        <w:rPr>
          <w:rFonts w:hint="cs"/>
          <w:rtl/>
        </w:rPr>
        <w:t>וגמה</w:t>
      </w:r>
      <w:r w:rsidRPr="00A01B6E">
        <w:rPr>
          <w:rFonts w:hint="cs"/>
          <w:rtl/>
        </w:rPr>
        <w:t>, ב</w:t>
      </w:r>
      <w:r w:rsidRPr="004F6A1D">
        <w:rPr>
          <w:rFonts w:hint="cs"/>
          <w:rtl/>
        </w:rPr>
        <w:t>סעיף 1(ב) לחוק דמי מחלה (היעדרות בשל מחלת הורה), התשנ"ד</w:t>
      </w:r>
      <w:r>
        <w:rPr>
          <w:rFonts w:hint="eastAsia"/>
          <w:rtl/>
        </w:rPr>
        <w:t>–</w:t>
      </w:r>
      <w:r w:rsidRPr="004F6A1D">
        <w:rPr>
          <w:rFonts w:hint="cs"/>
          <w:rtl/>
        </w:rPr>
        <w:t>1993</w:t>
      </w:r>
      <w:r>
        <w:rPr>
          <w:rFonts w:hint="cs"/>
          <w:rtl/>
        </w:rPr>
        <w:t xml:space="preserve"> </w:t>
      </w:r>
      <w:r w:rsidRPr="00BA09BC">
        <w:rPr>
          <w:rFonts w:hint="cs"/>
          <w:rtl/>
        </w:rPr>
        <w:t>ובסעיף 1ב(א1)(1) לחוק דמי מחלה (היעדרות בשל מחלת ילד), התשנ"ג</w:t>
      </w:r>
      <w:r>
        <w:rPr>
          <w:rFonts w:hint="eastAsia"/>
          <w:rtl/>
        </w:rPr>
        <w:t>–</w:t>
      </w:r>
      <w:r w:rsidRPr="00BA09BC">
        <w:rPr>
          <w:rFonts w:hint="cs"/>
          <w:rtl/>
        </w:rPr>
        <w:t>1993</w:t>
      </w:r>
      <w:r>
        <w:rPr>
          <w:rFonts w:hint="cs"/>
          <w:rtl/>
        </w:rPr>
        <w:t>)</w:t>
      </w:r>
      <w:r w:rsidRPr="00BA09BC">
        <w:rPr>
          <w:rFonts w:hint="cs"/>
          <w:rtl/>
        </w:rPr>
        <w:t>.</w:t>
      </w:r>
      <w:r>
        <w:rPr>
          <w:rFonts w:hint="cs"/>
          <w:rtl/>
        </w:rPr>
        <w:t xml:space="preserve"> </w:t>
      </w:r>
      <w:r w:rsidRPr="00A01B6E">
        <w:rPr>
          <w:rFonts w:hint="cs"/>
          <w:rtl/>
        </w:rPr>
        <w:t xml:space="preserve">שינוי </w:t>
      </w:r>
      <w:r>
        <w:rPr>
          <w:rFonts w:hint="cs"/>
          <w:rtl/>
        </w:rPr>
        <w:t>זה</w:t>
      </w:r>
      <w:r w:rsidRPr="00A01B6E">
        <w:rPr>
          <w:rFonts w:hint="cs"/>
          <w:rtl/>
        </w:rPr>
        <w:t xml:space="preserve"> </w:t>
      </w:r>
      <w:r>
        <w:rPr>
          <w:rFonts w:hint="cs"/>
          <w:rtl/>
        </w:rPr>
        <w:t>י</w:t>
      </w:r>
      <w:r w:rsidRPr="00A01B6E">
        <w:rPr>
          <w:rFonts w:hint="cs"/>
          <w:rtl/>
        </w:rPr>
        <w:t xml:space="preserve">אפשר לעובד לנצל באופן מיטבי את מכסת ימי המחלה </w:t>
      </w:r>
      <w:r>
        <w:rPr>
          <w:rFonts w:hint="cs"/>
          <w:rtl/>
        </w:rPr>
        <w:t>שצבר</w:t>
      </w:r>
      <w:r w:rsidRPr="00A01B6E">
        <w:rPr>
          <w:rFonts w:hint="cs"/>
          <w:rtl/>
        </w:rPr>
        <w:t xml:space="preserve">, בלי </w:t>
      </w:r>
      <w:r>
        <w:rPr>
          <w:rFonts w:hint="cs"/>
          <w:rtl/>
        </w:rPr>
        <w:t>שיצטרך לזקוף</w:t>
      </w:r>
      <w:r w:rsidRPr="00A01B6E">
        <w:rPr>
          <w:rFonts w:hint="cs"/>
          <w:rtl/>
        </w:rPr>
        <w:t xml:space="preserve"> ימי</w:t>
      </w:r>
      <w:r w:rsidR="00EF130F">
        <w:rPr>
          <w:rFonts w:hint="cs"/>
          <w:rtl/>
        </w:rPr>
        <w:t xml:space="preserve">ם </w:t>
      </w:r>
      <w:r w:rsidRPr="00A01B6E">
        <w:rPr>
          <w:rFonts w:hint="cs"/>
          <w:rtl/>
        </w:rPr>
        <w:t xml:space="preserve">שלמים כאשר בן הזוג החולה נזקק לעזרה נקודתית </w:t>
      </w:r>
      <w:r>
        <w:rPr>
          <w:rFonts w:hint="cs"/>
          <w:rtl/>
        </w:rPr>
        <w:t>ל</w:t>
      </w:r>
      <w:r w:rsidRPr="00A01B6E">
        <w:rPr>
          <w:rFonts w:hint="cs"/>
          <w:rtl/>
        </w:rPr>
        <w:t>זמן קצר</w:t>
      </w:r>
      <w:r>
        <w:rPr>
          <w:rFonts w:hint="cs"/>
          <w:rtl/>
        </w:rPr>
        <w:t>, ו</w:t>
      </w:r>
      <w:r w:rsidR="00EF130F">
        <w:rPr>
          <w:rFonts w:hint="cs"/>
          <w:rtl/>
        </w:rPr>
        <w:t xml:space="preserve">כן </w:t>
      </w:r>
      <w:r w:rsidRPr="00A01B6E">
        <w:rPr>
          <w:rFonts w:hint="cs"/>
          <w:rtl/>
        </w:rPr>
        <w:t xml:space="preserve">יאפשר לעובדים </w:t>
      </w:r>
      <w:r w:rsidRPr="00BA09BC">
        <w:rPr>
          <w:rFonts w:hint="cs"/>
          <w:rtl/>
        </w:rPr>
        <w:t>להימנע מהיעדרות ממ</w:t>
      </w:r>
      <w:r>
        <w:rPr>
          <w:rFonts w:hint="cs"/>
          <w:rtl/>
        </w:rPr>
        <w:t xml:space="preserve">ושכת שאין בה צורך, </w:t>
      </w:r>
      <w:r w:rsidRPr="00E34724">
        <w:rPr>
          <w:rFonts w:hint="cs"/>
          <w:rtl/>
        </w:rPr>
        <w:t xml:space="preserve">בין </w:t>
      </w:r>
      <w:r w:rsidR="00D81BB6">
        <w:rPr>
          <w:rFonts w:hint="cs"/>
          <w:rtl/>
        </w:rPr>
        <w:t>השאר</w:t>
      </w:r>
      <w:r w:rsidRPr="00E34724">
        <w:rPr>
          <w:rFonts w:hint="cs"/>
          <w:rtl/>
        </w:rPr>
        <w:t xml:space="preserve"> במקרים של</w:t>
      </w:r>
      <w:r w:rsidRPr="00E34724">
        <w:rPr>
          <w:rtl/>
        </w:rPr>
        <w:t xml:space="preserve"> ליווי לטיפול רפואי, לבדיקה, לפיזיותרפיה או למפגש עם גורמי שיקום</w:t>
      </w:r>
      <w:r w:rsidRPr="00E34724">
        <w:rPr>
          <w:rFonts w:hint="cs"/>
          <w:rtl/>
        </w:rPr>
        <w:t>.</w:t>
      </w:r>
    </w:p>
    <w:p w14:paraId="7A477B41" w14:textId="1061B293" w:rsidR="002302A9" w:rsidRPr="00BA09BC" w:rsidRDefault="002302A9" w:rsidP="00F0279E">
      <w:pPr>
        <w:pStyle w:val="Hesber"/>
        <w:rPr>
          <w:rtl/>
        </w:rPr>
      </w:pPr>
      <w:r>
        <w:rPr>
          <w:rFonts w:hint="cs"/>
          <w:rtl/>
        </w:rPr>
        <w:t xml:space="preserve"> </w:t>
      </w:r>
      <w:r w:rsidRPr="00E34724">
        <w:rPr>
          <w:rFonts w:hint="cs"/>
          <w:rtl/>
        </w:rPr>
        <w:t>כמו כן, מוצע להחליף את התנאי לעניין מחלת בן זוג בנוגע לזכאות לזקיפה של עד שישה ימי מחלה שצבר העובד, שדורש כיום כי בן הזוג יהיה ת</w:t>
      </w:r>
      <w:r w:rsidRPr="00E34724">
        <w:rPr>
          <w:rtl/>
        </w:rPr>
        <w:t xml:space="preserve">לוי לחלוטין בעזרת הזולת </w:t>
      </w:r>
      <w:r w:rsidRPr="00E34724">
        <w:rPr>
          <w:rFonts w:hint="cs"/>
          <w:rtl/>
        </w:rPr>
        <w:t>ב</w:t>
      </w:r>
      <w:r w:rsidRPr="00E34724">
        <w:rPr>
          <w:rtl/>
        </w:rPr>
        <w:t>ביצוע פעולות יום-יום</w:t>
      </w:r>
      <w:r w:rsidRPr="00E34724">
        <w:rPr>
          <w:rFonts w:hint="cs"/>
          <w:rtl/>
        </w:rPr>
        <w:t xml:space="preserve">, בתנאי לפיו בן הזוג תלוי במידה רבה בעזרת הזולת </w:t>
      </w:r>
      <w:r w:rsidR="00F0279E">
        <w:rPr>
          <w:rFonts w:hint="cs"/>
          <w:rtl/>
        </w:rPr>
        <w:t>בביצוע פעולות יום-</w:t>
      </w:r>
      <w:r w:rsidRPr="00E34724">
        <w:rPr>
          <w:rFonts w:hint="cs"/>
          <w:rtl/>
        </w:rPr>
        <w:t xml:space="preserve">יום או זקוק להשגחה מתמדת. כך לא תישלל הזכאות מעובדים שבני זוגם זקוקים לסיוע אינטנסיבי עקב מחלתם </w:t>
      </w:r>
      <w:r w:rsidRPr="00E34724">
        <w:rPr>
          <w:rtl/>
        </w:rPr>
        <w:t>או פציעתם</w:t>
      </w:r>
      <w:r w:rsidRPr="00E34724">
        <w:rPr>
          <w:rFonts w:hint="cs"/>
          <w:rtl/>
        </w:rPr>
        <w:t xml:space="preserve"> אך אינם תלויים לחלוטין בעזרת הזולת</w:t>
      </w:r>
      <w:r w:rsidR="00D1309A">
        <w:rPr>
          <w:rFonts w:hint="cs"/>
          <w:rtl/>
        </w:rPr>
        <w:t xml:space="preserve">, </w:t>
      </w:r>
      <w:r w:rsidRPr="00E34724">
        <w:t xml:space="preserve"> </w:t>
      </w:r>
      <w:r w:rsidRPr="00E34724">
        <w:rPr>
          <w:rtl/>
        </w:rPr>
        <w:t>מציאות המאפיינת</w:t>
      </w:r>
      <w:r w:rsidRPr="00E34724">
        <w:rPr>
          <w:rFonts w:hint="cs"/>
          <w:rtl/>
        </w:rPr>
        <w:t xml:space="preserve"> </w:t>
      </w:r>
      <w:r w:rsidRPr="00E34724">
        <w:rPr>
          <w:rtl/>
        </w:rPr>
        <w:t>חלק ניכר מבני</w:t>
      </w:r>
      <w:r w:rsidRPr="00E34724">
        <w:rPr>
          <w:rFonts w:hint="cs"/>
          <w:rtl/>
        </w:rPr>
        <w:t xml:space="preserve"> ובנות</w:t>
      </w:r>
      <w:r w:rsidR="00F0279E">
        <w:rPr>
          <w:rtl/>
        </w:rPr>
        <w:t xml:space="preserve"> הזוג של פצועי המלחמה ה</w:t>
      </w:r>
      <w:r w:rsidR="00F0279E">
        <w:rPr>
          <w:rFonts w:hint="cs"/>
          <w:rtl/>
        </w:rPr>
        <w:t>נמצאים</w:t>
      </w:r>
      <w:r w:rsidRPr="00E34724">
        <w:rPr>
          <w:rtl/>
        </w:rPr>
        <w:t xml:space="preserve"> בתהליכי שיקום ארוכים</w:t>
      </w:r>
      <w:r w:rsidRPr="00E34724">
        <w:rPr>
          <w:rFonts w:hint="cs"/>
          <w:rtl/>
        </w:rPr>
        <w:t>.</w:t>
      </w:r>
    </w:p>
    <w:p w14:paraId="7F6961CB" w14:textId="2E7DA6B5" w:rsidR="00E13C27" w:rsidRDefault="002302A9" w:rsidP="00F0279E">
      <w:pPr>
        <w:pStyle w:val="Hesber"/>
        <w:rPr>
          <w:rtl/>
        </w:rPr>
      </w:pPr>
      <w:r w:rsidRPr="00050F7E">
        <w:rPr>
          <w:rtl/>
        </w:rPr>
        <w:t xml:space="preserve">הצעת חוק זו נכתבה בסיוע של עמותת </w:t>
      </w:r>
      <w:r w:rsidRPr="00050F7E">
        <w:t>CareGivers</w:t>
      </w:r>
      <w:r w:rsidRPr="00050F7E">
        <w:rPr>
          <w:rtl/>
        </w:rPr>
        <w:t xml:space="preserve"> ישראל, הארגון הישראלי לבני משפחה מטפלים</w:t>
      </w:r>
      <w:bookmarkStart w:id="8" w:name="_GoBack"/>
      <w:bookmarkEnd w:id="8"/>
      <w:r>
        <w:rPr>
          <w:rFonts w:hint="cs"/>
          <w:rtl/>
        </w:rPr>
        <w:t>.</w:t>
      </w:r>
    </w:p>
    <w:p w14:paraId="29E0053B" w14:textId="24F4E7EA" w:rsidR="002409F9" w:rsidRDefault="002409F9" w:rsidP="002302A9">
      <w:pPr>
        <w:pStyle w:val="Hesber"/>
        <w:rPr>
          <w:rtl/>
        </w:rPr>
      </w:pPr>
      <w:r>
        <w:rPr>
          <w:rFonts w:hint="cs"/>
          <w:rtl/>
        </w:rPr>
        <w:t>הצעת חוק דומה בעיקרה הונחה על שולחן הכנסת העשרים וחמש על ידי חברת הכנסת חוה אתי עטייה (פ/5676/25)</w:t>
      </w:r>
      <w:r w:rsidR="00870BCE">
        <w:rPr>
          <w:rFonts w:hint="cs"/>
          <w:rtl/>
        </w:rPr>
        <w:t>.</w:t>
      </w:r>
    </w:p>
    <w:p w14:paraId="6271BE78" w14:textId="77777777" w:rsidR="00155A9D" w:rsidRDefault="00155A9D" w:rsidP="002302A9">
      <w:pPr>
        <w:pStyle w:val="Hesber"/>
        <w:rPr>
          <w:rtl/>
        </w:rPr>
      </w:pPr>
    </w:p>
    <w:p w14:paraId="650466B7" w14:textId="77777777" w:rsidR="0090209A" w:rsidRDefault="00155A9D">
      <w:pPr>
        <w:jc w:val="left"/>
      </w:pPr>
      <w:bookmarkStart w:id="9" w:name="selectedDocDateB"/>
      <w:bookmarkEnd w:id="9"/>
      <w:r>
        <w:rPr>
          <w:rFonts w:eastAsia="David" w:hint="cs"/>
          <w:sz w:val="26"/>
          <w:szCs w:val="26"/>
          <w:rtl/>
        </w:rPr>
        <w:t>--------------------------------</w:t>
      </w:r>
    </w:p>
    <w:p w14:paraId="74E5657A" w14:textId="77777777" w:rsidR="0090209A" w:rsidRDefault="00155A9D">
      <w:pPr>
        <w:jc w:val="left"/>
      </w:pPr>
      <w:r>
        <w:rPr>
          <w:rFonts w:eastAsia="David" w:hint="cs"/>
          <w:sz w:val="26"/>
          <w:szCs w:val="26"/>
          <w:rtl/>
        </w:rPr>
        <w:t>הוגשה ליו"ר הכנסת והסגנים</w:t>
      </w:r>
    </w:p>
    <w:p w14:paraId="1F72E1D9" w14:textId="77777777" w:rsidR="0090209A" w:rsidRDefault="00155A9D">
      <w:pPr>
        <w:jc w:val="left"/>
      </w:pPr>
      <w:r>
        <w:rPr>
          <w:rFonts w:eastAsia="David" w:hint="cs"/>
          <w:sz w:val="26"/>
          <w:szCs w:val="26"/>
          <w:rtl/>
        </w:rPr>
        <w:t>והונחה על שולחן הכנסת ביום</w:t>
      </w:r>
    </w:p>
    <w:p w14:paraId="154F044C" w14:textId="77777777" w:rsidR="0090209A" w:rsidRDefault="00155A9D">
      <w:pPr>
        <w:jc w:val="left"/>
      </w:pPr>
      <w:r>
        <w:rPr>
          <w:rFonts w:eastAsia="David" w:hint="cs"/>
          <w:sz w:val="26"/>
          <w:szCs w:val="26"/>
          <w:rtl/>
        </w:rPr>
        <w:t xml:space="preserve">כ"א בתמוז התשפ"ו (06.07.2026) </w:t>
      </w:r>
    </w:p>
    <w:p w14:paraId="5CC74DE6" w14:textId="77777777" w:rsidR="0090209A" w:rsidRDefault="0090209A">
      <w:pPr>
        <w:spacing w:line="276" w:lineRule="auto"/>
        <w:jc w:val="left"/>
      </w:pPr>
    </w:p>
    <w:sectPr w:rsidR="0090209A" w:rsidSect="00234172">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MS Mincho">
    <w:altName w:val="Yu Gothic UI"/>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adasa Roso SL">
    <w:altName w:val="Times New Roman"/>
    <w:charset w:val="00"/>
    <w:family w:val="roman"/>
    <w:pitch w:val="variable"/>
    <w:sig w:usb0="80001827" w:usb1="5000004A" w:usb2="00000020" w:usb3="00000000" w:csb0="0000002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38111DFB"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F0279E">
      <w:rPr>
        <w:rStyle w:val="ab"/>
        <w:noProof/>
        <w:rtl/>
      </w:rPr>
      <w:t>2</w:t>
    </w:r>
    <w:r>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sidP="00234172">
      <w:pPr>
        <w:ind w:left="0"/>
      </w:pPr>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60AB43E1" w14:textId="77777777" w:rsidR="002302A9" w:rsidRDefault="002302A9" w:rsidP="002302A9">
      <w:pPr>
        <w:pStyle w:val="a4"/>
      </w:pPr>
      <w:r>
        <w:rPr>
          <w:rStyle w:val="a6"/>
        </w:rPr>
        <w:footnoteRef/>
      </w:r>
      <w:r>
        <w:rPr>
          <w:rtl/>
        </w:rPr>
        <w:t xml:space="preserve"> </w:t>
      </w:r>
      <w:r>
        <w:rPr>
          <w:rFonts w:hint="cs"/>
          <w:rtl/>
        </w:rPr>
        <w:t xml:space="preserve">ס"ח התשנ"ח, עמ' 236.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4943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A2EB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E00D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D24B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168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CA2E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EA33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CFF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8A5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85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B3B28B0"/>
    <w:multiLevelType w:val="hybridMultilevel"/>
    <w:tmpl w:val="41ACEA96"/>
    <w:lvl w:ilvl="0" w:tplc="06A8C010">
      <w:start w:val="1"/>
      <w:numFmt w:val="decimal"/>
      <w:pStyle w:val="TOC3"/>
      <w:lvlText w:val="%1."/>
      <w:lvlJc w:val="left"/>
      <w:pPr>
        <w:ind w:left="1287" w:hanging="360"/>
      </w:pPr>
      <w:rPr>
        <w:rFonts w:cs="David" w:hint="default"/>
        <w:bCs w:val="0"/>
        <w:iCs w:val="0"/>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1"/>
  </w:num>
  <w:num w:numId="14">
    <w:abstractNumId w:val="16"/>
  </w:num>
  <w:num w:numId="15">
    <w:abstractNumId w:val="13"/>
  </w:num>
  <w:num w:numId="16">
    <w:abstractNumId w:val="13"/>
    <w:lvlOverride w:ilvl="0">
      <w:startOverride w:val="1"/>
    </w:lvlOverride>
  </w:num>
  <w:num w:numId="17">
    <w:abstractNumId w:val="10"/>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5FC4"/>
    <w:rsid w:val="0007681A"/>
    <w:rsid w:val="000A542E"/>
    <w:rsid w:val="00102B6B"/>
    <w:rsid w:val="001052D4"/>
    <w:rsid w:val="0010644B"/>
    <w:rsid w:val="001207F8"/>
    <w:rsid w:val="00121924"/>
    <w:rsid w:val="001279A8"/>
    <w:rsid w:val="0014195F"/>
    <w:rsid w:val="00152609"/>
    <w:rsid w:val="00153E1B"/>
    <w:rsid w:val="00155A9D"/>
    <w:rsid w:val="001A0623"/>
    <w:rsid w:val="001C23B0"/>
    <w:rsid w:val="001D7AAF"/>
    <w:rsid w:val="00203A7F"/>
    <w:rsid w:val="0021633A"/>
    <w:rsid w:val="002200A1"/>
    <w:rsid w:val="002302A9"/>
    <w:rsid w:val="00234172"/>
    <w:rsid w:val="002362BF"/>
    <w:rsid w:val="002409F9"/>
    <w:rsid w:val="00241B97"/>
    <w:rsid w:val="002425D1"/>
    <w:rsid w:val="00244342"/>
    <w:rsid w:val="00246756"/>
    <w:rsid w:val="00251E58"/>
    <w:rsid w:val="00254605"/>
    <w:rsid w:val="00266D86"/>
    <w:rsid w:val="002728B4"/>
    <w:rsid w:val="0027600C"/>
    <w:rsid w:val="00292712"/>
    <w:rsid w:val="002A487D"/>
    <w:rsid w:val="002C2E29"/>
    <w:rsid w:val="002C3041"/>
    <w:rsid w:val="002D1EE3"/>
    <w:rsid w:val="002F1D80"/>
    <w:rsid w:val="003232A2"/>
    <w:rsid w:val="00325C14"/>
    <w:rsid w:val="0036422C"/>
    <w:rsid w:val="003710F6"/>
    <w:rsid w:val="00386E88"/>
    <w:rsid w:val="00396585"/>
    <w:rsid w:val="003D6E38"/>
    <w:rsid w:val="003D74A0"/>
    <w:rsid w:val="004033D8"/>
    <w:rsid w:val="004073F0"/>
    <w:rsid w:val="00412A7D"/>
    <w:rsid w:val="00416B4D"/>
    <w:rsid w:val="00417CFC"/>
    <w:rsid w:val="00473819"/>
    <w:rsid w:val="004A06DC"/>
    <w:rsid w:val="004B24ED"/>
    <w:rsid w:val="004B6625"/>
    <w:rsid w:val="004D2D82"/>
    <w:rsid w:val="004D3876"/>
    <w:rsid w:val="004E4552"/>
    <w:rsid w:val="004E6CDF"/>
    <w:rsid w:val="00553C9D"/>
    <w:rsid w:val="00562A66"/>
    <w:rsid w:val="005B064E"/>
    <w:rsid w:val="005D51AE"/>
    <w:rsid w:val="0062674B"/>
    <w:rsid w:val="006363B2"/>
    <w:rsid w:val="00644940"/>
    <w:rsid w:val="006818A9"/>
    <w:rsid w:val="006A2D81"/>
    <w:rsid w:val="006C1D0D"/>
    <w:rsid w:val="0070601E"/>
    <w:rsid w:val="00712C72"/>
    <w:rsid w:val="00735FE9"/>
    <w:rsid w:val="00763CAA"/>
    <w:rsid w:val="00765F66"/>
    <w:rsid w:val="0078664F"/>
    <w:rsid w:val="007A27CE"/>
    <w:rsid w:val="007C3FA6"/>
    <w:rsid w:val="007D585A"/>
    <w:rsid w:val="007D5A12"/>
    <w:rsid w:val="007E59F9"/>
    <w:rsid w:val="00810BCD"/>
    <w:rsid w:val="00812C98"/>
    <w:rsid w:val="00814D92"/>
    <w:rsid w:val="0083181D"/>
    <w:rsid w:val="00843EB2"/>
    <w:rsid w:val="00865572"/>
    <w:rsid w:val="00870BCE"/>
    <w:rsid w:val="00874BBC"/>
    <w:rsid w:val="00892135"/>
    <w:rsid w:val="00895449"/>
    <w:rsid w:val="00897879"/>
    <w:rsid w:val="008A6870"/>
    <w:rsid w:val="008C2DDC"/>
    <w:rsid w:val="008C7516"/>
    <w:rsid w:val="008E6EC7"/>
    <w:rsid w:val="008F0D63"/>
    <w:rsid w:val="008F1308"/>
    <w:rsid w:val="008F2C35"/>
    <w:rsid w:val="008F6665"/>
    <w:rsid w:val="0090209A"/>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6E0A"/>
    <w:rsid w:val="009E1E33"/>
    <w:rsid w:val="00A14672"/>
    <w:rsid w:val="00A26BD6"/>
    <w:rsid w:val="00A443CF"/>
    <w:rsid w:val="00A6611D"/>
    <w:rsid w:val="00A82CB7"/>
    <w:rsid w:val="00A942C1"/>
    <w:rsid w:val="00AA2F03"/>
    <w:rsid w:val="00AC36F7"/>
    <w:rsid w:val="00AC63A4"/>
    <w:rsid w:val="00AD239E"/>
    <w:rsid w:val="00B10265"/>
    <w:rsid w:val="00B16A99"/>
    <w:rsid w:val="00B21211"/>
    <w:rsid w:val="00B35784"/>
    <w:rsid w:val="00B733A7"/>
    <w:rsid w:val="00B75C91"/>
    <w:rsid w:val="00B975AD"/>
    <w:rsid w:val="00BC45FB"/>
    <w:rsid w:val="00BF148D"/>
    <w:rsid w:val="00C23B1A"/>
    <w:rsid w:val="00C310EB"/>
    <w:rsid w:val="00C9176A"/>
    <w:rsid w:val="00CF1AA2"/>
    <w:rsid w:val="00D1309A"/>
    <w:rsid w:val="00D142D3"/>
    <w:rsid w:val="00D17774"/>
    <w:rsid w:val="00D63620"/>
    <w:rsid w:val="00D81BB6"/>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130F"/>
    <w:rsid w:val="00EF3A3A"/>
    <w:rsid w:val="00F0279E"/>
    <w:rsid w:val="00F628D6"/>
    <w:rsid w:val="00F67051"/>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826EE670-3032-4470-8E79-C7A055CF2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34172"/>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234172"/>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234172"/>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234172"/>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234172"/>
    <w:pPr>
      <w:numPr>
        <w:numId w:val="18"/>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234172"/>
    <w:pPr>
      <w:spacing w:line="259" w:lineRule="auto"/>
      <w:outlineLvl w:val="4"/>
    </w:pPr>
    <w:rPr>
      <w:color w:val="000000" w:themeColor="text1"/>
    </w:rPr>
  </w:style>
  <w:style w:type="character" w:default="1" w:styleId="a0">
    <w:name w:val="Default Paragraph Font"/>
    <w:uiPriority w:val="1"/>
    <w:semiHidden/>
    <w:unhideWhenUsed/>
    <w:rsid w:val="00234172"/>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234172"/>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234172"/>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234172"/>
    <w:rPr>
      <w:sz w:val="36"/>
      <w:szCs w:val="52"/>
    </w:rPr>
  </w:style>
  <w:style w:type="paragraph" w:customStyle="1" w:styleId="Cover3-Haknesset">
    <w:name w:val="Cover 3-Haknesset"/>
    <w:basedOn w:val="Cover1-Reshumot"/>
    <w:rsid w:val="00234172"/>
    <w:rPr>
      <w:b/>
      <w:bCs/>
      <w:spacing w:val="60"/>
    </w:rPr>
  </w:style>
  <w:style w:type="paragraph" w:customStyle="1" w:styleId="Cover4-Date">
    <w:name w:val="Cover 4-Date"/>
    <w:basedOn w:val="a"/>
    <w:rsid w:val="00234172"/>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234172"/>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234172"/>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234172"/>
    <w:pPr>
      <w:spacing w:before="120" w:after="120"/>
    </w:pPr>
    <w:rPr>
      <w:color w:val="FF0000"/>
      <w:w w:val="80"/>
    </w:rPr>
  </w:style>
  <w:style w:type="paragraph" w:styleId="a3">
    <w:name w:val="endnote text"/>
    <w:basedOn w:val="a"/>
    <w:semiHidden/>
    <w:rsid w:val="00234172"/>
    <w:pPr>
      <w:ind w:left="227" w:hanging="227"/>
    </w:pPr>
    <w:rPr>
      <w:sz w:val="14"/>
      <w:szCs w:val="22"/>
    </w:rPr>
  </w:style>
  <w:style w:type="paragraph" w:customStyle="1" w:styleId="TableText">
    <w:name w:val="Table Text"/>
    <w:basedOn w:val="a"/>
    <w:rsid w:val="00234172"/>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234172"/>
    <w:pPr>
      <w:outlineLvl w:val="2"/>
    </w:pPr>
  </w:style>
  <w:style w:type="paragraph" w:customStyle="1" w:styleId="TableBlock">
    <w:name w:val="Table Block"/>
    <w:basedOn w:val="TableText"/>
    <w:rsid w:val="00234172"/>
    <w:pPr>
      <w:jc w:val="both"/>
    </w:pPr>
  </w:style>
  <w:style w:type="paragraph" w:customStyle="1" w:styleId="TableHead">
    <w:name w:val="Table Head"/>
    <w:basedOn w:val="TableText"/>
    <w:rsid w:val="00234172"/>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234172"/>
    <w:pPr>
      <w:outlineLvl w:val="9"/>
    </w:pPr>
  </w:style>
  <w:style w:type="paragraph" w:customStyle="1" w:styleId="Hesber">
    <w:name w:val="Hesber"/>
    <w:basedOn w:val="a"/>
    <w:rsid w:val="00234172"/>
    <w:pPr>
      <w:snapToGrid w:val="0"/>
      <w:ind w:left="0" w:firstLine="340"/>
    </w:pPr>
    <w:rPr>
      <w:rFonts w:ascii="Arial" w:eastAsia="Arial Unicode MS" w:hAnsi="Arial"/>
      <w:snapToGrid w:val="0"/>
      <w:sz w:val="20"/>
      <w:szCs w:val="26"/>
    </w:rPr>
  </w:style>
  <w:style w:type="paragraph" w:styleId="a4">
    <w:name w:val="footnote text"/>
    <w:aliases w:val="טקסט הערות שוליים תו תו,טקסט הערות שוליים תו תו תו תו תו תו תו תו,טקסט הערות שוליים תו תו תו תו תו תו תו תו תו תו,טקסט הערות שוליים תו תו תו תו תו תו תו תו תו תו תו,טקסט הערות שוליים תו תו תו תו תו תו תו תו תו תו תו תו,FTI Footnote Text"/>
    <w:basedOn w:val="a"/>
    <w:link w:val="a5"/>
    <w:autoRedefine/>
    <w:rsid w:val="00234172"/>
    <w:pPr>
      <w:snapToGrid w:val="0"/>
      <w:spacing w:line="240" w:lineRule="auto"/>
      <w:ind w:left="0"/>
      <w:jc w:val="left"/>
    </w:pPr>
    <w:rPr>
      <w:rFonts w:ascii="Arial" w:eastAsia="Arial Unicode MS" w:hAnsi="Arial"/>
      <w:snapToGrid w:val="0"/>
      <w:sz w:val="14"/>
      <w:szCs w:val="20"/>
    </w:rPr>
  </w:style>
  <w:style w:type="character" w:styleId="a6">
    <w:name w:val="footnote reference"/>
    <w:aliases w:val="de nota al pie,Ref,Style 10,מ,FR,header 3,(NECG) Footnote Reference,fr,Footnote Reference_0,Footnote Reference"/>
    <w:basedOn w:val="a0"/>
    <w:rsid w:val="00234172"/>
    <w:rPr>
      <w:vertAlign w:val="superscript"/>
    </w:rPr>
  </w:style>
  <w:style w:type="paragraph" w:customStyle="1" w:styleId="HesberHeading">
    <w:name w:val="Hesber Heading"/>
    <w:basedOn w:val="Hesber"/>
    <w:rsid w:val="00234172"/>
    <w:pPr>
      <w:tabs>
        <w:tab w:val="left" w:pos="624"/>
        <w:tab w:val="left" w:pos="1247"/>
      </w:tabs>
    </w:pPr>
    <w:rPr>
      <w:b/>
      <w:bCs/>
    </w:rPr>
  </w:style>
  <w:style w:type="paragraph" w:customStyle="1" w:styleId="HesberWriters">
    <w:name w:val="Hesber Writers"/>
    <w:basedOn w:val="Hesber"/>
    <w:rsid w:val="00234172"/>
    <w:pPr>
      <w:spacing w:before="120" w:after="120"/>
      <w:ind w:left="1418"/>
      <w:jc w:val="right"/>
    </w:pPr>
    <w:rPr>
      <w:b/>
      <w:bCs/>
    </w:rPr>
  </w:style>
  <w:style w:type="paragraph" w:customStyle="1" w:styleId="Hesber1st">
    <w:name w:val="Hesber 1st"/>
    <w:basedOn w:val="Hesber"/>
    <w:rsid w:val="00234172"/>
    <w:pPr>
      <w:tabs>
        <w:tab w:val="left" w:pos="680"/>
        <w:tab w:val="left" w:pos="1020"/>
      </w:tabs>
      <w:ind w:firstLine="0"/>
    </w:pPr>
  </w:style>
  <w:style w:type="character" w:styleId="a7">
    <w:name w:val="endnote reference"/>
    <w:basedOn w:val="a0"/>
    <w:semiHidden/>
    <w:rsid w:val="00234172"/>
    <w:rPr>
      <w:vertAlign w:val="superscript"/>
    </w:rPr>
  </w:style>
  <w:style w:type="paragraph" w:customStyle="1" w:styleId="TableBlockOutdent">
    <w:name w:val="Table BlockOutdent"/>
    <w:basedOn w:val="TableBlock"/>
    <w:rsid w:val="00234172"/>
    <w:pPr>
      <w:ind w:left="624" w:hanging="624"/>
    </w:pPr>
  </w:style>
  <w:style w:type="paragraph" w:styleId="a8">
    <w:name w:val="header"/>
    <w:basedOn w:val="a"/>
    <w:rsid w:val="00234172"/>
    <w:pPr>
      <w:tabs>
        <w:tab w:val="center" w:pos="4153"/>
        <w:tab w:val="right" w:pos="8306"/>
      </w:tabs>
    </w:pPr>
  </w:style>
  <w:style w:type="paragraph" w:styleId="a9">
    <w:name w:val="footer"/>
    <w:basedOn w:val="a"/>
    <w:rsid w:val="00234172"/>
    <w:pPr>
      <w:tabs>
        <w:tab w:val="center" w:pos="4153"/>
        <w:tab w:val="right" w:pos="8306"/>
      </w:tabs>
    </w:pPr>
  </w:style>
  <w:style w:type="paragraph" w:customStyle="1" w:styleId="HeadDivreiHesber">
    <w:name w:val="Head DivreiHesber"/>
    <w:basedOn w:val="a"/>
    <w:rsid w:val="00234172"/>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234172"/>
    <w:pPr>
      <w:snapToGrid w:val="0"/>
      <w:jc w:val="left"/>
    </w:pPr>
    <w:rPr>
      <w:rFonts w:ascii="Arial" w:eastAsia="Arial Unicode MS" w:hAnsi="Arial"/>
      <w:snapToGrid w:val="0"/>
      <w:sz w:val="20"/>
      <w:szCs w:val="26"/>
    </w:rPr>
  </w:style>
  <w:style w:type="paragraph" w:styleId="aa">
    <w:name w:val="Title"/>
    <w:basedOn w:val="a"/>
    <w:qFormat/>
    <w:rsid w:val="00943386"/>
    <w:pPr>
      <w:jc w:val="center"/>
    </w:pPr>
    <w:rPr>
      <w:b/>
      <w:bCs/>
      <w:sz w:val="28"/>
      <w:szCs w:val="28"/>
      <w:u w:val="single"/>
    </w:rPr>
  </w:style>
  <w:style w:type="character" w:styleId="ab">
    <w:name w:val="page number"/>
    <w:basedOn w:val="a0"/>
    <w:rsid w:val="00234172"/>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c">
    <w:name w:val="Balloon Text"/>
    <w:basedOn w:val="a"/>
    <w:link w:val="ad"/>
    <w:semiHidden/>
    <w:unhideWhenUsed/>
    <w:rsid w:val="00325C14"/>
    <w:pPr>
      <w:spacing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character" w:customStyle="1" w:styleId="a5">
    <w:name w:val="טקסט הערת שוליים תו"/>
    <w:aliases w:val="טקסט הערות שוליים תו תו תו,טקסט הערות שוליים תו תו תו תו תו תו תו תו תו,טקסט הערות שוליים תו תו תו תו תו תו תו תו תו תו תו1,טקסט הערות שוליים תו תו תו תו תו תו תו תו תו תו תו תו1,FTI Footnote Text תו"/>
    <w:basedOn w:val="a0"/>
    <w:link w:val="a4"/>
    <w:rsid w:val="002302A9"/>
    <w:rPr>
      <w:rFonts w:ascii="Arial" w:eastAsia="Arial Unicode MS" w:hAnsi="Arial" w:cs="David"/>
      <w:snapToGrid w:val="0"/>
      <w:sz w:val="14"/>
    </w:rPr>
  </w:style>
  <w:style w:type="character" w:styleId="ae">
    <w:name w:val="annotation reference"/>
    <w:basedOn w:val="a0"/>
    <w:semiHidden/>
    <w:unhideWhenUsed/>
    <w:rsid w:val="00473819"/>
    <w:rPr>
      <w:sz w:val="16"/>
      <w:szCs w:val="16"/>
    </w:rPr>
  </w:style>
  <w:style w:type="paragraph" w:styleId="af">
    <w:name w:val="annotation text"/>
    <w:basedOn w:val="a"/>
    <w:link w:val="af0"/>
    <w:semiHidden/>
    <w:unhideWhenUsed/>
    <w:rsid w:val="00473819"/>
    <w:pPr>
      <w:spacing w:line="240" w:lineRule="auto"/>
    </w:pPr>
    <w:rPr>
      <w:sz w:val="20"/>
      <w:szCs w:val="20"/>
    </w:rPr>
  </w:style>
  <w:style w:type="character" w:customStyle="1" w:styleId="af0">
    <w:name w:val="טקסט הערה תו"/>
    <w:basedOn w:val="a0"/>
    <w:link w:val="af"/>
    <w:semiHidden/>
    <w:rsid w:val="00473819"/>
    <w:rPr>
      <w:rFonts w:ascii="Hadasa Roso SL" w:hAnsi="Hadasa Roso SL" w:cs="Hadasa Roso SL"/>
      <w:color w:val="000000"/>
      <w:spacing w:val="1"/>
      <w:lang w:eastAsia="ja-JP"/>
    </w:rPr>
  </w:style>
  <w:style w:type="paragraph" w:styleId="af1">
    <w:name w:val="annotation subject"/>
    <w:basedOn w:val="af"/>
    <w:next w:val="af"/>
    <w:link w:val="af2"/>
    <w:semiHidden/>
    <w:unhideWhenUsed/>
    <w:rsid w:val="00473819"/>
    <w:rPr>
      <w:b/>
      <w:bCs/>
    </w:rPr>
  </w:style>
  <w:style w:type="character" w:customStyle="1" w:styleId="af2">
    <w:name w:val="נושא הערה תו"/>
    <w:basedOn w:val="af0"/>
    <w:link w:val="af1"/>
    <w:semiHidden/>
    <w:rsid w:val="00473819"/>
    <w:rPr>
      <w:rFonts w:ascii="Hadasa Roso SL" w:hAnsi="Hadasa Roso SL" w:cs="Hadasa Roso SL"/>
      <w:b/>
      <w:bCs/>
      <w:color w:val="000000"/>
      <w:spacing w:val="1"/>
      <w:lang w:eastAsia="ja-JP"/>
    </w:rPr>
  </w:style>
  <w:style w:type="character" w:customStyle="1" w:styleId="10">
    <w:name w:val="כותרת 1 תו"/>
    <w:basedOn w:val="a0"/>
    <w:link w:val="1"/>
    <w:uiPriority w:val="9"/>
    <w:rsid w:val="00234172"/>
    <w:rPr>
      <w:rFonts w:asciiTheme="majorHAnsi" w:eastAsiaTheme="majorEastAsia" w:hAnsiTheme="majorHAnsi" w:cs="David"/>
      <w:bCs/>
      <w:sz w:val="32"/>
      <w:szCs w:val="36"/>
    </w:rPr>
  </w:style>
  <w:style w:type="character" w:customStyle="1" w:styleId="20">
    <w:name w:val="כותרת 2 תו"/>
    <w:basedOn w:val="a0"/>
    <w:link w:val="2"/>
    <w:rsid w:val="00234172"/>
    <w:rPr>
      <w:rFonts w:asciiTheme="majorHAnsi" w:eastAsiaTheme="majorEastAsia" w:hAnsiTheme="majorHAnsi" w:cs="David"/>
      <w:bCs/>
      <w:sz w:val="26"/>
      <w:szCs w:val="36"/>
      <w:u w:val="single"/>
    </w:rPr>
  </w:style>
  <w:style w:type="character" w:customStyle="1" w:styleId="30">
    <w:name w:val="כותרת 3 תו"/>
    <w:basedOn w:val="a0"/>
    <w:link w:val="3"/>
    <w:rsid w:val="00234172"/>
    <w:rPr>
      <w:rFonts w:asciiTheme="majorHAnsi" w:eastAsiaTheme="majorEastAsia" w:hAnsiTheme="majorHAnsi" w:cs="David"/>
      <w:sz w:val="24"/>
      <w:szCs w:val="28"/>
      <w:u w:val="double"/>
    </w:rPr>
  </w:style>
  <w:style w:type="character" w:customStyle="1" w:styleId="40">
    <w:name w:val="כותרת 4 תו"/>
    <w:basedOn w:val="a0"/>
    <w:link w:val="4"/>
    <w:uiPriority w:val="9"/>
    <w:rsid w:val="00234172"/>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234172"/>
    <w:rPr>
      <w:rFonts w:ascii="David" w:eastAsiaTheme="minorHAnsi" w:hAnsi="David" w:cs="David"/>
      <w:color w:val="000000" w:themeColor="text1"/>
      <w:sz w:val="24"/>
      <w:szCs w:val="24"/>
    </w:rPr>
  </w:style>
  <w:style w:type="paragraph" w:styleId="af3">
    <w:name w:val="TOC Heading"/>
    <w:basedOn w:val="1"/>
    <w:next w:val="a"/>
    <w:uiPriority w:val="39"/>
    <w:unhideWhenUsed/>
    <w:qFormat/>
    <w:rsid w:val="00234172"/>
    <w:pPr>
      <w:widowControl/>
      <w:spacing w:before="120" w:after="120"/>
      <w:outlineLvl w:val="9"/>
    </w:pPr>
    <w:rPr>
      <w:rtl/>
      <w:cs/>
    </w:rPr>
  </w:style>
  <w:style w:type="paragraph" w:styleId="TOC1">
    <w:name w:val="toc 1"/>
    <w:basedOn w:val="a"/>
    <w:next w:val="a"/>
    <w:autoRedefine/>
    <w:uiPriority w:val="39"/>
    <w:unhideWhenUsed/>
    <w:rsid w:val="00234172"/>
    <w:pPr>
      <w:tabs>
        <w:tab w:val="right" w:leader="dot" w:pos="9629"/>
      </w:tabs>
      <w:spacing w:after="100"/>
    </w:pPr>
    <w:rPr>
      <w:bCs/>
      <w:szCs w:val="22"/>
    </w:rPr>
  </w:style>
  <w:style w:type="paragraph" w:styleId="TOC2">
    <w:name w:val="toc 2"/>
    <w:basedOn w:val="a"/>
    <w:next w:val="a"/>
    <w:uiPriority w:val="39"/>
    <w:unhideWhenUsed/>
    <w:rsid w:val="00234172"/>
    <w:pPr>
      <w:tabs>
        <w:tab w:val="right" w:leader="dot" w:pos="9628"/>
      </w:tabs>
      <w:spacing w:after="100"/>
    </w:pPr>
    <w:rPr>
      <w:szCs w:val="22"/>
    </w:rPr>
  </w:style>
  <w:style w:type="character" w:styleId="Hyperlink">
    <w:name w:val="Hyperlink"/>
    <w:basedOn w:val="a0"/>
    <w:uiPriority w:val="99"/>
    <w:unhideWhenUsed/>
    <w:rsid w:val="00234172"/>
    <w:rPr>
      <w:color w:val="0000FF" w:themeColor="hyperlink"/>
      <w:u w:val="single"/>
    </w:rPr>
  </w:style>
  <w:style w:type="paragraph" w:styleId="TOC3">
    <w:name w:val="toc 3"/>
    <w:basedOn w:val="a"/>
    <w:next w:val="a"/>
    <w:uiPriority w:val="39"/>
    <w:unhideWhenUsed/>
    <w:rsid w:val="00234172"/>
    <w:pPr>
      <w:numPr>
        <w:numId w:val="21"/>
      </w:numPr>
      <w:tabs>
        <w:tab w:val="right" w:leader="dot" w:pos="9629"/>
      </w:tabs>
      <w:spacing w:after="100"/>
      <w:ind w:left="811" w:hanging="357"/>
    </w:pPr>
    <w:rPr>
      <w:szCs w:val="22"/>
    </w:rPr>
  </w:style>
  <w:style w:type="paragraph" w:styleId="TOC4">
    <w:name w:val="toc 4"/>
    <w:basedOn w:val="a"/>
    <w:next w:val="a"/>
    <w:autoRedefine/>
    <w:unhideWhenUsed/>
    <w:qFormat/>
    <w:rsid w:val="00234172"/>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234172"/>
    <w:pPr>
      <w:tabs>
        <w:tab w:val="right" w:leader="dot" w:pos="9628"/>
      </w:tabs>
      <w:spacing w:after="100"/>
      <w:ind w:left="567"/>
    </w:pPr>
    <w:rPr>
      <w:szCs w:val="22"/>
    </w:rPr>
  </w:style>
  <w:style w:type="paragraph" w:styleId="TOC6">
    <w:name w:val="toc 6"/>
    <w:basedOn w:val="a"/>
    <w:next w:val="a"/>
    <w:autoRedefine/>
    <w:semiHidden/>
    <w:unhideWhenUsed/>
    <w:rsid w:val="00234172"/>
    <w:pPr>
      <w:spacing w:after="100"/>
      <w:ind w:left="850"/>
    </w:pPr>
  </w:style>
  <w:style w:type="paragraph" w:styleId="TOC7">
    <w:name w:val="toc 7"/>
    <w:basedOn w:val="a"/>
    <w:next w:val="a"/>
    <w:autoRedefine/>
    <w:semiHidden/>
    <w:unhideWhenUsed/>
    <w:rsid w:val="00234172"/>
    <w:pPr>
      <w:spacing w:after="100"/>
      <w:ind w:left="1020"/>
    </w:pPr>
  </w:style>
  <w:style w:type="paragraph" w:styleId="TOC8">
    <w:name w:val="toc 8"/>
    <w:basedOn w:val="a"/>
    <w:next w:val="a"/>
    <w:autoRedefine/>
    <w:semiHidden/>
    <w:unhideWhenUsed/>
    <w:rsid w:val="00234172"/>
    <w:pPr>
      <w:spacing w:after="100"/>
      <w:ind w:left="1190"/>
    </w:pPr>
  </w:style>
  <w:style w:type="paragraph" w:styleId="TOC9">
    <w:name w:val="toc 9"/>
    <w:basedOn w:val="a"/>
    <w:next w:val="a"/>
    <w:autoRedefine/>
    <w:semiHidden/>
    <w:unhideWhenUsed/>
    <w:rsid w:val="00234172"/>
    <w:pPr>
      <w:spacing w:after="100"/>
      <w:ind w:left="1360"/>
    </w:pPr>
  </w:style>
  <w:style w:type="paragraph" w:customStyle="1" w:styleId="TableHead2">
    <w:name w:val="Table Head2"/>
    <w:basedOn w:val="TableHead"/>
    <w:qFormat/>
    <w:rsid w:val="00234172"/>
    <w:pPr>
      <w:outlineLvl w:val="9"/>
    </w:pPr>
  </w:style>
  <w:style w:type="paragraph" w:customStyle="1" w:styleId="TableSideHeading2">
    <w:name w:val="Table SideHeading2"/>
    <w:basedOn w:val="TableSideHeading"/>
    <w:autoRedefine/>
    <w:qFormat/>
    <w:rsid w:val="00234172"/>
    <w:pPr>
      <w:keepLines w:val="0"/>
      <w:outlineLvl w:val="9"/>
    </w:pPr>
  </w:style>
  <w:style w:type="paragraph" w:customStyle="1" w:styleId="0">
    <w:name w:val="סגנון שורה ראשונה:  0  ס''מ"/>
    <w:basedOn w:val="2"/>
    <w:rsid w:val="00234172"/>
    <w:rPr>
      <w:rFonts w:eastAsia="Times New Roman"/>
    </w:rPr>
  </w:style>
  <w:style w:type="paragraph" w:styleId="af4">
    <w:name w:val="List Paragraph"/>
    <w:basedOn w:val="a"/>
    <w:uiPriority w:val="34"/>
    <w:qFormat/>
    <w:rsid w:val="00234172"/>
    <w:pPr>
      <w:widowControl/>
      <w:spacing w:line="259" w:lineRule="auto"/>
    </w:pPr>
    <w:rPr>
      <w:rFonts w:asciiTheme="minorHAnsi" w:hAnsiTheme="minorHAnsi"/>
      <w:sz w:val="22"/>
    </w:rPr>
  </w:style>
  <w:style w:type="table" w:styleId="af5">
    <w:name w:val="Table Grid"/>
    <w:basedOn w:val="a1"/>
    <w:rsid w:val="002341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23417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23417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6">
    <w:name w:val="טבלת חקיקה"/>
    <w:basedOn w:val="a1"/>
    <w:uiPriority w:val="99"/>
    <w:rsid w:val="00234172"/>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234172"/>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5E091-3EC7-4B1E-B695-36301F7E5A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3.xml><?xml version="1.0" encoding="utf-8"?>
<ds:datastoreItem xmlns:ds="http://schemas.openxmlformats.org/officeDocument/2006/customXml" ds:itemID="{88F4AFE3-9455-419C-8851-785A55F44517}">
  <ds:schemaRefs>
    <ds:schemaRef ds:uri="http://www.w3.org/XML/1998/namespace"/>
    <ds:schemaRef ds:uri="290d5b49-c690-4c6f-bbb9-1e50dab33eee"/>
    <ds:schemaRef ds:uri="http://purl.org/dc/elements/1.1/"/>
    <ds:schemaRef ds:uri="http://schemas.microsoft.com/office/2006/documentManagement/types"/>
    <ds:schemaRef ds:uri="http://purl.org/dc/terms/"/>
    <ds:schemaRef ds:uri="http://purl.org/dc/dcmitype/"/>
    <ds:schemaRef ds:uri="http://schemas.microsoft.com/office/2006/metadata/properties"/>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94FE6198-236D-48C4-820A-A212AAB7E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Pages>
  <Words>474</Words>
  <Characters>2371</Characters>
  <Application>Microsoft Office Word</Application>
  <DocSecurity>0</DocSecurity>
  <Lines>19</Lines>
  <Paragraphs>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טליה ווייס עמר</cp:lastModifiedBy>
  <cp:revision>12</cp:revision>
  <cp:lastPrinted>2013-07-04T08:25:00Z</cp:lastPrinted>
  <dcterms:created xsi:type="dcterms:W3CDTF">2015-04-20T09:58:00Z</dcterms:created>
  <dcterms:modified xsi:type="dcterms:W3CDTF">2026-07-02T08:31:00Z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2244624</vt:r8>
  </property>
</Properties>
</file>