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6961A1" w14:textId="77777777" w:rsidR="002C2E29" w:rsidRPr="00E635A2" w:rsidRDefault="004033D8" w:rsidP="00E635A2">
      <w:pPr>
        <w:jc w:val="right"/>
        <w:rPr>
          <w:b/>
          <w:bCs/>
          <w:sz w:val="20"/>
          <w:szCs w:val="20"/>
        </w:rPr>
      </w:pPr>
      <w:r w:rsidRPr="00E635A2">
        <w:rPr>
          <w:rFonts w:hint="cs"/>
          <w:sz w:val="20"/>
          <w:szCs w:val="20"/>
          <w:rtl/>
        </w:rPr>
        <w:t xml:space="preserve">מספר פנימי: </w:t>
      </w:r>
      <w:bookmarkStart w:id="0" w:name="LGS_Internal_ID"/>
      <w:r>
        <w:rPr>
          <w:rFonts w:hint="cs"/>
          <w:sz w:val="20"/>
          <w:szCs w:val="20"/>
          <w:rtl/>
        </w:rPr>
        <w:t>2233987</w:t>
      </w:r>
      <w:bookmarkEnd w:id="0"/>
    </w:p>
    <w:p w14:paraId="7F6961A2" w14:textId="53D639AE" w:rsidR="00E13C27" w:rsidRPr="00DB7060" w:rsidRDefault="00E13C27" w:rsidP="00A443CF">
      <w:pPr>
        <w:pStyle w:val="HeadHatzaotHok"/>
        <w:rPr>
          <w:sz w:val="28"/>
          <w:szCs w:val="28"/>
          <w:rtl/>
        </w:rPr>
      </w:pPr>
      <w:r w:rsidRPr="00DB7060">
        <w:rPr>
          <w:rFonts w:hint="cs"/>
          <w:sz w:val="28"/>
          <w:szCs w:val="28"/>
          <w:rtl/>
        </w:rPr>
        <w:t xml:space="preserve">הכנסת </w:t>
      </w:r>
      <w:bookmarkStart w:id="1" w:name="LGS_Knesset_Num"/>
      <w:r>
        <w:rPr>
          <w:rFonts w:hint="cs"/>
          <w:sz w:val="28"/>
          <w:szCs w:val="28"/>
          <w:rtl/>
        </w:rPr>
        <w:t>העשרים וחמש</w:t>
      </w:r>
      <w:bookmarkEnd w:id="1"/>
    </w:p>
    <w:p w14:paraId="7F6961A3" w14:textId="77777777" w:rsidR="00E13C27" w:rsidRPr="00F67051" w:rsidRDefault="00E13C27" w:rsidP="00E13C27">
      <w:pPr>
        <w:rPr>
          <w:b/>
          <w:bCs/>
          <w:sz w:val="26"/>
          <w:szCs w:val="26"/>
          <w:rtl/>
        </w:rPr>
      </w:pPr>
    </w:p>
    <w:p w14:paraId="7F6961A6" w14:textId="77777777" w:rsidR="00E13C27" w:rsidRDefault="008F6665" w:rsidP="00930EFE">
      <w:pPr>
        <w:pStyle w:val="David"/>
        <w:ind w:left="3544"/>
        <w:rPr>
          <w:b/>
          <w:bCs/>
          <w:rtl/>
        </w:rPr>
      </w:pPr>
      <w:bookmarkStart w:id="2" w:name="LGS_Initiators_List"/>
      <w:r>
        <w:rPr>
          <w:b/>
          <w:bCs/>
          <w:rtl/>
        </w:rPr>
        <w:t>יוזם:</w:t>
      </w:r>
      <w:r>
        <w:tab/>
      </w:r>
      <w:r>
        <w:rPr>
          <w:b/>
          <w:bCs/>
          <w:rtl/>
        </w:rPr>
        <w:t xml:space="preserve">      חבר הכנסת</w:t>
      </w:r>
      <w:bookmarkEnd w:id="2"/>
      <w:r w:rsidR="00B35784" w:rsidRPr="00F67051">
        <w:rPr>
          <w:b/>
          <w:bCs/>
        </w:rPr>
        <w:tab/>
      </w:r>
      <w:bookmarkStart w:id="3" w:name="LGS_PM_Names"/>
      <w:r>
        <w:rPr>
          <w:rFonts w:hint="cs"/>
          <w:b/>
          <w:bCs/>
          <w:rtl/>
        </w:rPr>
        <w:t>צביקה פוגל</w:t>
      </w:r>
      <w:bookmarkEnd w:id="3"/>
    </w:p>
    <w:p w14:paraId="7F6961AA" w14:textId="39F9D96B" w:rsidR="00E13C27" w:rsidRPr="00CF1AA2" w:rsidRDefault="007D585A" w:rsidP="0036422C">
      <w:pPr>
        <w:pStyle w:val="David"/>
        <w:ind w:left="3544"/>
        <w:rPr>
          <w:b/>
          <w:bCs/>
          <w:sz w:val="16"/>
          <w:szCs w:val="16"/>
          <w:rtl/>
        </w:rPr>
      </w:pPr>
      <w:bookmarkStart w:id="4" w:name="LGS_Join_List"/>
      <w:r>
        <w:rPr>
          <w:rtl/>
        </w:rPr>
        <w:t xml:space="preserve"> </w:t>
      </w:r>
      <w:bookmarkEnd w:id="4"/>
      <w:r w:rsidR="002200A1" w:rsidRPr="00CF1AA2">
        <w:rPr>
          <w:rFonts w:hint="cs"/>
          <w:rtl/>
        </w:rPr>
        <w:tab/>
      </w:r>
      <w:bookmarkStart w:id="5" w:name="LGS_PM_NamesJoin"/>
      <w:r>
        <w:rPr>
          <w:rFonts w:hint="cs"/>
          <w:rtl/>
        </w:rPr>
        <w:t xml:space="preserve"> </w:t>
      </w:r>
      <w:bookmarkEnd w:id="5"/>
    </w:p>
    <w:p w14:paraId="34DB4103" w14:textId="77777777" w:rsidR="00904591" w:rsidRPr="00904591" w:rsidRDefault="00266D86" w:rsidP="0036422C">
      <w:pPr>
        <w:pStyle w:val="David"/>
        <w:ind w:left="3544"/>
        <w:rPr>
          <w:sz w:val="4"/>
          <w:szCs w:val="4"/>
          <w:rtl/>
        </w:rPr>
      </w:pPr>
      <w:r>
        <w:t>____</w:t>
      </w:r>
      <w:r w:rsidR="00E374F2">
        <w:t>__</w:t>
      </w:r>
      <w:r>
        <w:t>________________________________________</w:t>
      </w:r>
      <w:r w:rsidR="00E06736" w:rsidRPr="00E06736">
        <w:tab/>
      </w:r>
      <w:r w:rsidR="00E13C27" w:rsidRPr="00E06736">
        <w:rPr>
          <w:rFonts w:hint="cs"/>
          <w:rtl/>
        </w:rPr>
        <w:tab/>
      </w:r>
      <w:r w:rsidR="00E13C27" w:rsidRPr="00E06736">
        <w:rPr>
          <w:rFonts w:hint="cs"/>
          <w:rtl/>
        </w:rPr>
        <w:tab/>
      </w:r>
      <w:r w:rsidR="00E13C27" w:rsidRPr="00E06736">
        <w:rPr>
          <w:rFonts w:hint="cs"/>
          <w:rtl/>
        </w:rPr>
        <w:tab/>
      </w:r>
      <w:r w:rsidR="00904591">
        <w:t xml:space="preserve">           </w:t>
      </w:r>
    </w:p>
    <w:p w14:paraId="7F6961AC" w14:textId="5DFA6AAF" w:rsidR="00E13C27" w:rsidRDefault="00904591" w:rsidP="00263721">
      <w:pPr>
        <w:pStyle w:val="David"/>
        <w:spacing w:line="240" w:lineRule="auto"/>
        <w:ind w:left="3544"/>
        <w:rPr>
          <w:rtl/>
        </w:rPr>
      </w:pPr>
      <w:r>
        <w:t xml:space="preserve">                                           </w:t>
      </w:r>
      <w:r w:rsidR="00FA38C7">
        <w:rPr>
          <w:rtl/>
        </w:rPr>
        <w:tab/>
      </w:r>
      <w:r w:rsidR="00FA38C7">
        <w:rPr>
          <w:rFonts w:hint="cs"/>
          <w:rtl/>
        </w:rPr>
        <w:t>פ/6158/25</w:t>
      </w:r>
    </w:p>
    <w:p w14:paraId="6ADB9782" w14:textId="77777777" w:rsidR="00FA38C7" w:rsidRDefault="00FA38C7" w:rsidP="00263721">
      <w:pPr>
        <w:pStyle w:val="David"/>
        <w:spacing w:line="240" w:lineRule="auto"/>
        <w:ind w:left="3544"/>
        <w:rPr>
          <w:rtl/>
        </w:rPr>
      </w:pPr>
      <w:bookmarkStart w:id="6" w:name="_GoBack"/>
      <w:bookmarkEnd w:id="6"/>
    </w:p>
    <w:p w14:paraId="7F6961AD" w14:textId="6C9A5966" w:rsidR="00E13C27" w:rsidRPr="00F67051" w:rsidRDefault="00A443CF" w:rsidP="00276898">
      <w:pPr>
        <w:pStyle w:val="HeadHatzaotHok"/>
        <w:rPr>
          <w:rtl/>
        </w:rPr>
      </w:pPr>
      <w:bookmarkStart w:id="7" w:name="LGS_Subject"/>
      <w:r>
        <w:rPr>
          <w:rFonts w:hint="cs"/>
          <w:rtl/>
        </w:rPr>
        <w:t>הצעת חוק המאבק בארגוני פשיעה (תיקון – הכרזה על ארגון פשיעה כארגון טרור), התשפ"ה–2025</w:t>
      </w:r>
      <w:bookmarkEnd w:id="7"/>
    </w:p>
    <w:tbl>
      <w:tblPr>
        <w:bidiVisual/>
        <w:tblW w:w="9638" w:type="dxa"/>
        <w:tblLayout w:type="fixed"/>
        <w:tblCellMar>
          <w:top w:w="57" w:type="dxa"/>
          <w:left w:w="0" w:type="dxa"/>
          <w:bottom w:w="57" w:type="dxa"/>
          <w:right w:w="0" w:type="dxa"/>
        </w:tblCellMar>
        <w:tblLook w:val="01E0" w:firstRow="1" w:lastRow="1" w:firstColumn="1" w:lastColumn="1" w:noHBand="0" w:noVBand="0"/>
      </w:tblPr>
      <w:tblGrid>
        <w:gridCol w:w="1871"/>
        <w:gridCol w:w="624"/>
        <w:gridCol w:w="624"/>
        <w:gridCol w:w="624"/>
        <w:gridCol w:w="624"/>
        <w:gridCol w:w="624"/>
        <w:gridCol w:w="624"/>
        <w:gridCol w:w="4023"/>
      </w:tblGrid>
      <w:tr w:rsidR="00263721" w14:paraId="7687DE1A" w14:textId="77777777" w:rsidTr="00FA38C7">
        <w:trPr>
          <w:cantSplit/>
        </w:trPr>
        <w:tc>
          <w:tcPr>
            <w:tcW w:w="1871" w:type="dxa"/>
          </w:tcPr>
          <w:p w14:paraId="77E2D6E3" w14:textId="77777777" w:rsidR="00263721" w:rsidRDefault="00263721" w:rsidP="004B2439">
            <w:pPr>
              <w:pStyle w:val="TableSideHeading"/>
              <w:keepLines w:val="0"/>
            </w:pPr>
            <w:r>
              <w:rPr>
                <w:rFonts w:hint="cs"/>
                <w:rtl/>
              </w:rPr>
              <w:t>תיקון סעיף 1</w:t>
            </w:r>
          </w:p>
        </w:tc>
        <w:tc>
          <w:tcPr>
            <w:tcW w:w="624" w:type="dxa"/>
          </w:tcPr>
          <w:p w14:paraId="545AB4CE" w14:textId="4B35C1D5" w:rsidR="00263721" w:rsidRDefault="00276898" w:rsidP="003679B8">
            <w:pPr>
              <w:pStyle w:val="TableText"/>
              <w:keepLines w:val="0"/>
            </w:pPr>
            <w:r>
              <w:rPr>
                <w:rFonts w:hint="cs"/>
                <w:rtl/>
              </w:rPr>
              <w:t>1.</w:t>
            </w:r>
          </w:p>
        </w:tc>
        <w:tc>
          <w:tcPr>
            <w:tcW w:w="7143" w:type="dxa"/>
            <w:gridSpan w:val="6"/>
          </w:tcPr>
          <w:p w14:paraId="36D723DE" w14:textId="05D300B3" w:rsidR="00263721" w:rsidRPr="00FA38C7" w:rsidRDefault="00263721" w:rsidP="00FA38C7">
            <w:pPr>
              <w:pStyle w:val="TableBlock"/>
              <w:tabs>
                <w:tab w:val="left" w:pos="624"/>
                <w:tab w:val="left" w:pos="1247"/>
              </w:tabs>
            </w:pPr>
            <w:r w:rsidRPr="00FA38C7">
              <w:rPr>
                <w:rFonts w:hint="cs"/>
                <w:rtl/>
              </w:rPr>
              <w:t xml:space="preserve">בחוק המאבק בארגוני פשיעה, </w:t>
            </w:r>
            <w:r w:rsidR="00276898" w:rsidRPr="00FA38C7">
              <w:rPr>
                <w:rFonts w:hint="cs"/>
                <w:rtl/>
              </w:rPr>
              <w:t>התשס"ג</w:t>
            </w:r>
            <w:r w:rsidR="00276898" w:rsidRPr="00FA38C7">
              <w:rPr>
                <w:rtl/>
              </w:rPr>
              <w:t>–</w:t>
            </w:r>
            <w:r w:rsidRPr="00FA38C7">
              <w:rPr>
                <w:rFonts w:hint="cs"/>
                <w:rtl/>
              </w:rPr>
              <w:t>2023</w:t>
            </w:r>
            <w:r w:rsidR="00276898" w:rsidRPr="00FA38C7">
              <w:rPr>
                <w:rFonts w:hint="cs"/>
                <w:rtl/>
              </w:rPr>
              <w:t xml:space="preserve"> (להלן </w:t>
            </w:r>
            <w:r w:rsidR="00276898" w:rsidRPr="00FA38C7">
              <w:rPr>
                <w:rtl/>
              </w:rPr>
              <w:t>–</w:t>
            </w:r>
            <w:r w:rsidRPr="00FA38C7">
              <w:rPr>
                <w:rFonts w:hint="cs"/>
                <w:rtl/>
              </w:rPr>
              <w:t xml:space="preserve"> החוק העיקרי), בסעיף 1</w:t>
            </w:r>
            <w:r w:rsidR="00276898" w:rsidRPr="00FA38C7">
              <w:rPr>
                <w:rFonts w:hint="cs"/>
                <w:rtl/>
              </w:rPr>
              <w:t>,</w:t>
            </w:r>
            <w:r w:rsidRPr="00FA38C7">
              <w:rPr>
                <w:rFonts w:hint="cs"/>
                <w:rtl/>
              </w:rPr>
              <w:t xml:space="preserve"> אחרי</w:t>
            </w:r>
            <w:r w:rsidR="00276898" w:rsidRPr="00FA38C7">
              <w:rPr>
                <w:rFonts w:hint="cs"/>
                <w:rtl/>
              </w:rPr>
              <w:t xml:space="preserve"> ההגדרה</w:t>
            </w:r>
            <w:r w:rsidRPr="00FA38C7">
              <w:rPr>
                <w:rFonts w:hint="cs"/>
                <w:rtl/>
              </w:rPr>
              <w:t xml:space="preserve"> "ארגון פשיעה" יבוא: </w:t>
            </w:r>
          </w:p>
        </w:tc>
      </w:tr>
      <w:tr w:rsidR="00944462" w14:paraId="3BE8CE87" w14:textId="77777777" w:rsidTr="00FA38C7">
        <w:trPr>
          <w:cantSplit/>
        </w:trPr>
        <w:tc>
          <w:tcPr>
            <w:tcW w:w="1871" w:type="dxa"/>
          </w:tcPr>
          <w:p w14:paraId="338E7D24" w14:textId="77777777" w:rsidR="00944462" w:rsidRDefault="00944462" w:rsidP="004B2439">
            <w:pPr>
              <w:pStyle w:val="TableSideHeading"/>
              <w:keepLines w:val="0"/>
              <w:rPr>
                <w:rtl/>
              </w:rPr>
            </w:pPr>
          </w:p>
        </w:tc>
        <w:tc>
          <w:tcPr>
            <w:tcW w:w="624" w:type="dxa"/>
          </w:tcPr>
          <w:p w14:paraId="7C638D17" w14:textId="77777777" w:rsidR="00944462" w:rsidRDefault="00944462" w:rsidP="00276898">
            <w:pPr>
              <w:pStyle w:val="TableText"/>
              <w:keepLines w:val="0"/>
              <w:rPr>
                <w:rtl/>
              </w:rPr>
            </w:pPr>
          </w:p>
        </w:tc>
        <w:tc>
          <w:tcPr>
            <w:tcW w:w="7143" w:type="dxa"/>
            <w:gridSpan w:val="6"/>
          </w:tcPr>
          <w:p w14:paraId="1228A258" w14:textId="0ACE74F9" w:rsidR="00944462" w:rsidRDefault="00944462" w:rsidP="00FA38C7">
            <w:pPr>
              <w:pStyle w:val="TableBlock"/>
              <w:tabs>
                <w:tab w:val="left" w:pos="624"/>
                <w:tab w:val="left" w:pos="1247"/>
              </w:tabs>
              <w:rPr>
                <w:rtl/>
              </w:rPr>
            </w:pPr>
            <w:r>
              <w:rPr>
                <w:rFonts w:hint="cs"/>
                <w:rtl/>
              </w:rPr>
              <w:t xml:space="preserve">"חוק המאבק בטרור" </w:t>
            </w:r>
            <w:r>
              <w:rPr>
                <w:rtl/>
              </w:rPr>
              <w:t>–</w:t>
            </w:r>
            <w:r>
              <w:rPr>
                <w:rFonts w:hint="cs"/>
                <w:rtl/>
              </w:rPr>
              <w:t>חוק המאבק בטרור, התשע"ו</w:t>
            </w:r>
            <w:r>
              <w:rPr>
                <w:rtl/>
              </w:rPr>
              <w:t>–</w:t>
            </w:r>
            <w:r>
              <w:rPr>
                <w:rFonts w:hint="cs"/>
                <w:rtl/>
              </w:rPr>
              <w:t>2016</w:t>
            </w:r>
            <w:r w:rsidRPr="00FA38C7">
              <w:rPr>
                <w:rStyle w:val="a5"/>
                <w:rFonts w:ascii="David" w:hAnsi="David"/>
                <w:sz w:val="26"/>
                <w:rtl/>
              </w:rPr>
              <w:footnoteReference w:id="2"/>
            </w:r>
            <w:r>
              <w:rPr>
                <w:rFonts w:hint="cs"/>
                <w:rtl/>
              </w:rPr>
              <w:t>;</w:t>
            </w:r>
          </w:p>
        </w:tc>
      </w:tr>
      <w:tr w:rsidR="00276898" w14:paraId="65B6951E" w14:textId="77777777" w:rsidTr="00FA38C7">
        <w:trPr>
          <w:cantSplit/>
        </w:trPr>
        <w:tc>
          <w:tcPr>
            <w:tcW w:w="1871" w:type="dxa"/>
          </w:tcPr>
          <w:p w14:paraId="29FCCCBF" w14:textId="77777777" w:rsidR="00276898" w:rsidRDefault="00276898" w:rsidP="004B2439">
            <w:pPr>
              <w:pStyle w:val="TableSideHeading"/>
              <w:keepLines w:val="0"/>
              <w:rPr>
                <w:rtl/>
              </w:rPr>
            </w:pPr>
          </w:p>
        </w:tc>
        <w:tc>
          <w:tcPr>
            <w:tcW w:w="624" w:type="dxa"/>
          </w:tcPr>
          <w:p w14:paraId="62477F7F" w14:textId="77777777" w:rsidR="00276898" w:rsidRDefault="00276898" w:rsidP="003679B8">
            <w:pPr>
              <w:pStyle w:val="TableText"/>
              <w:keepLines w:val="0"/>
            </w:pPr>
          </w:p>
        </w:tc>
        <w:tc>
          <w:tcPr>
            <w:tcW w:w="7143" w:type="dxa"/>
            <w:gridSpan w:val="6"/>
          </w:tcPr>
          <w:p w14:paraId="6BF3093F" w14:textId="6062885E" w:rsidR="00276898" w:rsidRPr="00FD221A" w:rsidRDefault="008C7794" w:rsidP="00FA38C7">
            <w:pPr>
              <w:pStyle w:val="TableBlockOutdent"/>
              <w:tabs>
                <w:tab w:val="left" w:pos="624"/>
                <w:tab w:val="left" w:pos="1247"/>
              </w:tabs>
              <w:rPr>
                <w:rtl/>
              </w:rPr>
            </w:pPr>
            <w:r w:rsidRPr="00FD221A">
              <w:rPr>
                <w:rtl/>
              </w:rPr>
              <w:t xml:space="preserve">"נשק" – כמשמעותו בסעיף 144(ג) ו-(ג1)(1) </w:t>
            </w:r>
            <w:r w:rsidRPr="00FD221A">
              <w:rPr>
                <w:rFonts w:hint="eastAsia"/>
                <w:rtl/>
              </w:rPr>
              <w:t>לחוק</w:t>
            </w:r>
            <w:r w:rsidRPr="00FD221A">
              <w:rPr>
                <w:rtl/>
              </w:rPr>
              <w:t xml:space="preserve"> </w:t>
            </w:r>
            <w:r w:rsidRPr="00FD221A">
              <w:rPr>
                <w:rFonts w:hint="eastAsia"/>
                <w:rtl/>
              </w:rPr>
              <w:t>העונשין</w:t>
            </w:r>
            <w:r w:rsidRPr="00FD221A">
              <w:rPr>
                <w:rtl/>
              </w:rPr>
              <w:t xml:space="preserve">, </w:t>
            </w:r>
            <w:r w:rsidRPr="00FD221A">
              <w:rPr>
                <w:rFonts w:hint="eastAsia"/>
                <w:rtl/>
              </w:rPr>
              <w:t>התשל</w:t>
            </w:r>
            <w:r w:rsidRPr="00FD221A">
              <w:rPr>
                <w:rtl/>
              </w:rPr>
              <w:t>"ז–1977</w:t>
            </w:r>
            <w:r w:rsidRPr="00FA38C7">
              <w:rPr>
                <w:rStyle w:val="a5"/>
                <w:rFonts w:ascii="David" w:hAnsi="David"/>
                <w:sz w:val="26"/>
                <w:rtl/>
              </w:rPr>
              <w:footnoteReference w:id="3"/>
            </w:r>
            <w:r w:rsidRPr="00FD221A">
              <w:rPr>
                <w:rtl/>
              </w:rPr>
              <w:t>;</w:t>
            </w:r>
            <w:r>
              <w:rPr>
                <w:rFonts w:hint="cs"/>
                <w:rtl/>
              </w:rPr>
              <w:t>"</w:t>
            </w:r>
            <w:r w:rsidR="00FA38C7">
              <w:rPr>
                <w:rFonts w:hint="cs"/>
                <w:rtl/>
              </w:rPr>
              <w:t>.</w:t>
            </w:r>
          </w:p>
        </w:tc>
      </w:tr>
      <w:tr w:rsidR="00FA38C7" w14:paraId="3B1F524F" w14:textId="77777777" w:rsidTr="00FA38C7">
        <w:trPr>
          <w:cantSplit/>
        </w:trPr>
        <w:tc>
          <w:tcPr>
            <w:tcW w:w="1871" w:type="dxa"/>
          </w:tcPr>
          <w:p w14:paraId="73709A95" w14:textId="29CCE2F3" w:rsidR="00FA38C7" w:rsidRDefault="00FA38C7" w:rsidP="00FA38C7">
            <w:pPr>
              <w:pStyle w:val="TableSideHeading"/>
              <w:keepLines w:val="0"/>
            </w:pPr>
            <w:r>
              <w:rPr>
                <w:rFonts w:hint="cs"/>
                <w:rtl/>
              </w:rPr>
              <w:t>הוספת פרק ב'1</w:t>
            </w:r>
          </w:p>
        </w:tc>
        <w:tc>
          <w:tcPr>
            <w:tcW w:w="624" w:type="dxa"/>
          </w:tcPr>
          <w:p w14:paraId="41E734B9" w14:textId="342B531A" w:rsidR="00FA38C7" w:rsidRDefault="00FA38C7" w:rsidP="00FA38C7">
            <w:pPr>
              <w:pStyle w:val="TableText"/>
              <w:keepLines w:val="0"/>
            </w:pPr>
            <w:r>
              <w:rPr>
                <w:rFonts w:hint="cs"/>
                <w:rtl/>
              </w:rPr>
              <w:t>2.</w:t>
            </w:r>
          </w:p>
        </w:tc>
        <w:tc>
          <w:tcPr>
            <w:tcW w:w="7143" w:type="dxa"/>
            <w:gridSpan w:val="6"/>
          </w:tcPr>
          <w:p w14:paraId="5DDE7AF1" w14:textId="0D97F196" w:rsidR="00FA38C7" w:rsidRPr="004F62B6" w:rsidRDefault="00FA38C7" w:rsidP="00FA38C7">
            <w:pPr>
              <w:pStyle w:val="TableBlock"/>
              <w:tabs>
                <w:tab w:val="left" w:pos="624"/>
                <w:tab w:val="left" w:pos="1247"/>
              </w:tabs>
              <w:rPr>
                <w:rtl/>
              </w:rPr>
            </w:pPr>
            <w:r>
              <w:rPr>
                <w:rFonts w:hint="cs"/>
                <w:rtl/>
              </w:rPr>
              <w:t xml:space="preserve">אחרי סעיף 4 לחוק העיקרי יבוא: </w:t>
            </w:r>
          </w:p>
        </w:tc>
      </w:tr>
      <w:tr w:rsidR="00FA38C7" w14:paraId="6C5FC883" w14:textId="77777777" w:rsidTr="00FA38C7">
        <w:trPr>
          <w:cantSplit/>
        </w:trPr>
        <w:tc>
          <w:tcPr>
            <w:tcW w:w="1871" w:type="dxa"/>
          </w:tcPr>
          <w:p w14:paraId="75B24F6C" w14:textId="17E94918" w:rsidR="00FA38C7" w:rsidRDefault="00FA38C7" w:rsidP="00FA38C7">
            <w:pPr>
              <w:pStyle w:val="TableSideHeading"/>
              <w:keepLines w:val="0"/>
            </w:pPr>
          </w:p>
        </w:tc>
        <w:tc>
          <w:tcPr>
            <w:tcW w:w="624" w:type="dxa"/>
          </w:tcPr>
          <w:p w14:paraId="549DC883" w14:textId="39D76923" w:rsidR="00FA38C7" w:rsidRDefault="00FA38C7" w:rsidP="00FA38C7">
            <w:pPr>
              <w:pStyle w:val="TableText"/>
              <w:keepLines w:val="0"/>
              <w:rPr>
                <w:rtl/>
              </w:rPr>
            </w:pPr>
          </w:p>
        </w:tc>
        <w:tc>
          <w:tcPr>
            <w:tcW w:w="7143" w:type="dxa"/>
            <w:gridSpan w:val="6"/>
          </w:tcPr>
          <w:p w14:paraId="4422212E" w14:textId="7993E05F" w:rsidR="00FA38C7" w:rsidRDefault="00FA38C7" w:rsidP="00FA38C7">
            <w:pPr>
              <w:pStyle w:val="TableHead"/>
              <w:tabs>
                <w:tab w:val="left" w:pos="624"/>
                <w:tab w:val="left" w:pos="1247"/>
              </w:tabs>
              <w:outlineLvl w:val="9"/>
              <w:rPr>
                <w:rtl/>
              </w:rPr>
            </w:pPr>
            <w:r>
              <w:rPr>
                <w:rFonts w:hint="cs"/>
                <w:rtl/>
              </w:rPr>
              <w:t>"פרק ב'1: הכרזה על ארגון פשיעה כארגון טרור</w:t>
            </w:r>
          </w:p>
        </w:tc>
      </w:tr>
      <w:tr w:rsidR="00FA38C7" w14:paraId="651BC564" w14:textId="77777777" w:rsidTr="00FA38C7">
        <w:trPr>
          <w:cantSplit/>
        </w:trPr>
        <w:tc>
          <w:tcPr>
            <w:tcW w:w="1871" w:type="dxa"/>
          </w:tcPr>
          <w:p w14:paraId="3BA5639C" w14:textId="77777777" w:rsidR="00FA38C7" w:rsidRDefault="00FA38C7" w:rsidP="00FA38C7">
            <w:pPr>
              <w:pStyle w:val="TableSideHeading"/>
              <w:keepLines w:val="0"/>
            </w:pPr>
          </w:p>
        </w:tc>
        <w:tc>
          <w:tcPr>
            <w:tcW w:w="624" w:type="dxa"/>
          </w:tcPr>
          <w:p w14:paraId="52EB3961" w14:textId="77777777" w:rsidR="00FA38C7" w:rsidRDefault="00FA38C7" w:rsidP="00FA38C7">
            <w:pPr>
              <w:pStyle w:val="TableText"/>
              <w:keepLines w:val="0"/>
            </w:pPr>
          </w:p>
        </w:tc>
        <w:tc>
          <w:tcPr>
            <w:tcW w:w="1872" w:type="dxa"/>
            <w:gridSpan w:val="3"/>
          </w:tcPr>
          <w:p w14:paraId="250512AF" w14:textId="2B52B8A2" w:rsidR="00FA38C7" w:rsidRDefault="00FA38C7" w:rsidP="00FA38C7">
            <w:pPr>
              <w:pStyle w:val="TableInnerSideHeading"/>
            </w:pPr>
            <w:r>
              <w:rPr>
                <w:rFonts w:hint="cs"/>
                <w:rtl/>
              </w:rPr>
              <w:t>הכרזה על ארגון פשיעה כארגון טרור</w:t>
            </w:r>
          </w:p>
        </w:tc>
        <w:tc>
          <w:tcPr>
            <w:tcW w:w="624" w:type="dxa"/>
          </w:tcPr>
          <w:p w14:paraId="4EAA9240" w14:textId="1F81F326" w:rsidR="00FA38C7" w:rsidRPr="00D70E00" w:rsidRDefault="00FA38C7" w:rsidP="00FA38C7">
            <w:pPr>
              <w:pStyle w:val="TableText"/>
            </w:pPr>
            <w:r>
              <w:rPr>
                <w:rFonts w:hint="cs"/>
                <w:rtl/>
              </w:rPr>
              <w:t>4א.</w:t>
            </w:r>
          </w:p>
        </w:tc>
        <w:tc>
          <w:tcPr>
            <w:tcW w:w="4647" w:type="dxa"/>
            <w:gridSpan w:val="2"/>
          </w:tcPr>
          <w:p w14:paraId="00B97074" w14:textId="37FF54B6" w:rsidR="00FA38C7" w:rsidRDefault="00FA38C7" w:rsidP="00FA38C7">
            <w:pPr>
              <w:pStyle w:val="TableBlock"/>
              <w:tabs>
                <w:tab w:val="left" w:pos="624"/>
                <w:tab w:val="left" w:pos="1247"/>
              </w:tabs>
            </w:pPr>
            <w:r w:rsidRPr="008C7794">
              <w:rPr>
                <w:rFonts w:hint="cs"/>
                <w:rtl/>
              </w:rPr>
              <w:t>(א</w:t>
            </w:r>
            <w:r>
              <w:rPr>
                <w:rFonts w:hint="cs"/>
                <w:rtl/>
              </w:rPr>
              <w:t>)</w:t>
            </w:r>
            <w:r>
              <w:rPr>
                <w:rFonts w:hint="cs"/>
                <w:rtl/>
              </w:rPr>
              <w:tab/>
              <w:t xml:space="preserve">השר לביטחון לאומי, באישור שר הביטחון, רשאי להכריז בצו על ארגון פשיעה  כארגון טרור, בהתאם להוראת פרק ב' בחוק המאבק בטרור, אם שוכנע כי מתקיים בו האמור בהגדרה "ארגון פשיעה", וכן שמתקיים לגביו אחד מאלה: </w:t>
            </w:r>
          </w:p>
        </w:tc>
      </w:tr>
      <w:tr w:rsidR="00FA38C7" w14:paraId="272C3A1A" w14:textId="77777777" w:rsidTr="00FA38C7">
        <w:trPr>
          <w:cantSplit/>
        </w:trPr>
        <w:tc>
          <w:tcPr>
            <w:tcW w:w="1871" w:type="dxa"/>
          </w:tcPr>
          <w:p w14:paraId="75707075" w14:textId="77777777" w:rsidR="00FA38C7" w:rsidRDefault="00FA38C7" w:rsidP="00FA38C7">
            <w:pPr>
              <w:pStyle w:val="TableSideHeading"/>
            </w:pPr>
          </w:p>
        </w:tc>
        <w:tc>
          <w:tcPr>
            <w:tcW w:w="624" w:type="dxa"/>
          </w:tcPr>
          <w:p w14:paraId="759729B8" w14:textId="77777777" w:rsidR="00FA38C7" w:rsidRDefault="00FA38C7" w:rsidP="00FA38C7">
            <w:pPr>
              <w:pStyle w:val="TableText"/>
            </w:pPr>
          </w:p>
        </w:tc>
        <w:tc>
          <w:tcPr>
            <w:tcW w:w="624" w:type="dxa"/>
          </w:tcPr>
          <w:p w14:paraId="4328635E" w14:textId="77777777" w:rsidR="00FA38C7" w:rsidRDefault="00FA38C7" w:rsidP="00FA38C7">
            <w:pPr>
              <w:pStyle w:val="TableText"/>
            </w:pPr>
          </w:p>
        </w:tc>
        <w:tc>
          <w:tcPr>
            <w:tcW w:w="624" w:type="dxa"/>
          </w:tcPr>
          <w:p w14:paraId="7F78D9CC" w14:textId="77777777" w:rsidR="00FA38C7" w:rsidRDefault="00FA38C7" w:rsidP="00FA38C7">
            <w:pPr>
              <w:pStyle w:val="TableText"/>
            </w:pPr>
          </w:p>
        </w:tc>
        <w:tc>
          <w:tcPr>
            <w:tcW w:w="624" w:type="dxa"/>
          </w:tcPr>
          <w:p w14:paraId="5A486058" w14:textId="77777777" w:rsidR="00FA38C7" w:rsidRDefault="00FA38C7" w:rsidP="00FA38C7">
            <w:pPr>
              <w:pStyle w:val="TableText"/>
            </w:pPr>
          </w:p>
        </w:tc>
        <w:tc>
          <w:tcPr>
            <w:tcW w:w="624" w:type="dxa"/>
          </w:tcPr>
          <w:p w14:paraId="25A4E5EA" w14:textId="77777777" w:rsidR="00FA38C7" w:rsidRDefault="00FA38C7" w:rsidP="00FA38C7">
            <w:pPr>
              <w:pStyle w:val="TableText"/>
            </w:pPr>
          </w:p>
        </w:tc>
        <w:tc>
          <w:tcPr>
            <w:tcW w:w="624" w:type="dxa"/>
          </w:tcPr>
          <w:p w14:paraId="42150299" w14:textId="77777777" w:rsidR="00FA38C7" w:rsidRDefault="00FA38C7" w:rsidP="00FA38C7">
            <w:pPr>
              <w:pStyle w:val="TableText"/>
            </w:pPr>
          </w:p>
        </w:tc>
        <w:tc>
          <w:tcPr>
            <w:tcW w:w="4023" w:type="dxa"/>
          </w:tcPr>
          <w:p w14:paraId="3B117116" w14:textId="034293FC" w:rsidR="00FA38C7" w:rsidRDefault="00FA38C7" w:rsidP="00FA38C7">
            <w:pPr>
              <w:pStyle w:val="TableBlock"/>
              <w:tabs>
                <w:tab w:val="left" w:pos="624"/>
                <w:tab w:val="left" w:pos="1247"/>
              </w:tabs>
            </w:pPr>
            <w:r w:rsidRPr="008C7794">
              <w:rPr>
                <w:rFonts w:hint="cs"/>
                <w:rtl/>
              </w:rPr>
              <w:t>(1</w:t>
            </w:r>
            <w:r>
              <w:rPr>
                <w:rFonts w:hint="cs"/>
                <w:rtl/>
              </w:rPr>
              <w:t>)</w:t>
            </w:r>
            <w:r>
              <w:rPr>
                <w:rFonts w:hint="cs"/>
                <w:rtl/>
              </w:rPr>
              <w:tab/>
              <w:t>פעילותו מאופיינת בשימוש שיטתי בנשק;</w:t>
            </w:r>
          </w:p>
        </w:tc>
      </w:tr>
      <w:tr w:rsidR="00FA38C7" w14:paraId="5F1118CB" w14:textId="77777777" w:rsidTr="00FA38C7">
        <w:trPr>
          <w:cantSplit/>
        </w:trPr>
        <w:tc>
          <w:tcPr>
            <w:tcW w:w="1871" w:type="dxa"/>
          </w:tcPr>
          <w:p w14:paraId="66BDBA81" w14:textId="77777777" w:rsidR="00FA38C7" w:rsidRDefault="00FA38C7" w:rsidP="00FA38C7">
            <w:pPr>
              <w:pStyle w:val="TableSideHeading"/>
            </w:pPr>
          </w:p>
        </w:tc>
        <w:tc>
          <w:tcPr>
            <w:tcW w:w="624" w:type="dxa"/>
          </w:tcPr>
          <w:p w14:paraId="17A8D682" w14:textId="77777777" w:rsidR="00FA38C7" w:rsidRDefault="00FA38C7" w:rsidP="00FA38C7">
            <w:pPr>
              <w:pStyle w:val="TableText"/>
            </w:pPr>
          </w:p>
        </w:tc>
        <w:tc>
          <w:tcPr>
            <w:tcW w:w="624" w:type="dxa"/>
          </w:tcPr>
          <w:p w14:paraId="433A056E" w14:textId="77777777" w:rsidR="00FA38C7" w:rsidRDefault="00FA38C7" w:rsidP="00FA38C7">
            <w:pPr>
              <w:pStyle w:val="TableText"/>
            </w:pPr>
          </w:p>
        </w:tc>
        <w:tc>
          <w:tcPr>
            <w:tcW w:w="624" w:type="dxa"/>
          </w:tcPr>
          <w:p w14:paraId="23EF1C63" w14:textId="77777777" w:rsidR="00FA38C7" w:rsidRDefault="00FA38C7" w:rsidP="00FA38C7">
            <w:pPr>
              <w:pStyle w:val="TableText"/>
            </w:pPr>
          </w:p>
        </w:tc>
        <w:tc>
          <w:tcPr>
            <w:tcW w:w="624" w:type="dxa"/>
          </w:tcPr>
          <w:p w14:paraId="2720CA1F" w14:textId="77777777" w:rsidR="00FA38C7" w:rsidRDefault="00FA38C7" w:rsidP="00FA38C7">
            <w:pPr>
              <w:pStyle w:val="TableText"/>
            </w:pPr>
          </w:p>
        </w:tc>
        <w:tc>
          <w:tcPr>
            <w:tcW w:w="624" w:type="dxa"/>
          </w:tcPr>
          <w:p w14:paraId="2FF6DE08" w14:textId="77777777" w:rsidR="00FA38C7" w:rsidRDefault="00FA38C7" w:rsidP="00FA38C7">
            <w:pPr>
              <w:pStyle w:val="TableText"/>
            </w:pPr>
          </w:p>
        </w:tc>
        <w:tc>
          <w:tcPr>
            <w:tcW w:w="624" w:type="dxa"/>
          </w:tcPr>
          <w:p w14:paraId="2CB0996C" w14:textId="77777777" w:rsidR="00FA38C7" w:rsidRDefault="00FA38C7" w:rsidP="00FA38C7">
            <w:pPr>
              <w:pStyle w:val="TableText"/>
            </w:pPr>
          </w:p>
        </w:tc>
        <w:tc>
          <w:tcPr>
            <w:tcW w:w="4023" w:type="dxa"/>
          </w:tcPr>
          <w:p w14:paraId="0DFA86C6" w14:textId="19A7A3BD" w:rsidR="00FA38C7" w:rsidRDefault="00FA38C7" w:rsidP="00FA38C7">
            <w:pPr>
              <w:pStyle w:val="TableBlock"/>
              <w:tabs>
                <w:tab w:val="left" w:pos="624"/>
                <w:tab w:val="left" w:pos="1247"/>
              </w:tabs>
              <w:rPr>
                <w:rtl/>
              </w:rPr>
            </w:pPr>
            <w:r>
              <w:rPr>
                <w:rFonts w:hint="cs"/>
                <w:rtl/>
              </w:rPr>
              <w:t>(2)</w:t>
            </w:r>
            <w:r>
              <w:rPr>
                <w:rtl/>
              </w:rPr>
              <w:tab/>
            </w:r>
            <w:r>
              <w:rPr>
                <w:rFonts w:hint="cs"/>
                <w:rtl/>
              </w:rPr>
              <w:t xml:space="preserve">הוא פועל בתבנית מאורגנת ומתמשכת במטרה לאיים על מוסדות שלטון, רשויות ציבוריות או </w:t>
            </w:r>
            <w:r w:rsidRPr="000D06F3">
              <w:rPr>
                <w:rFonts w:hint="eastAsia"/>
                <w:rtl/>
              </w:rPr>
              <w:t>נבחרי</w:t>
            </w:r>
            <w:r w:rsidRPr="000D06F3">
              <w:rPr>
                <w:rtl/>
              </w:rPr>
              <w:t xml:space="preserve"> </w:t>
            </w:r>
            <w:r>
              <w:rPr>
                <w:rFonts w:hint="cs"/>
                <w:rtl/>
              </w:rPr>
              <w:t>ציבור;</w:t>
            </w:r>
          </w:p>
        </w:tc>
      </w:tr>
      <w:tr w:rsidR="00FA38C7" w14:paraId="4D6108B8" w14:textId="77777777" w:rsidTr="00FA38C7">
        <w:trPr>
          <w:cantSplit/>
        </w:trPr>
        <w:tc>
          <w:tcPr>
            <w:tcW w:w="1871" w:type="dxa"/>
          </w:tcPr>
          <w:p w14:paraId="2DF10CCC" w14:textId="77777777" w:rsidR="00FA38C7" w:rsidRDefault="00FA38C7" w:rsidP="00FA38C7">
            <w:pPr>
              <w:pStyle w:val="TableSideHeading"/>
            </w:pPr>
          </w:p>
        </w:tc>
        <w:tc>
          <w:tcPr>
            <w:tcW w:w="624" w:type="dxa"/>
          </w:tcPr>
          <w:p w14:paraId="1384BAEA" w14:textId="77777777" w:rsidR="00FA38C7" w:rsidRDefault="00FA38C7" w:rsidP="00FA38C7">
            <w:pPr>
              <w:pStyle w:val="TableText"/>
            </w:pPr>
          </w:p>
        </w:tc>
        <w:tc>
          <w:tcPr>
            <w:tcW w:w="624" w:type="dxa"/>
          </w:tcPr>
          <w:p w14:paraId="66035D73" w14:textId="77777777" w:rsidR="00FA38C7" w:rsidRDefault="00FA38C7" w:rsidP="00FA38C7">
            <w:pPr>
              <w:pStyle w:val="TableText"/>
            </w:pPr>
          </w:p>
        </w:tc>
        <w:tc>
          <w:tcPr>
            <w:tcW w:w="624" w:type="dxa"/>
          </w:tcPr>
          <w:p w14:paraId="2A24F8B1" w14:textId="77777777" w:rsidR="00FA38C7" w:rsidRDefault="00FA38C7" w:rsidP="00FA38C7">
            <w:pPr>
              <w:pStyle w:val="TableText"/>
            </w:pPr>
          </w:p>
        </w:tc>
        <w:tc>
          <w:tcPr>
            <w:tcW w:w="624" w:type="dxa"/>
          </w:tcPr>
          <w:p w14:paraId="67657810" w14:textId="77777777" w:rsidR="00FA38C7" w:rsidRDefault="00FA38C7" w:rsidP="00FA38C7">
            <w:pPr>
              <w:pStyle w:val="TableText"/>
            </w:pPr>
          </w:p>
        </w:tc>
        <w:tc>
          <w:tcPr>
            <w:tcW w:w="624" w:type="dxa"/>
          </w:tcPr>
          <w:p w14:paraId="3ABBEEE1" w14:textId="77777777" w:rsidR="00FA38C7" w:rsidRDefault="00FA38C7" w:rsidP="00FA38C7">
            <w:pPr>
              <w:pStyle w:val="TableText"/>
            </w:pPr>
          </w:p>
        </w:tc>
        <w:tc>
          <w:tcPr>
            <w:tcW w:w="624" w:type="dxa"/>
          </w:tcPr>
          <w:p w14:paraId="56C80B3F" w14:textId="77777777" w:rsidR="00FA38C7" w:rsidRDefault="00FA38C7" w:rsidP="00FA38C7">
            <w:pPr>
              <w:pStyle w:val="TableText"/>
            </w:pPr>
          </w:p>
        </w:tc>
        <w:tc>
          <w:tcPr>
            <w:tcW w:w="4023" w:type="dxa"/>
          </w:tcPr>
          <w:p w14:paraId="5364641A" w14:textId="6DCF9BC1" w:rsidR="00FA38C7" w:rsidRDefault="00FA38C7" w:rsidP="00FA38C7">
            <w:pPr>
              <w:pStyle w:val="TableBlock"/>
              <w:tabs>
                <w:tab w:val="left" w:pos="624"/>
                <w:tab w:val="left" w:pos="1247"/>
              </w:tabs>
              <w:rPr>
                <w:rtl/>
              </w:rPr>
            </w:pPr>
            <w:r>
              <w:rPr>
                <w:rFonts w:hint="cs"/>
                <w:rtl/>
              </w:rPr>
              <w:t>(3)</w:t>
            </w:r>
            <w:r>
              <w:rPr>
                <w:rtl/>
              </w:rPr>
              <w:tab/>
            </w:r>
            <w:r>
              <w:rPr>
                <w:rFonts w:hint="cs"/>
                <w:rtl/>
              </w:rPr>
              <w:t>הוא מפעיל אמצעי כפיה או     סחיטה כלפי הציבור בתבנית מאורגנת ומתמשכת על מנת לקדם את מטרותיו;</w:t>
            </w:r>
          </w:p>
        </w:tc>
      </w:tr>
      <w:tr w:rsidR="00FA38C7" w14:paraId="65CB83C9" w14:textId="77777777" w:rsidTr="00FA38C7">
        <w:trPr>
          <w:cantSplit/>
        </w:trPr>
        <w:tc>
          <w:tcPr>
            <w:tcW w:w="1871" w:type="dxa"/>
          </w:tcPr>
          <w:p w14:paraId="1E985B6E" w14:textId="77777777" w:rsidR="00FA38C7" w:rsidRDefault="00FA38C7" w:rsidP="00FA38C7">
            <w:pPr>
              <w:pStyle w:val="TableSideHeading"/>
            </w:pPr>
          </w:p>
        </w:tc>
        <w:tc>
          <w:tcPr>
            <w:tcW w:w="624" w:type="dxa"/>
          </w:tcPr>
          <w:p w14:paraId="55F8439B" w14:textId="77777777" w:rsidR="00FA38C7" w:rsidRDefault="00FA38C7" w:rsidP="00FA38C7">
            <w:pPr>
              <w:pStyle w:val="TableText"/>
            </w:pPr>
          </w:p>
        </w:tc>
        <w:tc>
          <w:tcPr>
            <w:tcW w:w="624" w:type="dxa"/>
          </w:tcPr>
          <w:p w14:paraId="30467770" w14:textId="77777777" w:rsidR="00FA38C7" w:rsidRDefault="00FA38C7" w:rsidP="00FA38C7">
            <w:pPr>
              <w:pStyle w:val="TableText"/>
            </w:pPr>
          </w:p>
        </w:tc>
        <w:tc>
          <w:tcPr>
            <w:tcW w:w="624" w:type="dxa"/>
          </w:tcPr>
          <w:p w14:paraId="1A60CD45" w14:textId="77777777" w:rsidR="00FA38C7" w:rsidRDefault="00FA38C7" w:rsidP="00FA38C7">
            <w:pPr>
              <w:pStyle w:val="TableText"/>
            </w:pPr>
          </w:p>
        </w:tc>
        <w:tc>
          <w:tcPr>
            <w:tcW w:w="624" w:type="dxa"/>
          </w:tcPr>
          <w:p w14:paraId="0EAF91C8" w14:textId="77777777" w:rsidR="00FA38C7" w:rsidRDefault="00FA38C7" w:rsidP="00FA38C7">
            <w:pPr>
              <w:pStyle w:val="TableText"/>
            </w:pPr>
          </w:p>
        </w:tc>
        <w:tc>
          <w:tcPr>
            <w:tcW w:w="624" w:type="dxa"/>
          </w:tcPr>
          <w:p w14:paraId="0078649A" w14:textId="77777777" w:rsidR="00FA38C7" w:rsidRDefault="00FA38C7" w:rsidP="00FA38C7">
            <w:pPr>
              <w:pStyle w:val="TableText"/>
            </w:pPr>
          </w:p>
        </w:tc>
        <w:tc>
          <w:tcPr>
            <w:tcW w:w="624" w:type="dxa"/>
          </w:tcPr>
          <w:p w14:paraId="25B80B3D" w14:textId="77777777" w:rsidR="00FA38C7" w:rsidRDefault="00FA38C7" w:rsidP="00FA38C7">
            <w:pPr>
              <w:pStyle w:val="TableText"/>
            </w:pPr>
          </w:p>
        </w:tc>
        <w:tc>
          <w:tcPr>
            <w:tcW w:w="4023" w:type="dxa"/>
          </w:tcPr>
          <w:p w14:paraId="2093EBD8" w14:textId="42272D50" w:rsidR="00FA38C7" w:rsidRDefault="00FA38C7" w:rsidP="00FA38C7">
            <w:pPr>
              <w:pStyle w:val="TableBlock"/>
              <w:tabs>
                <w:tab w:val="left" w:pos="624"/>
                <w:tab w:val="left" w:pos="1247"/>
              </w:tabs>
              <w:rPr>
                <w:rtl/>
              </w:rPr>
            </w:pPr>
            <w:r>
              <w:rPr>
                <w:rFonts w:hint="cs"/>
                <w:rtl/>
              </w:rPr>
              <w:t>(4)</w:t>
            </w:r>
            <w:r>
              <w:rPr>
                <w:rtl/>
              </w:rPr>
              <w:tab/>
            </w:r>
            <w:r w:rsidRPr="003679B8">
              <w:rPr>
                <w:rFonts w:hint="eastAsia"/>
                <w:rtl/>
              </w:rPr>
              <w:t>הוא</w:t>
            </w:r>
            <w:r w:rsidRPr="003679B8">
              <w:rPr>
                <w:rtl/>
              </w:rPr>
              <w:t xml:space="preserve"> </w:t>
            </w:r>
            <w:r w:rsidRPr="003679B8">
              <w:rPr>
                <w:rFonts w:hint="eastAsia"/>
                <w:rtl/>
              </w:rPr>
              <w:t>פועל</w:t>
            </w:r>
            <w:r w:rsidRPr="000D06F3">
              <w:rPr>
                <w:rtl/>
              </w:rPr>
              <w:t xml:space="preserve"> באופן משולב עם </w:t>
            </w:r>
            <w:r>
              <w:rPr>
                <w:rFonts w:hint="cs"/>
                <w:rtl/>
              </w:rPr>
              <w:t>ארגון טרור;</w:t>
            </w:r>
          </w:p>
        </w:tc>
      </w:tr>
      <w:tr w:rsidR="00FA38C7" w14:paraId="13D5A354" w14:textId="77777777" w:rsidTr="00FA38C7">
        <w:trPr>
          <w:cantSplit/>
        </w:trPr>
        <w:tc>
          <w:tcPr>
            <w:tcW w:w="1871" w:type="dxa"/>
          </w:tcPr>
          <w:p w14:paraId="12ED3A84" w14:textId="77777777" w:rsidR="00FA38C7" w:rsidRDefault="00FA38C7" w:rsidP="00FA38C7">
            <w:pPr>
              <w:pStyle w:val="TableSideHeading"/>
            </w:pPr>
          </w:p>
        </w:tc>
        <w:tc>
          <w:tcPr>
            <w:tcW w:w="624" w:type="dxa"/>
          </w:tcPr>
          <w:p w14:paraId="31EA9D04" w14:textId="77777777" w:rsidR="00FA38C7" w:rsidRDefault="00FA38C7" w:rsidP="00FA38C7">
            <w:pPr>
              <w:pStyle w:val="TableText"/>
            </w:pPr>
          </w:p>
        </w:tc>
        <w:tc>
          <w:tcPr>
            <w:tcW w:w="624" w:type="dxa"/>
          </w:tcPr>
          <w:p w14:paraId="10966BBC" w14:textId="77777777" w:rsidR="00FA38C7" w:rsidRDefault="00FA38C7" w:rsidP="00FA38C7">
            <w:pPr>
              <w:pStyle w:val="TableText"/>
            </w:pPr>
          </w:p>
        </w:tc>
        <w:tc>
          <w:tcPr>
            <w:tcW w:w="624" w:type="dxa"/>
          </w:tcPr>
          <w:p w14:paraId="75AFD77F" w14:textId="77777777" w:rsidR="00FA38C7" w:rsidRDefault="00FA38C7" w:rsidP="00FA38C7">
            <w:pPr>
              <w:pStyle w:val="TableText"/>
            </w:pPr>
          </w:p>
        </w:tc>
        <w:tc>
          <w:tcPr>
            <w:tcW w:w="624" w:type="dxa"/>
          </w:tcPr>
          <w:p w14:paraId="75EB18EC" w14:textId="77777777" w:rsidR="00FA38C7" w:rsidRDefault="00FA38C7" w:rsidP="00FA38C7">
            <w:pPr>
              <w:pStyle w:val="TableText"/>
            </w:pPr>
          </w:p>
        </w:tc>
        <w:tc>
          <w:tcPr>
            <w:tcW w:w="624" w:type="dxa"/>
          </w:tcPr>
          <w:p w14:paraId="57280441" w14:textId="77777777" w:rsidR="00FA38C7" w:rsidRDefault="00FA38C7" w:rsidP="00FA38C7">
            <w:pPr>
              <w:pStyle w:val="TableText"/>
            </w:pPr>
          </w:p>
        </w:tc>
        <w:tc>
          <w:tcPr>
            <w:tcW w:w="624" w:type="dxa"/>
          </w:tcPr>
          <w:p w14:paraId="35380875" w14:textId="77777777" w:rsidR="00FA38C7" w:rsidRDefault="00FA38C7" w:rsidP="00FA38C7">
            <w:pPr>
              <w:pStyle w:val="TableText"/>
            </w:pPr>
          </w:p>
        </w:tc>
        <w:tc>
          <w:tcPr>
            <w:tcW w:w="4023" w:type="dxa"/>
          </w:tcPr>
          <w:p w14:paraId="41A937FC" w14:textId="7D8769D9" w:rsidR="00FA38C7" w:rsidRDefault="00FA38C7" w:rsidP="00FA38C7">
            <w:pPr>
              <w:pStyle w:val="TableBlock"/>
              <w:tabs>
                <w:tab w:val="left" w:pos="624"/>
                <w:tab w:val="left" w:pos="1247"/>
              </w:tabs>
              <w:rPr>
                <w:rtl/>
              </w:rPr>
            </w:pPr>
            <w:r>
              <w:rPr>
                <w:rFonts w:hint="cs"/>
                <w:rtl/>
              </w:rPr>
              <w:t>(5)</w:t>
            </w:r>
            <w:r>
              <w:rPr>
                <w:rtl/>
              </w:rPr>
              <w:tab/>
            </w:r>
            <w:r>
              <w:rPr>
                <w:rFonts w:hint="cs"/>
                <w:rtl/>
              </w:rPr>
              <w:t xml:space="preserve">בסעיף זה, "ארגון טרור", "פעילות", של ארגון טרור ו"תבנית מאורגנת ומתמשכת" </w:t>
            </w:r>
            <w:r>
              <w:rPr>
                <w:rtl/>
              </w:rPr>
              <w:t>–</w:t>
            </w:r>
            <w:r>
              <w:rPr>
                <w:rFonts w:hint="cs"/>
                <w:rtl/>
              </w:rPr>
              <w:t xml:space="preserve"> כהגדרתם בחוק המאבק בטרור.</w:t>
            </w:r>
          </w:p>
        </w:tc>
      </w:tr>
      <w:tr w:rsidR="00FA38C7" w14:paraId="36375962" w14:textId="77777777" w:rsidTr="00FA38C7">
        <w:trPr>
          <w:cantSplit/>
        </w:trPr>
        <w:tc>
          <w:tcPr>
            <w:tcW w:w="1871" w:type="dxa"/>
          </w:tcPr>
          <w:p w14:paraId="4B8BB50F" w14:textId="77777777" w:rsidR="00FA38C7" w:rsidRDefault="00FA38C7" w:rsidP="00FA38C7">
            <w:pPr>
              <w:pStyle w:val="TableSideHeading"/>
            </w:pPr>
          </w:p>
        </w:tc>
        <w:tc>
          <w:tcPr>
            <w:tcW w:w="624" w:type="dxa"/>
          </w:tcPr>
          <w:p w14:paraId="49ADEC58" w14:textId="77777777" w:rsidR="00FA38C7" w:rsidRDefault="00FA38C7" w:rsidP="00FA38C7">
            <w:pPr>
              <w:pStyle w:val="TableText"/>
            </w:pPr>
          </w:p>
        </w:tc>
        <w:tc>
          <w:tcPr>
            <w:tcW w:w="624" w:type="dxa"/>
          </w:tcPr>
          <w:p w14:paraId="3050DB63" w14:textId="77777777" w:rsidR="00FA38C7" w:rsidRDefault="00FA38C7" w:rsidP="00FA38C7">
            <w:pPr>
              <w:pStyle w:val="TableText"/>
            </w:pPr>
          </w:p>
        </w:tc>
        <w:tc>
          <w:tcPr>
            <w:tcW w:w="624" w:type="dxa"/>
          </w:tcPr>
          <w:p w14:paraId="28FD42A0" w14:textId="77777777" w:rsidR="00FA38C7" w:rsidRDefault="00FA38C7" w:rsidP="00FA38C7">
            <w:pPr>
              <w:pStyle w:val="TableText"/>
            </w:pPr>
          </w:p>
        </w:tc>
        <w:tc>
          <w:tcPr>
            <w:tcW w:w="624" w:type="dxa"/>
          </w:tcPr>
          <w:p w14:paraId="16F1CFEA" w14:textId="77777777" w:rsidR="00FA38C7" w:rsidRDefault="00FA38C7" w:rsidP="00FA38C7">
            <w:pPr>
              <w:pStyle w:val="TableText"/>
            </w:pPr>
          </w:p>
        </w:tc>
        <w:tc>
          <w:tcPr>
            <w:tcW w:w="624" w:type="dxa"/>
          </w:tcPr>
          <w:p w14:paraId="55C20B0A" w14:textId="77777777" w:rsidR="00FA38C7" w:rsidRDefault="00FA38C7" w:rsidP="00FA38C7">
            <w:pPr>
              <w:pStyle w:val="TableText"/>
            </w:pPr>
          </w:p>
        </w:tc>
        <w:tc>
          <w:tcPr>
            <w:tcW w:w="4647" w:type="dxa"/>
            <w:gridSpan w:val="2"/>
          </w:tcPr>
          <w:p w14:paraId="3DBDD23E" w14:textId="3F5EC079" w:rsidR="00FA38C7" w:rsidRDefault="00FA38C7" w:rsidP="00FA38C7">
            <w:pPr>
              <w:pStyle w:val="TableBlock"/>
              <w:tabs>
                <w:tab w:val="left" w:pos="624"/>
                <w:tab w:val="left" w:pos="1247"/>
              </w:tabs>
            </w:pPr>
            <w:r>
              <w:rPr>
                <w:rFonts w:hint="cs"/>
                <w:rtl/>
              </w:rPr>
              <w:t>(ב)</w:t>
            </w:r>
            <w:r>
              <w:rPr>
                <w:rtl/>
              </w:rPr>
              <w:tab/>
            </w:r>
            <w:r>
              <w:rPr>
                <w:rFonts w:hint="cs"/>
                <w:rtl/>
              </w:rPr>
              <w:t>הכרזה על ארגון פשיעה כארגון טרור תהיה על בסיס בקשה מנומקת בכתב מאת ראש שירות הביטחון הכללי, בצירוף חוות דעת של המפקח הכללי של משטרת ישראל, באישור היועץ המשפטי לממשלה; בבקשה כאמור יפרט ראש שירות הביטחון הכללי את המידע והעובדות שעליהם הוא מבסס את עמדתו כי מתקיים בארגון הפשיעה האמור בסעיף קטן (א).</w:t>
            </w:r>
          </w:p>
        </w:tc>
      </w:tr>
      <w:tr w:rsidR="00FA38C7" w14:paraId="47BF4D85" w14:textId="47BAB2EF" w:rsidTr="00FA38C7">
        <w:trPr>
          <w:cantSplit/>
        </w:trPr>
        <w:tc>
          <w:tcPr>
            <w:tcW w:w="1871" w:type="dxa"/>
          </w:tcPr>
          <w:p w14:paraId="046CDBAC" w14:textId="0BA76AF7" w:rsidR="00FA38C7" w:rsidRDefault="00FA38C7" w:rsidP="00FA38C7">
            <w:pPr>
              <w:pStyle w:val="TableSideHeading"/>
            </w:pPr>
          </w:p>
        </w:tc>
        <w:tc>
          <w:tcPr>
            <w:tcW w:w="624" w:type="dxa"/>
          </w:tcPr>
          <w:p w14:paraId="5F340B82" w14:textId="30BF3CBB" w:rsidR="00FA38C7" w:rsidRDefault="00FA38C7" w:rsidP="00FA38C7">
            <w:pPr>
              <w:pStyle w:val="TableText"/>
            </w:pPr>
          </w:p>
        </w:tc>
        <w:tc>
          <w:tcPr>
            <w:tcW w:w="624" w:type="dxa"/>
          </w:tcPr>
          <w:p w14:paraId="6AAA52A4" w14:textId="338991D9" w:rsidR="00FA38C7" w:rsidRDefault="00FA38C7" w:rsidP="00FA38C7">
            <w:pPr>
              <w:pStyle w:val="TableText"/>
            </w:pPr>
          </w:p>
        </w:tc>
        <w:tc>
          <w:tcPr>
            <w:tcW w:w="624" w:type="dxa"/>
          </w:tcPr>
          <w:p w14:paraId="2331444F" w14:textId="3FAD0959" w:rsidR="00FA38C7" w:rsidRDefault="00FA38C7" w:rsidP="00FA38C7">
            <w:pPr>
              <w:pStyle w:val="TableText"/>
            </w:pPr>
          </w:p>
        </w:tc>
        <w:tc>
          <w:tcPr>
            <w:tcW w:w="624" w:type="dxa"/>
          </w:tcPr>
          <w:p w14:paraId="34163F4D" w14:textId="6C4C7B2A" w:rsidR="00FA38C7" w:rsidRDefault="00FA38C7" w:rsidP="00FA38C7">
            <w:pPr>
              <w:pStyle w:val="TableText"/>
            </w:pPr>
          </w:p>
        </w:tc>
        <w:tc>
          <w:tcPr>
            <w:tcW w:w="624" w:type="dxa"/>
          </w:tcPr>
          <w:p w14:paraId="54873414" w14:textId="4D1DE04F" w:rsidR="00FA38C7" w:rsidRDefault="00FA38C7" w:rsidP="00FA38C7">
            <w:pPr>
              <w:pStyle w:val="TableText"/>
            </w:pPr>
          </w:p>
        </w:tc>
        <w:tc>
          <w:tcPr>
            <w:tcW w:w="4647" w:type="dxa"/>
            <w:gridSpan w:val="2"/>
          </w:tcPr>
          <w:p w14:paraId="61E5CB90" w14:textId="3EA667F0" w:rsidR="00FA38C7" w:rsidRDefault="00FA38C7" w:rsidP="00FA38C7">
            <w:pPr>
              <w:pStyle w:val="TableBlock"/>
              <w:tabs>
                <w:tab w:val="left" w:pos="624"/>
                <w:tab w:val="left" w:pos="1247"/>
              </w:tabs>
              <w:rPr>
                <w:rtl/>
              </w:rPr>
            </w:pPr>
            <w:r>
              <w:rPr>
                <w:rFonts w:hint="cs"/>
                <w:rtl/>
              </w:rPr>
              <w:t>(ג)</w:t>
            </w:r>
            <w:r>
              <w:rPr>
                <w:rtl/>
              </w:rPr>
              <w:tab/>
            </w:r>
            <w:r>
              <w:rPr>
                <w:rFonts w:hint="cs"/>
                <w:rtl/>
              </w:rPr>
              <w:t xml:space="preserve">ראש הממשלה רשאי, אם ראה צורך בכך במקרים מיוחדים, ביוזמתו או לבקשת השר לביטחון לאומי באישור שר הביטחון, לקבוע שהחלטה על הכרזה תהיה של ועדת השרים או הממשלה; קבע ראש הממשלה כאמור תבוא לעניין סעיף זה ועדת השרים או הממשלה במקום שר הביטחון; בסעיף קטן זה, "ועדת השרים" </w:t>
            </w:r>
            <w:r>
              <w:rPr>
                <w:rtl/>
              </w:rPr>
              <w:t>–</w:t>
            </w:r>
            <w:r>
              <w:rPr>
                <w:rFonts w:hint="cs"/>
                <w:rtl/>
              </w:rPr>
              <w:t xml:space="preserve"> כהגדרתה בחוק המאבק בטרור.</w:t>
            </w:r>
          </w:p>
        </w:tc>
      </w:tr>
      <w:tr w:rsidR="00FA38C7" w14:paraId="21446B6E" w14:textId="77777777" w:rsidTr="00FA38C7">
        <w:trPr>
          <w:cantSplit/>
        </w:trPr>
        <w:tc>
          <w:tcPr>
            <w:tcW w:w="1871" w:type="dxa"/>
          </w:tcPr>
          <w:p w14:paraId="00F7EC20" w14:textId="77777777" w:rsidR="00FA38C7" w:rsidRDefault="00FA38C7" w:rsidP="00FA38C7">
            <w:pPr>
              <w:pStyle w:val="TableSideHeading"/>
              <w:keepLines w:val="0"/>
            </w:pPr>
          </w:p>
        </w:tc>
        <w:tc>
          <w:tcPr>
            <w:tcW w:w="624" w:type="dxa"/>
          </w:tcPr>
          <w:p w14:paraId="422A48BD" w14:textId="77777777" w:rsidR="00FA38C7" w:rsidRDefault="00FA38C7" w:rsidP="00FA38C7">
            <w:pPr>
              <w:pStyle w:val="TableText"/>
              <w:keepLines w:val="0"/>
            </w:pPr>
          </w:p>
        </w:tc>
        <w:tc>
          <w:tcPr>
            <w:tcW w:w="1872" w:type="dxa"/>
            <w:gridSpan w:val="3"/>
          </w:tcPr>
          <w:p w14:paraId="6B354E94" w14:textId="1175EF60" w:rsidR="00FA38C7" w:rsidRDefault="00FA38C7" w:rsidP="00FA38C7">
            <w:pPr>
              <w:pStyle w:val="TableInnerSideHeading"/>
            </w:pPr>
            <w:r>
              <w:rPr>
                <w:rFonts w:hint="cs"/>
                <w:rtl/>
              </w:rPr>
              <w:t>ביטול הכרזה על ארגון פשיעה כארגון טרור</w:t>
            </w:r>
          </w:p>
        </w:tc>
        <w:tc>
          <w:tcPr>
            <w:tcW w:w="624" w:type="dxa"/>
          </w:tcPr>
          <w:p w14:paraId="771479D9" w14:textId="0FFEBE1C" w:rsidR="00FA38C7" w:rsidRPr="00775338" w:rsidRDefault="00FA38C7" w:rsidP="00FA38C7">
            <w:pPr>
              <w:pStyle w:val="TableText"/>
            </w:pPr>
            <w:r>
              <w:rPr>
                <w:rFonts w:hint="cs"/>
                <w:rtl/>
              </w:rPr>
              <w:t>3ב.</w:t>
            </w:r>
          </w:p>
        </w:tc>
        <w:tc>
          <w:tcPr>
            <w:tcW w:w="4647" w:type="dxa"/>
            <w:gridSpan w:val="2"/>
          </w:tcPr>
          <w:p w14:paraId="67938439" w14:textId="3CAF4523" w:rsidR="00FA38C7" w:rsidRDefault="00FA38C7" w:rsidP="00FA38C7">
            <w:pPr>
              <w:pStyle w:val="TableBlock"/>
              <w:tabs>
                <w:tab w:val="left" w:pos="624"/>
                <w:tab w:val="left" w:pos="1247"/>
              </w:tabs>
            </w:pPr>
            <w:r>
              <w:rPr>
                <w:rFonts w:hint="cs"/>
                <w:rtl/>
              </w:rPr>
              <w:t>לעניין ביטול הכרזה על ארגון פשיעה כארגון טרור, יחולו הוראות סעיף 7 לחוק המאבק בטרור, בשינויים המחויבים."</w:t>
            </w:r>
          </w:p>
        </w:tc>
      </w:tr>
    </w:tbl>
    <w:p w14:paraId="7F6961CA" w14:textId="7B49F2C7" w:rsidR="002D1EE3" w:rsidRDefault="002D1EE3" w:rsidP="002D1EE3">
      <w:pPr>
        <w:pStyle w:val="HeadDivreiHesber"/>
        <w:rPr>
          <w:rtl/>
        </w:rPr>
      </w:pPr>
      <w:r w:rsidRPr="0027450A">
        <w:rPr>
          <w:rFonts w:hint="cs"/>
          <w:rtl/>
        </w:rPr>
        <w:t>דברי הסבר</w:t>
      </w:r>
    </w:p>
    <w:p w14:paraId="2ACB7669" w14:textId="7FB614D7" w:rsidR="00263721" w:rsidRPr="003679B8" w:rsidRDefault="000D06F3" w:rsidP="00FA38C7">
      <w:pPr>
        <w:pStyle w:val="Hesber"/>
      </w:pPr>
      <w:r w:rsidRPr="003679B8">
        <w:rPr>
          <w:rFonts w:hint="eastAsia"/>
          <w:rtl/>
        </w:rPr>
        <w:t>מטרת</w:t>
      </w:r>
      <w:r w:rsidRPr="003679B8">
        <w:rPr>
          <w:rtl/>
        </w:rPr>
        <w:t xml:space="preserve"> </w:t>
      </w:r>
      <w:r w:rsidR="00263721" w:rsidRPr="003679B8">
        <w:rPr>
          <w:rtl/>
        </w:rPr>
        <w:t>הצעת חוק זו להתמודד עם איום הולך וגובר מצד ארגוני פשיעה במדינת ישראל, אשר חורגים ממאפיינים פליליים רגילים ונוקטים באמצע טרור. בדיון ועדת השרים למאבק בפשיעה בחברה הערבית מיום 29.5.2025, בהשתתפות נציגי משרד ראש הממשלה, שב"כ, מל"ל, משטרת ישראל, היועצת המשפטית לממשלה ונציגי רשויות המדינה, הוצגו נתונים חמורים ומטרידים אודות היקף הפע</w:t>
      </w:r>
      <w:r>
        <w:rPr>
          <w:rFonts w:hint="cs"/>
          <w:rtl/>
        </w:rPr>
        <w:t>ילות</w:t>
      </w:r>
      <w:r w:rsidR="00263721" w:rsidRPr="003679B8">
        <w:rPr>
          <w:rtl/>
        </w:rPr>
        <w:t xml:space="preserve"> והשפעתם המערכתית של ארגוני פשיעה, במיוחד במרחבים מוניציפליים ובחברה הערבית</w:t>
      </w:r>
      <w:r w:rsidR="00263721" w:rsidRPr="003679B8">
        <w:t>.</w:t>
      </w:r>
    </w:p>
    <w:p w14:paraId="5A8A66DF" w14:textId="694C4B59" w:rsidR="00263721" w:rsidRPr="003679B8" w:rsidRDefault="00263721" w:rsidP="003679B8">
      <w:pPr>
        <w:pStyle w:val="Hesber"/>
      </w:pPr>
      <w:r w:rsidRPr="003679B8">
        <w:rPr>
          <w:rtl/>
        </w:rPr>
        <w:t>מהערכת המצב עולה כי מדובר בגורמים חמושים היטב, המשתמשים בנשק חם ובמטענים</w:t>
      </w:r>
      <w:r w:rsidR="000D06F3">
        <w:rPr>
          <w:rFonts w:hint="cs"/>
          <w:rtl/>
        </w:rPr>
        <w:t>.</w:t>
      </w:r>
      <w:r w:rsidRPr="003679B8">
        <w:rPr>
          <w:rtl/>
        </w:rPr>
        <w:t xml:space="preserve"> </w:t>
      </w:r>
      <w:r w:rsidR="000D06F3">
        <w:rPr>
          <w:rFonts w:hint="cs"/>
          <w:rtl/>
        </w:rPr>
        <w:t>גורמים אלו מהווים</w:t>
      </w:r>
      <w:r w:rsidR="000D06F3" w:rsidRPr="003679B8">
        <w:rPr>
          <w:rtl/>
        </w:rPr>
        <w:t xml:space="preserve"> </w:t>
      </w:r>
      <w:r w:rsidR="000D06F3">
        <w:rPr>
          <w:rFonts w:hint="cs"/>
          <w:rtl/>
        </w:rPr>
        <w:t>איום ישיר על</w:t>
      </w:r>
      <w:r w:rsidRPr="003679B8">
        <w:rPr>
          <w:rtl/>
        </w:rPr>
        <w:t xml:space="preserve"> רשויות ונבחרי ציבור</w:t>
      </w:r>
      <w:r w:rsidR="000D06F3">
        <w:rPr>
          <w:rFonts w:hint="cs"/>
          <w:rtl/>
        </w:rPr>
        <w:t xml:space="preserve"> בפרט</w:t>
      </w:r>
      <w:r w:rsidRPr="003679B8">
        <w:rPr>
          <w:rtl/>
        </w:rPr>
        <w:t>,</w:t>
      </w:r>
      <w:r w:rsidR="000D06F3">
        <w:rPr>
          <w:rFonts w:hint="cs"/>
          <w:rtl/>
        </w:rPr>
        <w:t xml:space="preserve"> ועל הציבור ככלל, זאת באמצעות</w:t>
      </w:r>
      <w:r w:rsidRPr="003679B8">
        <w:rPr>
          <w:rtl/>
        </w:rPr>
        <w:t xml:space="preserve"> </w:t>
      </w:r>
      <w:r w:rsidR="000D06F3">
        <w:rPr>
          <w:rFonts w:hint="cs"/>
          <w:rtl/>
        </w:rPr>
        <w:t>השתלבות</w:t>
      </w:r>
      <w:r w:rsidR="000D06F3" w:rsidRPr="003679B8">
        <w:rPr>
          <w:rtl/>
        </w:rPr>
        <w:t xml:space="preserve"> </w:t>
      </w:r>
      <w:r w:rsidRPr="003679B8">
        <w:rPr>
          <w:rtl/>
        </w:rPr>
        <w:lastRenderedPageBreak/>
        <w:t xml:space="preserve">במערכות שלטון מקומיות </w:t>
      </w:r>
      <w:r w:rsidR="000D06F3">
        <w:rPr>
          <w:rFonts w:hint="cs"/>
          <w:rtl/>
        </w:rPr>
        <w:t>וקיום</w:t>
      </w:r>
      <w:r w:rsidR="000D06F3" w:rsidRPr="003679B8">
        <w:rPr>
          <w:rtl/>
        </w:rPr>
        <w:t xml:space="preserve"> </w:t>
      </w:r>
      <w:r w:rsidRPr="003679B8">
        <w:rPr>
          <w:rtl/>
        </w:rPr>
        <w:t>קשרים עם גורמים חוץ-מדינתיים</w:t>
      </w:r>
      <w:r w:rsidR="000D06F3">
        <w:rPr>
          <w:rFonts w:hint="cs"/>
          <w:rtl/>
        </w:rPr>
        <w:t>.</w:t>
      </w:r>
      <w:r w:rsidRPr="003679B8">
        <w:rPr>
          <w:rtl/>
        </w:rPr>
        <w:t xml:space="preserve"> לעיתים</w:t>
      </w:r>
      <w:r w:rsidR="000D06F3">
        <w:rPr>
          <w:rFonts w:hint="cs"/>
          <w:rtl/>
        </w:rPr>
        <w:t xml:space="preserve"> גורמים אלו</w:t>
      </w:r>
      <w:r w:rsidRPr="003679B8">
        <w:rPr>
          <w:rtl/>
        </w:rPr>
        <w:t xml:space="preserve"> אף פועלים כתשתית טרור בפועל. התעצמות זו יוצרת איום אסטרטגי על ביטחון הפנים, על שלטון החוק, ועל שלמות הדמוקרטיה הישראלית</w:t>
      </w:r>
      <w:r w:rsidRPr="003679B8">
        <w:t>.</w:t>
      </w:r>
    </w:p>
    <w:p w14:paraId="0A99607E" w14:textId="608EE402" w:rsidR="00263721" w:rsidRPr="003679B8" w:rsidRDefault="00263721" w:rsidP="003679B8">
      <w:pPr>
        <w:pStyle w:val="Hesber"/>
      </w:pPr>
      <w:r w:rsidRPr="003679B8">
        <w:rPr>
          <w:rtl/>
        </w:rPr>
        <w:t xml:space="preserve">ראש הממשלה קבע בסיכום הדיון </w:t>
      </w:r>
      <w:r w:rsidR="000D06F3">
        <w:rPr>
          <w:rFonts w:hint="cs"/>
          <w:rtl/>
        </w:rPr>
        <w:t xml:space="preserve">האמור </w:t>
      </w:r>
      <w:r w:rsidRPr="003679B8">
        <w:rPr>
          <w:rtl/>
        </w:rPr>
        <w:t xml:space="preserve">כי יש לפעול להסרת החיץ הקיים כיום בין "פשע" ל"טרור" מקום בו המהות, האיום והאמצעים חופפים. בהתאם לכך, מציעה הצעת החוק לאפשר, במקרים חמורים וחריגים, להכריז על ארגון פשיעה </w:t>
      </w:r>
      <w:r w:rsidR="000D06F3">
        <w:rPr>
          <w:rFonts w:hint="cs"/>
          <w:rtl/>
        </w:rPr>
        <w:t>כארגון טרור, בהליך דומה לזו הקיים בחוק המאבק בטרור, התשע"ו</w:t>
      </w:r>
      <w:r w:rsidR="000D06F3">
        <w:rPr>
          <w:rtl/>
        </w:rPr>
        <w:t>–</w:t>
      </w:r>
      <w:r w:rsidR="000D06F3">
        <w:rPr>
          <w:rFonts w:hint="cs"/>
          <w:rtl/>
        </w:rPr>
        <w:t xml:space="preserve">2016. </w:t>
      </w:r>
      <w:r w:rsidRPr="003679B8">
        <w:rPr>
          <w:rtl/>
        </w:rPr>
        <w:t xml:space="preserve">הכרזה זו תיעשה </w:t>
      </w:r>
      <w:r w:rsidR="000D06F3">
        <w:rPr>
          <w:rFonts w:hint="cs"/>
          <w:rtl/>
        </w:rPr>
        <w:t>על ידי</w:t>
      </w:r>
      <w:r w:rsidR="000D06F3" w:rsidRPr="003679B8">
        <w:rPr>
          <w:rtl/>
        </w:rPr>
        <w:t xml:space="preserve"> </w:t>
      </w:r>
      <w:r w:rsidRPr="003679B8">
        <w:rPr>
          <w:rFonts w:hint="eastAsia"/>
          <w:rtl/>
        </w:rPr>
        <w:t>ה</w:t>
      </w:r>
      <w:r w:rsidRPr="003679B8">
        <w:rPr>
          <w:rtl/>
        </w:rPr>
        <w:t xml:space="preserve">שר </w:t>
      </w:r>
      <w:r w:rsidRPr="003679B8">
        <w:rPr>
          <w:rFonts w:hint="eastAsia"/>
          <w:rtl/>
        </w:rPr>
        <w:t>לביטחון</w:t>
      </w:r>
      <w:r w:rsidRPr="003679B8">
        <w:rPr>
          <w:rtl/>
        </w:rPr>
        <w:t xml:space="preserve"> לאומי באישור שר הביטחון, ובכפוף לקריטריונים מהותיים שיבחנו את אופי הארגון, האמצעים בהם הוא נוקט והאיום הנובע מפעולתו</w:t>
      </w:r>
      <w:r w:rsidRPr="003679B8">
        <w:t>.</w:t>
      </w:r>
    </w:p>
    <w:p w14:paraId="39176F55" w14:textId="3699B571" w:rsidR="00263721" w:rsidRPr="003679B8" w:rsidRDefault="00263721" w:rsidP="003679B8">
      <w:pPr>
        <w:pStyle w:val="Hesber"/>
      </w:pPr>
      <w:r w:rsidRPr="003679B8">
        <w:rPr>
          <w:rtl/>
        </w:rPr>
        <w:t xml:space="preserve">המשמעות המעשית של הכרזה כזו היא החלת כלל הוראות חוק המאבק בטרור, לרבות סמכויות אכיפה </w:t>
      </w:r>
      <w:r w:rsidR="000D06F3">
        <w:rPr>
          <w:rFonts w:hint="cs"/>
          <w:rtl/>
        </w:rPr>
        <w:t>ו</w:t>
      </w:r>
      <w:r w:rsidRPr="003679B8">
        <w:rPr>
          <w:rtl/>
        </w:rPr>
        <w:t xml:space="preserve">חקירה . </w:t>
      </w:r>
    </w:p>
    <w:p w14:paraId="5316D423" w14:textId="0E2A7A84" w:rsidR="00263721" w:rsidRPr="003679B8" w:rsidRDefault="00263721" w:rsidP="003679B8">
      <w:pPr>
        <w:pStyle w:val="Hesber"/>
      </w:pPr>
      <w:r w:rsidRPr="003679B8">
        <w:rPr>
          <w:rtl/>
        </w:rPr>
        <w:t>באמצעות הצעה זו, תוכל מדינת ישראל להגיב למציאות המתפתחת באופן מותאם, מידתי ומבוקר</w:t>
      </w:r>
      <w:r w:rsidR="000D06F3">
        <w:rPr>
          <w:rFonts w:hint="cs"/>
          <w:rtl/>
        </w:rPr>
        <w:t>.</w:t>
      </w:r>
      <w:r w:rsidRPr="003679B8">
        <w:rPr>
          <w:rtl/>
        </w:rPr>
        <w:t xml:space="preserve"> החוק נועד להעניק למערכת הביטחון והמשפט את הכלים הדרושים להגנה על ביטחון הציבור, לחיזוק המשילות ולמיגור תופעות אלימות המאיימות על עצם יסודות המדינה</w:t>
      </w:r>
      <w:r w:rsidRPr="003679B8">
        <w:t>.</w:t>
      </w:r>
    </w:p>
    <w:p w14:paraId="7F6961CB" w14:textId="7A690DE0" w:rsidR="00E13C27" w:rsidRDefault="00E13C27" w:rsidP="00E13C27">
      <w:pPr>
        <w:pStyle w:val="Hesber"/>
        <w:rPr>
          <w:rtl/>
        </w:rPr>
      </w:pPr>
    </w:p>
    <w:p w14:paraId="2B46463C" w14:textId="53BA1DC9" w:rsidR="00FA38C7" w:rsidRDefault="00FA38C7" w:rsidP="00E13C27">
      <w:pPr>
        <w:pStyle w:val="Hesber"/>
        <w:rPr>
          <w:rtl/>
        </w:rPr>
      </w:pPr>
    </w:p>
    <w:p w14:paraId="26158F46" w14:textId="3984DFCF" w:rsidR="00FA38C7" w:rsidRDefault="00FA38C7" w:rsidP="00E13C27">
      <w:pPr>
        <w:pStyle w:val="Hesber"/>
        <w:rPr>
          <w:rtl/>
        </w:rPr>
      </w:pPr>
    </w:p>
    <w:p w14:paraId="398AEC9B" w14:textId="77777777" w:rsidR="00FA38C7" w:rsidRPr="00263721" w:rsidRDefault="00FA38C7" w:rsidP="00E13C27">
      <w:pPr>
        <w:pStyle w:val="Hesber"/>
        <w:rPr>
          <w:rtl/>
        </w:rPr>
      </w:pPr>
    </w:p>
    <w:p w14:paraId="01854E54" w14:textId="77777777" w:rsidR="00FC76F1" w:rsidRDefault="00FA38C7">
      <w:pPr>
        <w:jc w:val="left"/>
      </w:pPr>
      <w:bookmarkStart w:id="8" w:name="selectedDocDateB"/>
      <w:bookmarkEnd w:id="8"/>
      <w:r>
        <w:rPr>
          <w:rFonts w:eastAsia="David" w:hint="cs"/>
          <w:sz w:val="26"/>
          <w:szCs w:val="26"/>
          <w:rtl/>
        </w:rPr>
        <w:t>---</w:t>
      </w:r>
      <w:r>
        <w:rPr>
          <w:rFonts w:eastAsia="David" w:hint="cs"/>
          <w:sz w:val="26"/>
          <w:szCs w:val="26"/>
          <w:rtl/>
        </w:rPr>
        <w:t>-----------------------------</w:t>
      </w:r>
    </w:p>
    <w:p w14:paraId="721AAE4D" w14:textId="77777777" w:rsidR="00FC76F1" w:rsidRDefault="00FA38C7">
      <w:pPr>
        <w:jc w:val="left"/>
      </w:pPr>
      <w:r>
        <w:rPr>
          <w:rFonts w:eastAsia="David" w:hint="cs"/>
          <w:sz w:val="26"/>
          <w:szCs w:val="26"/>
          <w:rtl/>
        </w:rPr>
        <w:t>הוגשה ליו"ר הכנסת והסגנים</w:t>
      </w:r>
    </w:p>
    <w:p w14:paraId="049DAC40" w14:textId="77777777" w:rsidR="00FC76F1" w:rsidRDefault="00FA38C7">
      <w:pPr>
        <w:jc w:val="left"/>
      </w:pPr>
      <w:r>
        <w:rPr>
          <w:rFonts w:eastAsia="David" w:hint="cs"/>
          <w:sz w:val="26"/>
          <w:szCs w:val="26"/>
          <w:rtl/>
        </w:rPr>
        <w:t>והונחה על שולחן הכנסת ביום</w:t>
      </w:r>
    </w:p>
    <w:p w14:paraId="2FE5BE09" w14:textId="77777777" w:rsidR="00FC76F1" w:rsidRDefault="00FA38C7">
      <w:pPr>
        <w:jc w:val="left"/>
      </w:pPr>
      <w:r>
        <w:rPr>
          <w:rFonts w:eastAsia="David" w:hint="cs"/>
          <w:sz w:val="26"/>
          <w:szCs w:val="26"/>
          <w:rtl/>
        </w:rPr>
        <w:t xml:space="preserve">כ"ז בתמוז התשפ"ה (23.07.2025) </w:t>
      </w:r>
    </w:p>
    <w:p w14:paraId="57F8DEB9" w14:textId="77777777" w:rsidR="00FC76F1" w:rsidRDefault="00FC76F1">
      <w:pPr>
        <w:spacing w:line="276" w:lineRule="auto"/>
        <w:jc w:val="left"/>
      </w:pPr>
    </w:p>
    <w:sectPr w:rsidR="00FC76F1" w:rsidSect="00FA38C7">
      <w:footerReference w:type="even" r:id="rId11"/>
      <w:footerReference w:type="default" r:id="rId12"/>
      <w:pgSz w:w="11907" w:h="16840" w:code="9"/>
      <w:pgMar w:top="1701" w:right="1134" w:bottom="1417" w:left="1134" w:header="680" w:footer="680" w:gutter="0"/>
      <w:cols w:space="720"/>
      <w:noEndnote/>
      <w:titlePg/>
      <w:bidi/>
      <w:rtlGutter/>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26B4C1" w14:textId="77777777" w:rsidR="00D142D3" w:rsidRDefault="00D142D3">
      <w:r>
        <w:separator/>
      </w:r>
    </w:p>
  </w:endnote>
  <w:endnote w:type="continuationSeparator" w:id="0">
    <w:p w14:paraId="0E546755" w14:textId="77777777" w:rsidR="00D142D3" w:rsidRDefault="00D142D3">
      <w:r>
        <w:continuationSeparator/>
      </w:r>
    </w:p>
  </w:endnote>
  <w:endnote w:type="continuationNotice" w:id="1">
    <w:p w14:paraId="24369900" w14:textId="77777777" w:rsidR="00D142D3" w:rsidRDefault="00D142D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MS Mincho">
    <w:altName w:val="Yu Gothic UI"/>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5" w14:textId="77777777" w:rsidR="002C3041" w:rsidRDefault="002C3041" w:rsidP="001207F8">
    <w:pPr>
      <w:pStyle w:val="a8"/>
      <w:framePr w:wrap="around" w:vAnchor="text" w:hAnchor="text" w:xAlign="center" w:y="1"/>
      <w:rPr>
        <w:rStyle w:val="aa"/>
      </w:rPr>
    </w:pPr>
    <w:r>
      <w:rPr>
        <w:rStyle w:val="aa"/>
        <w:rtl/>
      </w:rPr>
      <w:fldChar w:fldCharType="begin"/>
    </w:r>
    <w:r>
      <w:rPr>
        <w:rStyle w:val="aa"/>
      </w:rPr>
      <w:instrText xml:space="preserve">PAGE  </w:instrText>
    </w:r>
    <w:r>
      <w:rPr>
        <w:rStyle w:val="aa"/>
        <w:rtl/>
      </w:rPr>
      <w:fldChar w:fldCharType="end"/>
    </w:r>
  </w:p>
  <w:p w14:paraId="7F6961D6" w14:textId="77777777" w:rsidR="002C3041" w:rsidRDefault="002C3041">
    <w:pPr>
      <w:pStyle w:val="a8"/>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7" w14:textId="3A26A953" w:rsidR="002C3041" w:rsidRDefault="002C3041" w:rsidP="001207F8">
    <w:pPr>
      <w:pStyle w:val="a8"/>
      <w:framePr w:wrap="around" w:vAnchor="text" w:hAnchor="text" w:xAlign="center" w:y="1"/>
      <w:rPr>
        <w:rStyle w:val="aa"/>
      </w:rPr>
    </w:pPr>
    <w:r>
      <w:rPr>
        <w:rStyle w:val="aa"/>
        <w:rtl/>
      </w:rPr>
      <w:fldChar w:fldCharType="begin"/>
    </w:r>
    <w:r>
      <w:rPr>
        <w:rStyle w:val="aa"/>
      </w:rPr>
      <w:instrText xml:space="preserve">PAGE  </w:instrText>
    </w:r>
    <w:r>
      <w:rPr>
        <w:rStyle w:val="aa"/>
        <w:rtl/>
      </w:rPr>
      <w:fldChar w:fldCharType="separate"/>
    </w:r>
    <w:r w:rsidR="00FA38C7">
      <w:rPr>
        <w:rStyle w:val="aa"/>
        <w:noProof/>
        <w:rtl/>
      </w:rPr>
      <w:t>3</w:t>
    </w:r>
    <w:r>
      <w:rPr>
        <w:rStyle w:val="aa"/>
        <w:rtl/>
      </w:rPr>
      <w:fldChar w:fldCharType="end"/>
    </w:r>
  </w:p>
  <w:p w14:paraId="7F6961D8" w14:textId="77777777" w:rsidR="002C3041" w:rsidRDefault="002C3041">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8674C0" w14:textId="77777777" w:rsidR="00D142D3" w:rsidRDefault="00D142D3" w:rsidP="00FA38C7">
      <w:pPr>
        <w:ind w:left="0"/>
      </w:pPr>
      <w:r>
        <w:separator/>
      </w:r>
    </w:p>
  </w:footnote>
  <w:footnote w:type="continuationSeparator" w:id="0">
    <w:p w14:paraId="401CF485" w14:textId="77777777" w:rsidR="00D142D3" w:rsidRDefault="00D142D3">
      <w:r>
        <w:continuationSeparator/>
      </w:r>
    </w:p>
  </w:footnote>
  <w:footnote w:type="continuationNotice" w:id="1">
    <w:p w14:paraId="173A6451" w14:textId="77777777" w:rsidR="00D142D3" w:rsidRDefault="00D142D3"/>
  </w:footnote>
  <w:footnote w:id="2">
    <w:p w14:paraId="65ADA1FC" w14:textId="77777777" w:rsidR="00944462" w:rsidRDefault="00944462" w:rsidP="00944462">
      <w:pPr>
        <w:pStyle w:val="a4"/>
        <w:rPr>
          <w:rtl/>
        </w:rPr>
      </w:pPr>
      <w:r>
        <w:rPr>
          <w:rStyle w:val="a5"/>
        </w:rPr>
        <w:footnoteRef/>
      </w:r>
      <w:r>
        <w:rPr>
          <w:rtl/>
        </w:rPr>
        <w:t xml:space="preserve"> </w:t>
      </w:r>
      <w:r>
        <w:rPr>
          <w:rFonts w:hint="cs"/>
          <w:rtl/>
        </w:rPr>
        <w:t xml:space="preserve">ס"ח התשע"ו, עמ' 898. </w:t>
      </w:r>
    </w:p>
  </w:footnote>
  <w:footnote w:id="3">
    <w:p w14:paraId="18D02C64" w14:textId="4CC48FC5" w:rsidR="008C7794" w:rsidRDefault="008C7794">
      <w:pPr>
        <w:pStyle w:val="a4"/>
        <w:rPr>
          <w:rtl/>
        </w:rPr>
      </w:pPr>
      <w:r>
        <w:rPr>
          <w:rStyle w:val="a5"/>
        </w:rPr>
        <w:footnoteRef/>
      </w:r>
      <w:r>
        <w:rPr>
          <w:rtl/>
        </w:rPr>
        <w:t xml:space="preserve"> </w:t>
      </w:r>
      <w:r>
        <w:rPr>
          <w:rFonts w:hint="cs"/>
          <w:rtl/>
        </w:rPr>
        <w:t xml:space="preserve">ס"ח התשל"ז, עמ' 226.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A49435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8A2EB9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2E00DC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FD24BF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916852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5CA2E0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AEA33E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58CFFC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F38A53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5B8527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6572E7"/>
    <w:multiLevelType w:val="hybridMultilevel"/>
    <w:tmpl w:val="3C9C8F24"/>
    <w:lvl w:ilvl="0" w:tplc="275A21E8">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36C6465"/>
    <w:multiLevelType w:val="hybridMultilevel"/>
    <w:tmpl w:val="853A868E"/>
    <w:lvl w:ilvl="0" w:tplc="7E24BDC6">
      <w:start w:val="1"/>
      <w:numFmt w:val="hebrew1"/>
      <w:lvlRestart w:val="0"/>
      <w:lvlText w:val="(%1)"/>
      <w:lvlJc w:val="left"/>
      <w:pPr>
        <w:tabs>
          <w:tab w:val="num" w:pos="624"/>
        </w:tabs>
        <w:ind w:left="0" w:firstLine="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8E5875"/>
    <w:multiLevelType w:val="hybridMultilevel"/>
    <w:tmpl w:val="3B327456"/>
    <w:lvl w:ilvl="0" w:tplc="8CB8D0A0">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A010AC7"/>
    <w:multiLevelType w:val="hybridMultilevel"/>
    <w:tmpl w:val="413C02C2"/>
    <w:lvl w:ilvl="0" w:tplc="89D65E26">
      <w:start w:val="1"/>
      <w:numFmt w:val="hebrew1"/>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875BA9"/>
    <w:multiLevelType w:val="hybridMultilevel"/>
    <w:tmpl w:val="4ED6E384"/>
    <w:lvl w:ilvl="0" w:tplc="7B642014">
      <w:start w:val="1"/>
      <w:numFmt w:val="decimal"/>
      <w:lvlRestart w:val="0"/>
      <w:lvlText w:val="(%1)"/>
      <w:lvlJc w:val="left"/>
      <w:pPr>
        <w:tabs>
          <w:tab w:val="num" w:pos="624"/>
        </w:tabs>
        <w:ind w:left="0" w:firstLine="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4234352"/>
    <w:multiLevelType w:val="hybridMultilevel"/>
    <w:tmpl w:val="CEE49B30"/>
    <w:lvl w:ilvl="0" w:tplc="AF0E1EC8">
      <w:start w:val="1"/>
      <w:numFmt w:val="hebrew1"/>
      <w:lvlRestart w:val="0"/>
      <w:lvlText w:val="(%1)"/>
      <w:lvlJc w:val="left"/>
      <w:pPr>
        <w:tabs>
          <w:tab w:val="num" w:pos="624"/>
        </w:tabs>
        <w:ind w:left="0" w:firstLine="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636404A"/>
    <w:multiLevelType w:val="hybridMultilevel"/>
    <w:tmpl w:val="281CFF6A"/>
    <w:lvl w:ilvl="0" w:tplc="7BF861CC">
      <w:start w:val="1"/>
      <w:numFmt w:val="hebrew1"/>
      <w:lvlRestart w:val="0"/>
      <w:lvlText w:val="(%1)"/>
      <w:lvlJc w:val="left"/>
      <w:pPr>
        <w:tabs>
          <w:tab w:val="num" w:pos="624"/>
        </w:tabs>
        <w:ind w:left="0" w:firstLine="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7972A86"/>
    <w:multiLevelType w:val="hybridMultilevel"/>
    <w:tmpl w:val="0D5028AE"/>
    <w:lvl w:ilvl="0" w:tplc="FB92B186">
      <w:start w:val="1"/>
      <w:numFmt w:val="decimal"/>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18" w15:restartNumberingAfterBreak="0">
    <w:nsid w:val="1B776296"/>
    <w:multiLevelType w:val="hybridMultilevel"/>
    <w:tmpl w:val="548292F0"/>
    <w:lvl w:ilvl="0" w:tplc="E1EEE352">
      <w:start w:val="1"/>
      <w:numFmt w:val="hebrew1"/>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CDD78F3"/>
    <w:multiLevelType w:val="hybridMultilevel"/>
    <w:tmpl w:val="9E4C4E42"/>
    <w:lvl w:ilvl="0" w:tplc="861C87C0">
      <w:start w:val="1"/>
      <w:numFmt w:val="decimal"/>
      <w:lvlText w:val="(%1)"/>
      <w:lvlJc w:val="left"/>
      <w:pPr>
        <w:tabs>
          <w:tab w:val="num" w:pos="624"/>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1D520A16"/>
    <w:multiLevelType w:val="hybridMultilevel"/>
    <w:tmpl w:val="6D8C2A4C"/>
    <w:lvl w:ilvl="0" w:tplc="FDBE2EF8">
      <w:start w:val="1"/>
      <w:numFmt w:val="hebrew1"/>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EA27673"/>
    <w:multiLevelType w:val="hybridMultilevel"/>
    <w:tmpl w:val="C8808A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1FB0598A"/>
    <w:multiLevelType w:val="hybridMultilevel"/>
    <w:tmpl w:val="746CCEE6"/>
    <w:lvl w:ilvl="0" w:tplc="040D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5CB26E6"/>
    <w:multiLevelType w:val="hybridMultilevel"/>
    <w:tmpl w:val="0A70C68C"/>
    <w:lvl w:ilvl="0" w:tplc="A99C78A0">
      <w:start w:val="1"/>
      <w:numFmt w:val="hebrew1"/>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63F740D"/>
    <w:multiLevelType w:val="hybridMultilevel"/>
    <w:tmpl w:val="F1AABE1E"/>
    <w:lvl w:ilvl="0" w:tplc="397CC804">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D501971"/>
    <w:multiLevelType w:val="hybridMultilevel"/>
    <w:tmpl w:val="1C44D812"/>
    <w:lvl w:ilvl="0" w:tplc="5A1653B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34A63EC"/>
    <w:multiLevelType w:val="hybridMultilevel"/>
    <w:tmpl w:val="03DED4DE"/>
    <w:lvl w:ilvl="0" w:tplc="3CEA498C">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73646C6"/>
    <w:multiLevelType w:val="hybridMultilevel"/>
    <w:tmpl w:val="13748E38"/>
    <w:lvl w:ilvl="0" w:tplc="5E9AD3B2">
      <w:start w:val="3"/>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EA572E8"/>
    <w:multiLevelType w:val="hybridMultilevel"/>
    <w:tmpl w:val="2B6C4C7E"/>
    <w:lvl w:ilvl="0" w:tplc="56986F32">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8301326"/>
    <w:multiLevelType w:val="hybridMultilevel"/>
    <w:tmpl w:val="B400E3AE"/>
    <w:lvl w:ilvl="0" w:tplc="9BD6C6EA">
      <w:start w:val="1"/>
      <w:numFmt w:val="hebrew1"/>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55A2B35"/>
    <w:multiLevelType w:val="hybridMultilevel"/>
    <w:tmpl w:val="F61ADD04"/>
    <w:lvl w:ilvl="0" w:tplc="EFC26F30">
      <w:start w:val="1"/>
      <w:numFmt w:val="hebrew1"/>
      <w:pStyle w:val="4"/>
      <w:suff w:val="space"/>
      <w:lvlText w:val="%1."/>
      <w:lvlJc w:val="left"/>
      <w:pPr>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B3B28B0"/>
    <w:multiLevelType w:val="hybridMultilevel"/>
    <w:tmpl w:val="41ACEA96"/>
    <w:lvl w:ilvl="0" w:tplc="06A8C010">
      <w:start w:val="1"/>
      <w:numFmt w:val="decimal"/>
      <w:pStyle w:val="TOC3"/>
      <w:lvlText w:val="%1."/>
      <w:lvlJc w:val="left"/>
      <w:pPr>
        <w:ind w:left="1287" w:hanging="360"/>
      </w:pPr>
      <w:rPr>
        <w:rFonts w:cs="David" w:hint="default"/>
        <w:bCs w:val="0"/>
        <w:iCs w:val="0"/>
        <w:szCs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2" w15:restartNumberingAfterBreak="0">
    <w:nsid w:val="753C544D"/>
    <w:multiLevelType w:val="hybridMultilevel"/>
    <w:tmpl w:val="C7443990"/>
    <w:lvl w:ilvl="0" w:tplc="0409000F">
      <w:start w:val="1"/>
      <w:numFmt w:val="decimal"/>
      <w:lvlText w:val="%1."/>
      <w:lvlJc w:val="left"/>
      <w:pPr>
        <w:tabs>
          <w:tab w:val="num" w:pos="0"/>
        </w:tabs>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5A33C09"/>
    <w:multiLevelType w:val="hybridMultilevel"/>
    <w:tmpl w:val="DA522B74"/>
    <w:lvl w:ilvl="0" w:tplc="9E2EC7EA">
      <w:start w:val="1"/>
      <w:numFmt w:val="decimal"/>
      <w:lvlRestart w:val="0"/>
      <w:lvlText w:val="(%1)"/>
      <w:lvlJc w:val="left"/>
      <w:pPr>
        <w:tabs>
          <w:tab w:val="num" w:pos="624"/>
        </w:tabs>
        <w:ind w:left="0" w:firstLine="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C858E4"/>
    <w:multiLevelType w:val="hybridMultilevel"/>
    <w:tmpl w:val="882C6ED4"/>
    <w:lvl w:ilvl="0" w:tplc="4112A21E">
      <w:start w:val="1"/>
      <w:numFmt w:val="hebrew1"/>
      <w:lvlRestart w:val="0"/>
      <w:lvlText w:val="(%1)"/>
      <w:lvlJc w:val="left"/>
      <w:pPr>
        <w:tabs>
          <w:tab w:val="num" w:pos="624"/>
        </w:tabs>
        <w:ind w:left="0" w:firstLine="0"/>
      </w:pPr>
      <w:rPr>
        <w:rFonts w:hint="default"/>
      </w:rPr>
    </w:lvl>
    <w:lvl w:ilvl="1" w:tplc="49082BE6">
      <w:start w:val="1"/>
      <w:numFmt w:val="decimal"/>
      <w:lvlRestart w:val="0"/>
      <w:lvlText w:val="(%2)"/>
      <w:lvlJc w:val="left"/>
      <w:pPr>
        <w:tabs>
          <w:tab w:val="num" w:pos="1704"/>
        </w:tabs>
        <w:ind w:left="1080" w:firstLine="0"/>
      </w:pPr>
      <w:rPr>
        <w:rFonts w:hint="default"/>
      </w:rPr>
    </w:lvl>
    <w:lvl w:ilvl="2" w:tplc="48C06176">
      <w:start w:val="1"/>
      <w:numFmt w:val="decimal"/>
      <w:lvlRestart w:val="0"/>
      <w:lvlText w:val="(%3)"/>
      <w:lvlJc w:val="left"/>
      <w:pPr>
        <w:tabs>
          <w:tab w:val="num" w:pos="2604"/>
        </w:tabs>
        <w:ind w:left="1980" w:firstLine="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78E367D5"/>
    <w:multiLevelType w:val="hybridMultilevel"/>
    <w:tmpl w:val="30C2DF6E"/>
    <w:lvl w:ilvl="0" w:tplc="8A3A452C">
      <w:start w:val="1"/>
      <w:numFmt w:val="hebrew1"/>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AF14B57"/>
    <w:multiLevelType w:val="hybridMultilevel"/>
    <w:tmpl w:val="706C75E4"/>
    <w:lvl w:ilvl="0" w:tplc="E64222E8">
      <w:start w:val="1"/>
      <w:numFmt w:val="hebrew1"/>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C5355E4"/>
    <w:multiLevelType w:val="hybridMultilevel"/>
    <w:tmpl w:val="BA446426"/>
    <w:lvl w:ilvl="0" w:tplc="11C4EC90">
      <w:start w:val="1"/>
      <w:numFmt w:val="decimal"/>
      <w:lvlRestart w:val="0"/>
      <w:lvlText w:val="(%1)"/>
      <w:lvlJc w:val="left"/>
      <w:pPr>
        <w:tabs>
          <w:tab w:val="num" w:pos="678"/>
        </w:tabs>
        <w:ind w:left="54" w:firstLine="0"/>
      </w:p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2"/>
  </w:num>
  <w:num w:numId="12">
    <w:abstractNumId w:val="32"/>
  </w:num>
  <w:num w:numId="13">
    <w:abstractNumId w:val="19"/>
  </w:num>
  <w:num w:numId="14">
    <w:abstractNumId w:val="34"/>
  </w:num>
  <w:num w:numId="15">
    <w:abstractNumId w:val="21"/>
  </w:num>
  <w:num w:numId="16">
    <w:abstractNumId w:val="16"/>
  </w:num>
  <w:num w:numId="17">
    <w:abstractNumId w:val="14"/>
  </w:num>
  <w:num w:numId="18">
    <w:abstractNumId w:val="11"/>
  </w:num>
  <w:num w:numId="19">
    <w:abstractNumId w:val="33"/>
  </w:num>
  <w:num w:numId="20">
    <w:abstractNumId w:val="37"/>
  </w:num>
  <w:num w:numId="21">
    <w:abstractNumId w:val="15"/>
  </w:num>
  <w:num w:numId="22">
    <w:abstractNumId w:val="35"/>
  </w:num>
  <w:num w:numId="23">
    <w:abstractNumId w:val="13"/>
  </w:num>
  <w:num w:numId="24">
    <w:abstractNumId w:val="29"/>
  </w:num>
  <w:num w:numId="25">
    <w:abstractNumId w:val="18"/>
  </w:num>
  <w:num w:numId="26">
    <w:abstractNumId w:val="23"/>
  </w:num>
  <w:num w:numId="27">
    <w:abstractNumId w:val="12"/>
  </w:num>
  <w:num w:numId="28">
    <w:abstractNumId w:val="26"/>
  </w:num>
  <w:num w:numId="29">
    <w:abstractNumId w:val="24"/>
  </w:num>
  <w:num w:numId="30">
    <w:abstractNumId w:val="25"/>
  </w:num>
  <w:num w:numId="31">
    <w:abstractNumId w:val="28"/>
  </w:num>
  <w:num w:numId="32">
    <w:abstractNumId w:val="27"/>
  </w:num>
  <w:num w:numId="33">
    <w:abstractNumId w:val="10"/>
  </w:num>
  <w:num w:numId="34">
    <w:abstractNumId w:val="20"/>
  </w:num>
  <w:num w:numId="35">
    <w:abstractNumId w:val="36"/>
  </w:num>
  <w:num w:numId="36">
    <w:abstractNumId w:val="30"/>
  </w:num>
  <w:num w:numId="37">
    <w:abstractNumId w:val="30"/>
    <w:lvlOverride w:ilvl="0">
      <w:startOverride w:val="1"/>
    </w:lvlOverride>
  </w:num>
  <w:num w:numId="38">
    <w:abstractNumId w:val="17"/>
  </w:num>
  <w:num w:numId="3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stylePaneFormatFilter w:val="0002" w:allStyles="0" w:customStyles="1"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OriginalName" w:val="tmp482240lsCopyOriginal.docx"/>
    <w:docVar w:name="StartMode" w:val="2"/>
  </w:docVars>
  <w:rsids>
    <w:rsidRoot w:val="00DB7060"/>
    <w:rsid w:val="0000131B"/>
    <w:rsid w:val="00015B27"/>
    <w:rsid w:val="00063A3E"/>
    <w:rsid w:val="00072CAC"/>
    <w:rsid w:val="0007681A"/>
    <w:rsid w:val="000A542E"/>
    <w:rsid w:val="000D06F3"/>
    <w:rsid w:val="00102B6B"/>
    <w:rsid w:val="001052D4"/>
    <w:rsid w:val="0010644B"/>
    <w:rsid w:val="001207F8"/>
    <w:rsid w:val="00121924"/>
    <w:rsid w:val="001279A8"/>
    <w:rsid w:val="0014195F"/>
    <w:rsid w:val="00152609"/>
    <w:rsid w:val="00153E1B"/>
    <w:rsid w:val="001A0623"/>
    <w:rsid w:val="001C23B0"/>
    <w:rsid w:val="001D7AAF"/>
    <w:rsid w:val="00203A7F"/>
    <w:rsid w:val="0021633A"/>
    <w:rsid w:val="002200A1"/>
    <w:rsid w:val="002362BF"/>
    <w:rsid w:val="00241B97"/>
    <w:rsid w:val="002425D1"/>
    <w:rsid w:val="00246756"/>
    <w:rsid w:val="00251E58"/>
    <w:rsid w:val="00254605"/>
    <w:rsid w:val="00263721"/>
    <w:rsid w:val="00266D86"/>
    <w:rsid w:val="002728B4"/>
    <w:rsid w:val="0027600C"/>
    <w:rsid w:val="00276898"/>
    <w:rsid w:val="00292712"/>
    <w:rsid w:val="002A487D"/>
    <w:rsid w:val="002C2E29"/>
    <w:rsid w:val="002C3041"/>
    <w:rsid w:val="002D1EE3"/>
    <w:rsid w:val="002F1D80"/>
    <w:rsid w:val="00320642"/>
    <w:rsid w:val="003232A2"/>
    <w:rsid w:val="00325C14"/>
    <w:rsid w:val="00351FFC"/>
    <w:rsid w:val="0036422C"/>
    <w:rsid w:val="003679B8"/>
    <w:rsid w:val="003710F6"/>
    <w:rsid w:val="00386E88"/>
    <w:rsid w:val="00396585"/>
    <w:rsid w:val="003D6E38"/>
    <w:rsid w:val="003D74A0"/>
    <w:rsid w:val="004033D8"/>
    <w:rsid w:val="004073F0"/>
    <w:rsid w:val="00412A7D"/>
    <w:rsid w:val="00416B4D"/>
    <w:rsid w:val="00417CFC"/>
    <w:rsid w:val="004A06DC"/>
    <w:rsid w:val="004B24ED"/>
    <w:rsid w:val="004B6625"/>
    <w:rsid w:val="004D2D82"/>
    <w:rsid w:val="004D3876"/>
    <w:rsid w:val="004E4552"/>
    <w:rsid w:val="004E6CDF"/>
    <w:rsid w:val="00553C9D"/>
    <w:rsid w:val="00562A66"/>
    <w:rsid w:val="005B064E"/>
    <w:rsid w:val="005D51AE"/>
    <w:rsid w:val="0062674B"/>
    <w:rsid w:val="006363B2"/>
    <w:rsid w:val="00644940"/>
    <w:rsid w:val="006818A9"/>
    <w:rsid w:val="006A2D81"/>
    <w:rsid w:val="006C1D0D"/>
    <w:rsid w:val="0070601E"/>
    <w:rsid w:val="00712C72"/>
    <w:rsid w:val="00735FE9"/>
    <w:rsid w:val="00763CAA"/>
    <w:rsid w:val="00765F66"/>
    <w:rsid w:val="00775338"/>
    <w:rsid w:val="0078664F"/>
    <w:rsid w:val="007A27CE"/>
    <w:rsid w:val="007C3FA6"/>
    <w:rsid w:val="007D585A"/>
    <w:rsid w:val="007D5A12"/>
    <w:rsid w:val="007E59F9"/>
    <w:rsid w:val="00810BCD"/>
    <w:rsid w:val="00812C98"/>
    <w:rsid w:val="00814D92"/>
    <w:rsid w:val="0083181D"/>
    <w:rsid w:val="00843EB2"/>
    <w:rsid w:val="00865572"/>
    <w:rsid w:val="00874BBC"/>
    <w:rsid w:val="0089000D"/>
    <w:rsid w:val="00892135"/>
    <w:rsid w:val="00895449"/>
    <w:rsid w:val="00897879"/>
    <w:rsid w:val="008A6870"/>
    <w:rsid w:val="008C2DDC"/>
    <w:rsid w:val="008C7516"/>
    <w:rsid w:val="008C7794"/>
    <w:rsid w:val="008E6EC7"/>
    <w:rsid w:val="008F0D63"/>
    <w:rsid w:val="008F1308"/>
    <w:rsid w:val="008F2C35"/>
    <w:rsid w:val="008F6665"/>
    <w:rsid w:val="00904591"/>
    <w:rsid w:val="00905E5F"/>
    <w:rsid w:val="0091204F"/>
    <w:rsid w:val="009203DB"/>
    <w:rsid w:val="00923CD4"/>
    <w:rsid w:val="00930EFE"/>
    <w:rsid w:val="00943386"/>
    <w:rsid w:val="00944462"/>
    <w:rsid w:val="009456B6"/>
    <w:rsid w:val="00957589"/>
    <w:rsid w:val="00966D06"/>
    <w:rsid w:val="00982412"/>
    <w:rsid w:val="00983A8D"/>
    <w:rsid w:val="009A0DB8"/>
    <w:rsid w:val="009A7257"/>
    <w:rsid w:val="009D6E0A"/>
    <w:rsid w:val="009E1E33"/>
    <w:rsid w:val="00A14672"/>
    <w:rsid w:val="00A26BD6"/>
    <w:rsid w:val="00A443CF"/>
    <w:rsid w:val="00A578BA"/>
    <w:rsid w:val="00A6611D"/>
    <w:rsid w:val="00A82CB7"/>
    <w:rsid w:val="00A942C1"/>
    <w:rsid w:val="00AA2F03"/>
    <w:rsid w:val="00AA71C9"/>
    <w:rsid w:val="00AC36F7"/>
    <w:rsid w:val="00AC63A4"/>
    <w:rsid w:val="00AD239E"/>
    <w:rsid w:val="00B10265"/>
    <w:rsid w:val="00B16A99"/>
    <w:rsid w:val="00B21211"/>
    <w:rsid w:val="00B35784"/>
    <w:rsid w:val="00B733A7"/>
    <w:rsid w:val="00B75C91"/>
    <w:rsid w:val="00B975AD"/>
    <w:rsid w:val="00BA79F0"/>
    <w:rsid w:val="00BC45FB"/>
    <w:rsid w:val="00BF148D"/>
    <w:rsid w:val="00C23B1A"/>
    <w:rsid w:val="00C310EB"/>
    <w:rsid w:val="00C9176A"/>
    <w:rsid w:val="00CB0564"/>
    <w:rsid w:val="00CF1AA2"/>
    <w:rsid w:val="00D06C4E"/>
    <w:rsid w:val="00D142D3"/>
    <w:rsid w:val="00D17774"/>
    <w:rsid w:val="00D35EF5"/>
    <w:rsid w:val="00D63620"/>
    <w:rsid w:val="00D8410D"/>
    <w:rsid w:val="00D867D7"/>
    <w:rsid w:val="00DB7060"/>
    <w:rsid w:val="00DE3153"/>
    <w:rsid w:val="00E06736"/>
    <w:rsid w:val="00E13C27"/>
    <w:rsid w:val="00E33BBD"/>
    <w:rsid w:val="00E374F2"/>
    <w:rsid w:val="00E45103"/>
    <w:rsid w:val="00E55A60"/>
    <w:rsid w:val="00E62778"/>
    <w:rsid w:val="00E635A2"/>
    <w:rsid w:val="00E63D38"/>
    <w:rsid w:val="00E665B9"/>
    <w:rsid w:val="00EA01E6"/>
    <w:rsid w:val="00EA3DE8"/>
    <w:rsid w:val="00EA758F"/>
    <w:rsid w:val="00ED4A6F"/>
    <w:rsid w:val="00EF3A3A"/>
    <w:rsid w:val="00F628D6"/>
    <w:rsid w:val="00F67051"/>
    <w:rsid w:val="00F86A1E"/>
    <w:rsid w:val="00FA38C7"/>
    <w:rsid w:val="00FA5E88"/>
    <w:rsid w:val="00FC76F1"/>
    <w:rsid w:val="00FD221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v:fill color="white" on="f"/>
    </o:shapedefaults>
    <o:shapelayout v:ext="edit">
      <o:idmap v:ext="edit" data="1"/>
    </o:shapelayout>
  </w:shapeDefaults>
  <w:doNotEmbedSmartTags/>
  <w:decimalSymbol w:val="."/>
  <w:listSeparator w:val=","/>
  <w14:docId w14:val="7F6961A1"/>
  <w15:docId w15:val="{E55B71B8-0568-45D7-8250-EE46995D7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qFormat="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A38C7"/>
    <w:pPr>
      <w:widowControl w:val="0"/>
      <w:bidi/>
      <w:spacing w:line="360" w:lineRule="auto"/>
      <w:ind w:left="340"/>
      <w:contextualSpacing/>
      <w:jc w:val="both"/>
    </w:pPr>
    <w:rPr>
      <w:rFonts w:ascii="David" w:eastAsiaTheme="minorHAnsi" w:hAnsi="David" w:cs="David"/>
      <w:sz w:val="24"/>
      <w:szCs w:val="24"/>
    </w:rPr>
  </w:style>
  <w:style w:type="paragraph" w:styleId="1">
    <w:name w:val="heading 1"/>
    <w:basedOn w:val="a"/>
    <w:next w:val="a"/>
    <w:link w:val="10"/>
    <w:uiPriority w:val="9"/>
    <w:qFormat/>
    <w:rsid w:val="00FA38C7"/>
    <w:pPr>
      <w:keepNext/>
      <w:keepLines/>
      <w:spacing w:before="240"/>
      <w:jc w:val="center"/>
      <w:outlineLvl w:val="0"/>
    </w:pPr>
    <w:rPr>
      <w:rFonts w:asciiTheme="majorHAnsi" w:eastAsiaTheme="majorEastAsia" w:hAnsiTheme="majorHAnsi"/>
      <w:bCs/>
      <w:sz w:val="32"/>
      <w:szCs w:val="36"/>
    </w:rPr>
  </w:style>
  <w:style w:type="paragraph" w:styleId="2">
    <w:name w:val="heading 2"/>
    <w:basedOn w:val="a"/>
    <w:next w:val="a"/>
    <w:link w:val="20"/>
    <w:unhideWhenUsed/>
    <w:qFormat/>
    <w:rsid w:val="00FA38C7"/>
    <w:pPr>
      <w:ind w:left="0"/>
      <w:jc w:val="left"/>
      <w:outlineLvl w:val="1"/>
    </w:pPr>
    <w:rPr>
      <w:rFonts w:asciiTheme="majorHAnsi" w:eastAsiaTheme="majorEastAsia" w:hAnsiTheme="majorHAnsi"/>
      <w:bCs/>
      <w:sz w:val="26"/>
      <w:szCs w:val="36"/>
      <w:u w:val="single"/>
    </w:rPr>
  </w:style>
  <w:style w:type="paragraph" w:styleId="3">
    <w:name w:val="heading 3"/>
    <w:basedOn w:val="a"/>
    <w:next w:val="a"/>
    <w:link w:val="30"/>
    <w:unhideWhenUsed/>
    <w:qFormat/>
    <w:rsid w:val="00FA38C7"/>
    <w:pPr>
      <w:spacing w:before="40"/>
      <w:ind w:left="0"/>
      <w:jc w:val="left"/>
      <w:outlineLvl w:val="2"/>
    </w:pPr>
    <w:rPr>
      <w:rFonts w:asciiTheme="majorHAnsi" w:eastAsiaTheme="majorEastAsia" w:hAnsiTheme="majorHAnsi"/>
      <w:szCs w:val="28"/>
      <w:u w:val="double"/>
    </w:rPr>
  </w:style>
  <w:style w:type="paragraph" w:styleId="4">
    <w:name w:val="heading 4"/>
    <w:basedOn w:val="a"/>
    <w:next w:val="a"/>
    <w:link w:val="40"/>
    <w:uiPriority w:val="9"/>
    <w:unhideWhenUsed/>
    <w:qFormat/>
    <w:rsid w:val="00FA38C7"/>
    <w:pPr>
      <w:numPr>
        <w:numId w:val="39"/>
      </w:numPr>
      <w:spacing w:before="40" w:after="120"/>
      <w:outlineLvl w:val="3"/>
    </w:pPr>
    <w:rPr>
      <w:b/>
      <w:bCs/>
      <w:color w:val="000000" w:themeColor="text1"/>
      <w:szCs w:val="28"/>
    </w:rPr>
  </w:style>
  <w:style w:type="paragraph" w:styleId="5">
    <w:name w:val="heading 5"/>
    <w:basedOn w:val="a"/>
    <w:next w:val="a"/>
    <w:link w:val="50"/>
    <w:uiPriority w:val="9"/>
    <w:unhideWhenUsed/>
    <w:qFormat/>
    <w:rsid w:val="00FA38C7"/>
    <w:pPr>
      <w:spacing w:line="259" w:lineRule="auto"/>
      <w:outlineLvl w:val="4"/>
    </w:pPr>
    <w:rPr>
      <w:color w:val="000000" w:themeColor="text1"/>
    </w:rPr>
  </w:style>
  <w:style w:type="character" w:default="1" w:styleId="a0">
    <w:name w:val="Default Paragraph Font"/>
    <w:uiPriority w:val="1"/>
    <w:semiHidden/>
    <w:unhideWhenUsed/>
    <w:rsid w:val="00FA38C7"/>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rsid w:val="00FA38C7"/>
  </w:style>
  <w:style w:type="paragraph" w:customStyle="1" w:styleId="Noparagraphstyle">
    <w:name w:val="[No paragraph style]"/>
    <w:rsid w:val="00943386"/>
    <w:pPr>
      <w:widowControl w:val="0"/>
      <w:autoSpaceDE w:val="0"/>
      <w:autoSpaceDN w:val="0"/>
      <w:bidi/>
      <w:adjustRightInd w:val="0"/>
      <w:snapToGrid w:val="0"/>
      <w:spacing w:line="360" w:lineRule="auto"/>
      <w:textAlignment w:val="center"/>
    </w:pPr>
    <w:rPr>
      <w:rFonts w:ascii="Arial" w:eastAsia="Arial Unicode MS" w:hAnsi="Arial" w:cs="David"/>
      <w:snapToGrid w:val="0"/>
      <w:color w:val="000000"/>
      <w:szCs w:val="26"/>
      <w:lang w:eastAsia="ja-JP"/>
    </w:rPr>
  </w:style>
  <w:style w:type="paragraph" w:customStyle="1" w:styleId="Cover1-Reshumot">
    <w:name w:val="Cover 1-Reshumot"/>
    <w:basedOn w:val="a"/>
    <w:rsid w:val="00FA38C7"/>
    <w:pPr>
      <w:tabs>
        <w:tab w:val="left" w:pos="1191"/>
        <w:tab w:val="left" w:pos="1587"/>
      </w:tabs>
      <w:snapToGrid w:val="0"/>
      <w:spacing w:before="240" w:after="240" w:line="480" w:lineRule="auto"/>
      <w:jc w:val="center"/>
    </w:pPr>
    <w:rPr>
      <w:rFonts w:ascii="Arial" w:eastAsia="Arial Unicode MS" w:hAnsi="Arial"/>
      <w:snapToGrid w:val="0"/>
      <w:sz w:val="20"/>
      <w:szCs w:val="26"/>
    </w:rPr>
  </w:style>
  <w:style w:type="paragraph" w:customStyle="1" w:styleId="Cover2-HatzaotHok">
    <w:name w:val="Cover 2-HatzaotHok"/>
    <w:basedOn w:val="Cover1-Reshumot"/>
    <w:rsid w:val="00FA38C7"/>
    <w:rPr>
      <w:sz w:val="36"/>
      <w:szCs w:val="52"/>
    </w:rPr>
  </w:style>
  <w:style w:type="paragraph" w:customStyle="1" w:styleId="Cover3-Haknesset">
    <w:name w:val="Cover 3-Haknesset"/>
    <w:basedOn w:val="Cover1-Reshumot"/>
    <w:rsid w:val="00FA38C7"/>
    <w:rPr>
      <w:b/>
      <w:bCs/>
      <w:spacing w:val="60"/>
    </w:rPr>
  </w:style>
  <w:style w:type="paragraph" w:customStyle="1" w:styleId="Cover4-Date">
    <w:name w:val="Cover 4-Date"/>
    <w:basedOn w:val="a"/>
    <w:rsid w:val="00FA38C7"/>
    <w:pPr>
      <w:pBdr>
        <w:bottom w:val="single" w:sz="4" w:space="0" w:color="auto"/>
      </w:pBdr>
      <w:tabs>
        <w:tab w:val="center" w:pos="4820"/>
        <w:tab w:val="right" w:pos="9639"/>
      </w:tabs>
      <w:snapToGrid w:val="0"/>
      <w:spacing w:before="240" w:after="240"/>
      <w:jc w:val="left"/>
    </w:pPr>
    <w:rPr>
      <w:rFonts w:ascii="Arial" w:eastAsia="Arial Unicode MS" w:hAnsi="Arial"/>
      <w:snapToGrid w:val="0"/>
      <w:sz w:val="20"/>
      <w:szCs w:val="26"/>
    </w:rPr>
  </w:style>
  <w:style w:type="paragraph" w:customStyle="1" w:styleId="TOC">
    <w:name w:val="TOC"/>
    <w:basedOn w:val="Noparagraphstyle"/>
    <w:rsid w:val="00943386"/>
    <w:pPr>
      <w:tabs>
        <w:tab w:val="left" w:leader="dot" w:pos="8789"/>
      </w:tabs>
      <w:spacing w:before="120"/>
      <w:ind w:left="284" w:right="284"/>
    </w:pPr>
  </w:style>
  <w:style w:type="paragraph" w:customStyle="1" w:styleId="TOCpg">
    <w:name w:val="TOC pg"/>
    <w:basedOn w:val="TOC"/>
    <w:rsid w:val="00943386"/>
    <w:pPr>
      <w:spacing w:after="120"/>
      <w:ind w:right="567"/>
      <w:jc w:val="right"/>
    </w:pPr>
  </w:style>
  <w:style w:type="paragraph" w:customStyle="1" w:styleId="HeadMitparsemetBaze">
    <w:name w:val="Head MitparsemetBaze"/>
    <w:basedOn w:val="a"/>
    <w:rsid w:val="00FA38C7"/>
    <w:pPr>
      <w:keepNext/>
      <w:keepLines/>
      <w:pageBreakBefore/>
      <w:snapToGrid w:val="0"/>
      <w:spacing w:before="480"/>
    </w:pPr>
    <w:rPr>
      <w:rFonts w:ascii="Arial" w:eastAsia="Arial Unicode MS" w:hAnsi="Arial"/>
      <w:b/>
      <w:bCs/>
      <w:snapToGrid w:val="0"/>
      <w:sz w:val="20"/>
      <w:szCs w:val="26"/>
    </w:rPr>
  </w:style>
  <w:style w:type="paragraph" w:customStyle="1" w:styleId="HeadHatzaotHok">
    <w:name w:val="Head HatzaotHok"/>
    <w:basedOn w:val="a"/>
    <w:rsid w:val="00FA38C7"/>
    <w:pPr>
      <w:keepNext/>
      <w:keepLines/>
      <w:snapToGrid w:val="0"/>
      <w:spacing w:before="240"/>
      <w:jc w:val="center"/>
      <w:outlineLvl w:val="0"/>
    </w:pPr>
    <w:rPr>
      <w:rFonts w:ascii="Arial" w:eastAsia="Arial Unicode MS" w:hAnsi="Arial"/>
      <w:b/>
      <w:bCs/>
      <w:snapToGrid w:val="0"/>
      <w:sz w:val="20"/>
      <w:szCs w:val="26"/>
    </w:rPr>
  </w:style>
  <w:style w:type="paragraph" w:customStyle="1" w:styleId="HeadHatzaotHok4Futer">
    <w:name w:val="Head HatzaotHok4Futer"/>
    <w:basedOn w:val="HeadHatzaotHok"/>
    <w:rsid w:val="00FA38C7"/>
    <w:pPr>
      <w:spacing w:before="120" w:after="120"/>
    </w:pPr>
    <w:rPr>
      <w:color w:val="FF0000"/>
      <w:w w:val="80"/>
    </w:rPr>
  </w:style>
  <w:style w:type="paragraph" w:styleId="a3">
    <w:name w:val="endnote text"/>
    <w:basedOn w:val="a"/>
    <w:semiHidden/>
    <w:rsid w:val="00FA38C7"/>
    <w:pPr>
      <w:ind w:left="227" w:hanging="227"/>
    </w:pPr>
    <w:rPr>
      <w:sz w:val="14"/>
      <w:szCs w:val="22"/>
    </w:rPr>
  </w:style>
  <w:style w:type="paragraph" w:customStyle="1" w:styleId="TableText">
    <w:name w:val="Table Text"/>
    <w:basedOn w:val="a"/>
    <w:rsid w:val="00FA38C7"/>
    <w:pPr>
      <w:keepLines/>
      <w:tabs>
        <w:tab w:val="left" w:pos="624"/>
        <w:tab w:val="left" w:pos="1247"/>
      </w:tabs>
      <w:snapToGrid w:val="0"/>
      <w:ind w:left="0"/>
      <w:jc w:val="left"/>
    </w:pPr>
    <w:rPr>
      <w:rFonts w:ascii="Arial" w:eastAsia="Arial Unicode MS" w:hAnsi="Arial"/>
      <w:snapToGrid w:val="0"/>
      <w:sz w:val="20"/>
      <w:szCs w:val="26"/>
    </w:rPr>
  </w:style>
  <w:style w:type="paragraph" w:customStyle="1" w:styleId="TableSideHeading">
    <w:name w:val="Table SideHeading"/>
    <w:basedOn w:val="TableText"/>
    <w:rsid w:val="00FA38C7"/>
    <w:pPr>
      <w:outlineLvl w:val="2"/>
    </w:pPr>
  </w:style>
  <w:style w:type="paragraph" w:customStyle="1" w:styleId="TableBlock">
    <w:name w:val="Table Block"/>
    <w:basedOn w:val="TableText"/>
    <w:rsid w:val="00FA38C7"/>
    <w:pPr>
      <w:jc w:val="both"/>
    </w:pPr>
  </w:style>
  <w:style w:type="paragraph" w:customStyle="1" w:styleId="TableHead">
    <w:name w:val="Table Head"/>
    <w:basedOn w:val="TableText"/>
    <w:rsid w:val="00FA38C7"/>
    <w:pPr>
      <w:jc w:val="center"/>
      <w:outlineLvl w:val="1"/>
    </w:pPr>
    <w:rPr>
      <w:b/>
      <w:bCs/>
    </w:rPr>
  </w:style>
  <w:style w:type="paragraph" w:customStyle="1" w:styleId="TableText2">
    <w:name w:val="Table Text2"/>
    <w:basedOn w:val="TableText"/>
    <w:rsid w:val="00943386"/>
  </w:style>
  <w:style w:type="paragraph" w:customStyle="1" w:styleId="TableInnerSideHeading">
    <w:name w:val="Table InnerSideHeading"/>
    <w:basedOn w:val="TableSideHeading"/>
    <w:rsid w:val="00FA38C7"/>
    <w:pPr>
      <w:outlineLvl w:val="9"/>
    </w:pPr>
  </w:style>
  <w:style w:type="paragraph" w:customStyle="1" w:styleId="Hesber">
    <w:name w:val="Hesber"/>
    <w:basedOn w:val="a"/>
    <w:rsid w:val="00FA38C7"/>
    <w:pPr>
      <w:snapToGrid w:val="0"/>
      <w:ind w:left="0" w:firstLine="340"/>
    </w:pPr>
    <w:rPr>
      <w:rFonts w:ascii="Arial" w:eastAsia="Arial Unicode MS" w:hAnsi="Arial"/>
      <w:snapToGrid w:val="0"/>
      <w:sz w:val="20"/>
      <w:szCs w:val="26"/>
    </w:rPr>
  </w:style>
  <w:style w:type="paragraph" w:styleId="a4">
    <w:name w:val="footnote text"/>
    <w:basedOn w:val="a"/>
    <w:autoRedefine/>
    <w:semiHidden/>
    <w:rsid w:val="00FA38C7"/>
    <w:pPr>
      <w:snapToGrid w:val="0"/>
      <w:spacing w:line="240" w:lineRule="auto"/>
      <w:ind w:left="0"/>
      <w:jc w:val="left"/>
    </w:pPr>
    <w:rPr>
      <w:rFonts w:ascii="Arial" w:eastAsia="Arial Unicode MS" w:hAnsi="Arial"/>
      <w:snapToGrid w:val="0"/>
      <w:sz w:val="14"/>
      <w:szCs w:val="20"/>
    </w:rPr>
  </w:style>
  <w:style w:type="character" w:styleId="a5">
    <w:name w:val="footnote reference"/>
    <w:aliases w:val="Footnote Reference"/>
    <w:basedOn w:val="a0"/>
    <w:semiHidden/>
    <w:rsid w:val="00FA38C7"/>
    <w:rPr>
      <w:vertAlign w:val="superscript"/>
    </w:rPr>
  </w:style>
  <w:style w:type="paragraph" w:customStyle="1" w:styleId="HesberHeading">
    <w:name w:val="Hesber Heading"/>
    <w:basedOn w:val="Hesber"/>
    <w:rsid w:val="00FA38C7"/>
    <w:pPr>
      <w:tabs>
        <w:tab w:val="left" w:pos="624"/>
        <w:tab w:val="left" w:pos="1247"/>
      </w:tabs>
    </w:pPr>
    <w:rPr>
      <w:b/>
      <w:bCs/>
    </w:rPr>
  </w:style>
  <w:style w:type="paragraph" w:customStyle="1" w:styleId="HesberWriters">
    <w:name w:val="Hesber Writers"/>
    <w:basedOn w:val="Hesber"/>
    <w:rsid w:val="00FA38C7"/>
    <w:pPr>
      <w:spacing w:before="120" w:after="120"/>
      <w:ind w:left="1418"/>
      <w:jc w:val="right"/>
    </w:pPr>
    <w:rPr>
      <w:b/>
      <w:bCs/>
    </w:rPr>
  </w:style>
  <w:style w:type="paragraph" w:customStyle="1" w:styleId="Hesber1st">
    <w:name w:val="Hesber 1st"/>
    <w:basedOn w:val="Hesber"/>
    <w:rsid w:val="00FA38C7"/>
    <w:pPr>
      <w:tabs>
        <w:tab w:val="left" w:pos="680"/>
        <w:tab w:val="left" w:pos="1020"/>
      </w:tabs>
      <w:ind w:firstLine="0"/>
    </w:pPr>
  </w:style>
  <w:style w:type="character" w:styleId="a6">
    <w:name w:val="endnote reference"/>
    <w:basedOn w:val="a0"/>
    <w:semiHidden/>
    <w:rsid w:val="00FA38C7"/>
    <w:rPr>
      <w:vertAlign w:val="superscript"/>
    </w:rPr>
  </w:style>
  <w:style w:type="paragraph" w:customStyle="1" w:styleId="TableBlockOutdent">
    <w:name w:val="Table BlockOutdent"/>
    <w:basedOn w:val="TableBlock"/>
    <w:rsid w:val="00FA38C7"/>
    <w:pPr>
      <w:ind w:left="624" w:hanging="624"/>
    </w:pPr>
  </w:style>
  <w:style w:type="paragraph" w:styleId="a7">
    <w:name w:val="header"/>
    <w:basedOn w:val="a"/>
    <w:rsid w:val="00FA38C7"/>
    <w:pPr>
      <w:tabs>
        <w:tab w:val="center" w:pos="4153"/>
        <w:tab w:val="right" w:pos="8306"/>
      </w:tabs>
    </w:pPr>
  </w:style>
  <w:style w:type="paragraph" w:styleId="a8">
    <w:name w:val="footer"/>
    <w:basedOn w:val="a"/>
    <w:rsid w:val="00FA38C7"/>
    <w:pPr>
      <w:tabs>
        <w:tab w:val="center" w:pos="4153"/>
        <w:tab w:val="right" w:pos="8306"/>
      </w:tabs>
    </w:pPr>
  </w:style>
  <w:style w:type="paragraph" w:customStyle="1" w:styleId="HeadDivreiHesber">
    <w:name w:val="Head DivreiHesber"/>
    <w:basedOn w:val="a"/>
    <w:rsid w:val="00FA38C7"/>
    <w:pPr>
      <w:snapToGrid w:val="0"/>
      <w:spacing w:before="360" w:after="120"/>
      <w:jc w:val="center"/>
      <w:outlineLvl w:val="1"/>
    </w:pPr>
    <w:rPr>
      <w:rFonts w:ascii="Arial" w:eastAsia="Arial Unicode MS" w:hAnsi="Arial"/>
      <w:b/>
      <w:snapToGrid w:val="0"/>
      <w:spacing w:val="40"/>
      <w:sz w:val="20"/>
      <w:szCs w:val="26"/>
    </w:rPr>
  </w:style>
  <w:style w:type="paragraph" w:customStyle="1" w:styleId="Ragil">
    <w:name w:val="Ragil"/>
    <w:basedOn w:val="a"/>
    <w:rsid w:val="00FA38C7"/>
    <w:pPr>
      <w:snapToGrid w:val="0"/>
      <w:jc w:val="left"/>
    </w:pPr>
    <w:rPr>
      <w:rFonts w:ascii="Arial" w:eastAsia="Arial Unicode MS" w:hAnsi="Arial"/>
      <w:snapToGrid w:val="0"/>
      <w:sz w:val="20"/>
      <w:szCs w:val="26"/>
    </w:rPr>
  </w:style>
  <w:style w:type="paragraph" w:styleId="a9">
    <w:name w:val="Title"/>
    <w:basedOn w:val="a"/>
    <w:qFormat/>
    <w:rsid w:val="00943386"/>
    <w:pPr>
      <w:jc w:val="center"/>
    </w:pPr>
    <w:rPr>
      <w:b/>
      <w:bCs/>
      <w:sz w:val="28"/>
      <w:szCs w:val="28"/>
      <w:u w:val="single"/>
    </w:rPr>
  </w:style>
  <w:style w:type="character" w:styleId="aa">
    <w:name w:val="page number"/>
    <w:basedOn w:val="a0"/>
    <w:rsid w:val="00FA38C7"/>
  </w:style>
  <w:style w:type="paragraph" w:customStyle="1" w:styleId="David">
    <w:name w:val="רגיל + (עברית ושפות אחרות) David"/>
    <w:aliases w:val="‏13 נק',מודגש,אחרי:  6 נק'"/>
    <w:basedOn w:val="a"/>
    <w:rsid w:val="001207F8"/>
    <w:pPr>
      <w:jc w:val="left"/>
    </w:pPr>
    <w:rPr>
      <w:sz w:val="26"/>
      <w:szCs w:val="26"/>
    </w:rPr>
  </w:style>
  <w:style w:type="paragraph" w:styleId="ab">
    <w:name w:val="Balloon Text"/>
    <w:basedOn w:val="a"/>
    <w:link w:val="ac"/>
    <w:semiHidden/>
    <w:unhideWhenUsed/>
    <w:rsid w:val="00325C14"/>
    <w:pPr>
      <w:spacing w:line="240" w:lineRule="auto"/>
    </w:pPr>
    <w:rPr>
      <w:rFonts w:ascii="Tahoma" w:hAnsi="Tahoma" w:cs="Tahoma"/>
      <w:sz w:val="16"/>
      <w:szCs w:val="16"/>
    </w:rPr>
  </w:style>
  <w:style w:type="character" w:customStyle="1" w:styleId="ac">
    <w:name w:val="טקסט בלונים תו"/>
    <w:basedOn w:val="a0"/>
    <w:link w:val="ab"/>
    <w:semiHidden/>
    <w:rsid w:val="00325C14"/>
    <w:rPr>
      <w:rFonts w:ascii="Tahoma" w:hAnsi="Tahoma" w:cs="Tahoma"/>
      <w:color w:val="000000"/>
      <w:spacing w:val="1"/>
      <w:sz w:val="16"/>
      <w:szCs w:val="16"/>
      <w:lang w:eastAsia="ja-JP"/>
    </w:rPr>
  </w:style>
  <w:style w:type="paragraph" w:styleId="NormalWeb">
    <w:name w:val="Normal (Web)"/>
    <w:basedOn w:val="a"/>
    <w:uiPriority w:val="99"/>
    <w:semiHidden/>
    <w:unhideWhenUsed/>
    <w:rsid w:val="00263721"/>
    <w:pPr>
      <w:widowControl/>
      <w:bidi w:val="0"/>
      <w:spacing w:before="100" w:beforeAutospacing="1" w:after="100" w:afterAutospacing="1" w:line="240" w:lineRule="auto"/>
      <w:jc w:val="left"/>
    </w:pPr>
    <w:rPr>
      <w:rFonts w:ascii="Times New Roman" w:eastAsia="Times New Roman" w:hAnsi="Times New Roman" w:cs="Times New Roman"/>
    </w:rPr>
  </w:style>
  <w:style w:type="character" w:customStyle="1" w:styleId="10">
    <w:name w:val="כותרת 1 תו"/>
    <w:basedOn w:val="a0"/>
    <w:link w:val="1"/>
    <w:uiPriority w:val="9"/>
    <w:rsid w:val="00FA38C7"/>
    <w:rPr>
      <w:rFonts w:asciiTheme="majorHAnsi" w:eastAsiaTheme="majorEastAsia" w:hAnsiTheme="majorHAnsi" w:cs="David"/>
      <w:bCs/>
      <w:sz w:val="32"/>
      <w:szCs w:val="36"/>
    </w:rPr>
  </w:style>
  <w:style w:type="character" w:customStyle="1" w:styleId="20">
    <w:name w:val="כותרת 2 תו"/>
    <w:basedOn w:val="a0"/>
    <w:link w:val="2"/>
    <w:rsid w:val="00FA38C7"/>
    <w:rPr>
      <w:rFonts w:asciiTheme="majorHAnsi" w:eastAsiaTheme="majorEastAsia" w:hAnsiTheme="majorHAnsi" w:cs="David"/>
      <w:bCs/>
      <w:sz w:val="26"/>
      <w:szCs w:val="36"/>
      <w:u w:val="single"/>
    </w:rPr>
  </w:style>
  <w:style w:type="character" w:customStyle="1" w:styleId="30">
    <w:name w:val="כותרת 3 תו"/>
    <w:basedOn w:val="a0"/>
    <w:link w:val="3"/>
    <w:rsid w:val="00FA38C7"/>
    <w:rPr>
      <w:rFonts w:asciiTheme="majorHAnsi" w:eastAsiaTheme="majorEastAsia" w:hAnsiTheme="majorHAnsi" w:cs="David"/>
      <w:sz w:val="24"/>
      <w:szCs w:val="28"/>
      <w:u w:val="double"/>
    </w:rPr>
  </w:style>
  <w:style w:type="character" w:customStyle="1" w:styleId="40">
    <w:name w:val="כותרת 4 תו"/>
    <w:basedOn w:val="a0"/>
    <w:link w:val="4"/>
    <w:uiPriority w:val="9"/>
    <w:rsid w:val="00FA38C7"/>
    <w:rPr>
      <w:rFonts w:ascii="David" w:eastAsiaTheme="minorHAnsi" w:hAnsi="David" w:cs="David"/>
      <w:b/>
      <w:bCs/>
      <w:color w:val="000000" w:themeColor="text1"/>
      <w:sz w:val="24"/>
      <w:szCs w:val="28"/>
    </w:rPr>
  </w:style>
  <w:style w:type="character" w:customStyle="1" w:styleId="50">
    <w:name w:val="כותרת 5 תו"/>
    <w:basedOn w:val="a0"/>
    <w:link w:val="5"/>
    <w:uiPriority w:val="9"/>
    <w:rsid w:val="00FA38C7"/>
    <w:rPr>
      <w:rFonts w:ascii="David" w:eastAsiaTheme="minorHAnsi" w:hAnsi="David" w:cs="David"/>
      <w:color w:val="000000" w:themeColor="text1"/>
      <w:sz w:val="24"/>
      <w:szCs w:val="24"/>
    </w:rPr>
  </w:style>
  <w:style w:type="paragraph" w:styleId="ad">
    <w:name w:val="TOC Heading"/>
    <w:basedOn w:val="1"/>
    <w:next w:val="a"/>
    <w:uiPriority w:val="39"/>
    <w:unhideWhenUsed/>
    <w:qFormat/>
    <w:rsid w:val="00FA38C7"/>
    <w:pPr>
      <w:widowControl/>
      <w:spacing w:before="120" w:after="120"/>
      <w:outlineLvl w:val="9"/>
    </w:pPr>
    <w:rPr>
      <w:rtl/>
      <w:cs/>
    </w:rPr>
  </w:style>
  <w:style w:type="paragraph" w:styleId="TOC1">
    <w:name w:val="toc 1"/>
    <w:basedOn w:val="a"/>
    <w:next w:val="a"/>
    <w:autoRedefine/>
    <w:uiPriority w:val="39"/>
    <w:unhideWhenUsed/>
    <w:rsid w:val="00FA38C7"/>
    <w:pPr>
      <w:tabs>
        <w:tab w:val="right" w:leader="dot" w:pos="9629"/>
      </w:tabs>
      <w:spacing w:after="100"/>
    </w:pPr>
    <w:rPr>
      <w:bCs/>
      <w:szCs w:val="22"/>
    </w:rPr>
  </w:style>
  <w:style w:type="paragraph" w:styleId="TOC2">
    <w:name w:val="toc 2"/>
    <w:basedOn w:val="a"/>
    <w:next w:val="a"/>
    <w:uiPriority w:val="39"/>
    <w:unhideWhenUsed/>
    <w:rsid w:val="00FA38C7"/>
    <w:pPr>
      <w:tabs>
        <w:tab w:val="right" w:leader="dot" w:pos="9628"/>
      </w:tabs>
      <w:spacing w:after="100"/>
    </w:pPr>
    <w:rPr>
      <w:szCs w:val="22"/>
    </w:rPr>
  </w:style>
  <w:style w:type="character" w:styleId="Hyperlink">
    <w:name w:val="Hyperlink"/>
    <w:basedOn w:val="a0"/>
    <w:uiPriority w:val="99"/>
    <w:unhideWhenUsed/>
    <w:rsid w:val="00FA38C7"/>
    <w:rPr>
      <w:color w:val="0000FF" w:themeColor="hyperlink"/>
      <w:u w:val="single"/>
    </w:rPr>
  </w:style>
  <w:style w:type="paragraph" w:styleId="TOC3">
    <w:name w:val="toc 3"/>
    <w:basedOn w:val="a"/>
    <w:next w:val="a"/>
    <w:uiPriority w:val="39"/>
    <w:unhideWhenUsed/>
    <w:rsid w:val="00FA38C7"/>
    <w:pPr>
      <w:numPr>
        <w:numId w:val="42"/>
      </w:numPr>
      <w:tabs>
        <w:tab w:val="right" w:leader="dot" w:pos="9629"/>
      </w:tabs>
      <w:spacing w:after="100"/>
      <w:ind w:left="811" w:hanging="357"/>
    </w:pPr>
    <w:rPr>
      <w:szCs w:val="22"/>
    </w:rPr>
  </w:style>
  <w:style w:type="paragraph" w:styleId="TOC4">
    <w:name w:val="toc 4"/>
    <w:basedOn w:val="a"/>
    <w:next w:val="a"/>
    <w:autoRedefine/>
    <w:unhideWhenUsed/>
    <w:qFormat/>
    <w:rsid w:val="00FA38C7"/>
    <w:pPr>
      <w:tabs>
        <w:tab w:val="right" w:leader="dot" w:pos="9628"/>
      </w:tabs>
      <w:spacing w:after="100"/>
      <w:ind w:left="567"/>
    </w:pPr>
    <w:rPr>
      <w:rFonts w:asciiTheme="minorHAnsi" w:eastAsiaTheme="minorEastAsia" w:hAnsiTheme="minorHAnsi"/>
      <w:noProof/>
      <w:sz w:val="22"/>
      <w:szCs w:val="22"/>
    </w:rPr>
  </w:style>
  <w:style w:type="paragraph" w:styleId="TOC5">
    <w:name w:val="toc 5"/>
    <w:basedOn w:val="a"/>
    <w:next w:val="a"/>
    <w:semiHidden/>
    <w:unhideWhenUsed/>
    <w:rsid w:val="00FA38C7"/>
    <w:pPr>
      <w:tabs>
        <w:tab w:val="right" w:leader="dot" w:pos="9628"/>
      </w:tabs>
      <w:spacing w:after="100"/>
      <w:ind w:left="567"/>
    </w:pPr>
    <w:rPr>
      <w:szCs w:val="22"/>
    </w:rPr>
  </w:style>
  <w:style w:type="paragraph" w:styleId="TOC6">
    <w:name w:val="toc 6"/>
    <w:basedOn w:val="a"/>
    <w:next w:val="a"/>
    <w:autoRedefine/>
    <w:semiHidden/>
    <w:unhideWhenUsed/>
    <w:rsid w:val="00FA38C7"/>
    <w:pPr>
      <w:spacing w:after="100"/>
      <w:ind w:left="850"/>
    </w:pPr>
  </w:style>
  <w:style w:type="paragraph" w:styleId="TOC7">
    <w:name w:val="toc 7"/>
    <w:basedOn w:val="a"/>
    <w:next w:val="a"/>
    <w:autoRedefine/>
    <w:semiHidden/>
    <w:unhideWhenUsed/>
    <w:rsid w:val="00FA38C7"/>
    <w:pPr>
      <w:spacing w:after="100"/>
      <w:ind w:left="1020"/>
    </w:pPr>
  </w:style>
  <w:style w:type="paragraph" w:styleId="TOC8">
    <w:name w:val="toc 8"/>
    <w:basedOn w:val="a"/>
    <w:next w:val="a"/>
    <w:autoRedefine/>
    <w:semiHidden/>
    <w:unhideWhenUsed/>
    <w:rsid w:val="00FA38C7"/>
    <w:pPr>
      <w:spacing w:after="100"/>
      <w:ind w:left="1190"/>
    </w:pPr>
  </w:style>
  <w:style w:type="paragraph" w:styleId="TOC9">
    <w:name w:val="toc 9"/>
    <w:basedOn w:val="a"/>
    <w:next w:val="a"/>
    <w:autoRedefine/>
    <w:semiHidden/>
    <w:unhideWhenUsed/>
    <w:rsid w:val="00FA38C7"/>
    <w:pPr>
      <w:spacing w:after="100"/>
      <w:ind w:left="1360"/>
    </w:pPr>
  </w:style>
  <w:style w:type="paragraph" w:customStyle="1" w:styleId="TableHead2">
    <w:name w:val="Table Head2"/>
    <w:basedOn w:val="TableHead"/>
    <w:qFormat/>
    <w:rsid w:val="00FA38C7"/>
    <w:pPr>
      <w:outlineLvl w:val="9"/>
    </w:pPr>
  </w:style>
  <w:style w:type="paragraph" w:customStyle="1" w:styleId="TableSideHeading2">
    <w:name w:val="Table SideHeading2"/>
    <w:basedOn w:val="TableSideHeading"/>
    <w:autoRedefine/>
    <w:qFormat/>
    <w:rsid w:val="00FA38C7"/>
    <w:pPr>
      <w:keepLines w:val="0"/>
      <w:outlineLvl w:val="9"/>
    </w:pPr>
  </w:style>
  <w:style w:type="paragraph" w:customStyle="1" w:styleId="0">
    <w:name w:val="סגנון שורה ראשונה:  0  ס''מ"/>
    <w:basedOn w:val="2"/>
    <w:rsid w:val="00FA38C7"/>
    <w:rPr>
      <w:rFonts w:eastAsia="Times New Roman"/>
    </w:rPr>
  </w:style>
  <w:style w:type="paragraph" w:styleId="ae">
    <w:name w:val="List Paragraph"/>
    <w:basedOn w:val="a"/>
    <w:uiPriority w:val="34"/>
    <w:qFormat/>
    <w:rsid w:val="00FA38C7"/>
    <w:pPr>
      <w:widowControl/>
      <w:spacing w:line="259" w:lineRule="auto"/>
    </w:pPr>
    <w:rPr>
      <w:rFonts w:asciiTheme="minorHAnsi" w:hAnsiTheme="minorHAnsi"/>
      <w:sz w:val="22"/>
    </w:rPr>
  </w:style>
  <w:style w:type="table" w:styleId="af">
    <w:name w:val="Table Grid"/>
    <w:basedOn w:val="a1"/>
    <w:rsid w:val="00FA38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Plain Table 1"/>
    <w:basedOn w:val="a1"/>
    <w:uiPriority w:val="41"/>
    <w:rsid w:val="00FA38C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2">
    <w:name w:val="Grid Table 1 Light"/>
    <w:basedOn w:val="a1"/>
    <w:uiPriority w:val="46"/>
    <w:rsid w:val="00FA38C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af0">
    <w:name w:val="טבלת חקיקה"/>
    <w:basedOn w:val="a1"/>
    <w:uiPriority w:val="99"/>
    <w:rsid w:val="00FA38C7"/>
    <w:pPr>
      <w:jc w:val="center"/>
    </w:pPr>
    <w:rPr>
      <w:rFonts w:cstheme="minorBidi"/>
    </w:rPr>
    <w:tblPr/>
    <w:tcPr>
      <w:tcMar>
        <w:left w:w="0" w:type="dxa"/>
        <w:right w:w="0" w:type="dxa"/>
      </w:tcMar>
      <w:vAlign w:val="center"/>
    </w:tcPr>
    <w:tblStylePr w:type="firstRow">
      <w:pPr>
        <w:jc w:val="center"/>
      </w:pPr>
      <w:rPr>
        <w:rFonts w:cs="David"/>
        <w:bCs/>
        <w:szCs w:val="24"/>
      </w:rPr>
      <w:tblPr/>
      <w:tcPr>
        <w:tcBorders>
          <w:top w:val="nil"/>
          <w:left w:val="nil"/>
          <w:bottom w:val="nil"/>
          <w:right w:val="nil"/>
          <w:insideH w:val="nil"/>
          <w:insideV w:val="nil"/>
          <w:tl2br w:val="nil"/>
          <w:tr2bl w:val="nil"/>
        </w:tcBorders>
        <w:shd w:val="pct10" w:color="auto" w:fill="auto"/>
      </w:tcPr>
    </w:tblStylePr>
    <w:tblStylePr w:type="firstCol">
      <w:tblPr/>
      <w:tcPr>
        <w:noWrap/>
      </w:tcPr>
    </w:tblStylePr>
    <w:tblStylePr w:type="lastCol">
      <w:pPr>
        <w:jc w:val="center"/>
      </w:pPr>
      <w:tblPr/>
      <w:tcPr>
        <w:noWrap/>
      </w:tcPr>
    </w:tblStylePr>
  </w:style>
  <w:style w:type="table" w:customStyle="1" w:styleId="13">
    <w:name w:val="סגנון1"/>
    <w:basedOn w:val="a1"/>
    <w:uiPriority w:val="99"/>
    <w:rsid w:val="00FA38C7"/>
    <w:tblPr/>
    <w:tblStylePr w:type="firstCol">
      <w:pPr>
        <w:keepNext w:val="0"/>
        <w:keepLines/>
        <w:pageBreakBefore w:val="0"/>
        <w:widowControl w:val="0"/>
        <w:suppressLineNumbers w:val="0"/>
        <w:suppressAutoHyphens w:val="0"/>
        <w:wordWrap/>
      </w:p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0515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מסמך" ma:contentTypeID="0x01010054E21C28B32ECF49ADBB6A5BBBCCB3CD" ma:contentTypeVersion="" ma:contentTypeDescription="צור מסמך חדש." ma:contentTypeScope="" ma:versionID="f81d89568b860eeaa06327f0f2d2f14b">
  <xsd:schema xmlns:xsd="http://www.w3.org/2001/XMLSchema" xmlns:xs="http://www.w3.org/2001/XMLSchema" xmlns:p="http://schemas.microsoft.com/office/2006/metadata/properties" xmlns:ns2="290d5b49-c690-4c6f-bbb9-1e50dab33eee" targetNamespace="http://schemas.microsoft.com/office/2006/metadata/properties" ma:root="true" ma:fieldsID="a6db6e33f8462d87724f237088727803" ns2:_="">
    <xsd:import namespace="290d5b49-c690-4c6f-bbb9-1e50dab33eee"/>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0d5b49-c690-4c6f-bbb9-1e50dab33eee" elementFormDefault="qualified">
    <xsd:import namespace="http://schemas.microsoft.com/office/2006/documentManagement/types"/>
    <xsd:import namespace="http://schemas.microsoft.com/office/infopath/2007/PartnerControls"/>
    <xsd:element name="SharedWithUsers" ma:index="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CDC32B-DD97-493E-9196-3EF77D6F9C7D}">
  <ds:schemaRefs>
    <ds:schemaRef ds:uri="http://schemas.microsoft.com/sharepoint/v3/contenttype/forms"/>
  </ds:schemaRefs>
</ds:datastoreItem>
</file>

<file path=customXml/itemProps2.xml><?xml version="1.0" encoding="utf-8"?>
<ds:datastoreItem xmlns:ds="http://schemas.openxmlformats.org/officeDocument/2006/customXml" ds:itemID="{76642292-19DA-4FA1-8AFF-C10FB11170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0d5b49-c690-4c6f-bbb9-1e50dab33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8F4AFE3-9455-419C-8851-785A55F44517}">
  <ds:schemaRefs>
    <ds:schemaRef ds:uri="http://schemas.microsoft.com/office/2006/documentManagement/types"/>
    <ds:schemaRef ds:uri="http://www.w3.org/XML/1998/namespace"/>
    <ds:schemaRef ds:uri="http://schemas.openxmlformats.org/package/2006/metadata/core-properties"/>
    <ds:schemaRef ds:uri="http://purl.org/dc/elements/1.1/"/>
    <ds:schemaRef ds:uri="http://purl.org/dc/terms/"/>
    <ds:schemaRef ds:uri="http://purl.org/dc/dcmitype/"/>
    <ds:schemaRef ds:uri="http://schemas.microsoft.com/office/infopath/2007/PartnerControls"/>
    <ds:schemaRef ds:uri="290d5b49-c690-4c6f-bbb9-1e50dab33eee"/>
    <ds:schemaRef ds:uri="http://schemas.microsoft.com/office/2006/metadata/properties"/>
  </ds:schemaRefs>
</ds:datastoreItem>
</file>

<file path=customXml/itemProps4.xml><?xml version="1.0" encoding="utf-8"?>
<ds:datastoreItem xmlns:ds="http://schemas.openxmlformats.org/officeDocument/2006/customXml" ds:itemID="{7B59275E-2ECE-4AEE-89FA-286615C278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3</Pages>
  <Words>616</Words>
  <Characters>3082</Characters>
  <Application>Microsoft Office Word</Application>
  <DocSecurity>0</DocSecurity>
  <Lines>25</Lines>
  <Paragraphs>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רשומות</vt:lpstr>
      <vt:lpstr>רשומות</vt:lpstr>
    </vt:vector>
  </TitlesOfParts>
  <Company>Knesset</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רשומות</dc:title>
  <dc:creator>מיקה צור</dc:creator>
  <cp:lastModifiedBy>דפנה ברנאי</cp:lastModifiedBy>
  <cp:revision>16</cp:revision>
  <cp:lastPrinted>2025-07-07T13:23:00Z</cp:lastPrinted>
  <dcterms:created xsi:type="dcterms:W3CDTF">2015-04-20T09:58:00Z</dcterms:created>
  <dcterms:modified xsi:type="dcterms:W3CDTF">2025-07-22T07:53:00Z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0x01010054E21C28B32ECF49ADBB6A5BBBCCB3CD</vt:lpwstr>
  </property>
  <property fmtid="{D5CDD505-2E9C-101B-9397-08002B2CF9AE}" pid="3" name="_dlc_DocIdItemGuid">
    <vt:lpwstr>8badafff-95aa-4718-b074-a2d35988ffa8</vt:lpwstr>
  </property>
  <property fmtid="{D5CDD505-2E9C-101B-9397-08002B2CF9AE}" pid="4" name="SanhedrinDocumentType">
    <vt:r8>10</vt:r8>
  </property>
  <property fmtid="{D5CDD505-2E9C-101B-9397-08002B2CF9AE}" pid="5" name="SanhedrinItemID">
    <vt:r8>2233987</vt:r8>
  </property>
</Properties>
</file>