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8C7" w:rsidRDefault="00C92BC0">
      <w:pPr>
        <w:spacing w:before="72" w:line="314" w:lineRule="exact"/>
        <w:ind w:left="1322" w:right="1163"/>
        <w:jc w:val="center"/>
        <w:rPr>
          <w:rFonts w:ascii="Swis721 Lt BT"/>
          <w:sz w:val="28"/>
        </w:rPr>
      </w:pPr>
      <w:r>
        <w:rPr>
          <w:rFonts w:ascii="Swis721 Lt BT"/>
          <w:sz w:val="28"/>
        </w:rPr>
        <w:t>31 23 23.33</w:t>
      </w:r>
    </w:p>
    <w:p w:rsidR="00F828C7" w:rsidRDefault="00E07B31">
      <w:pPr>
        <w:spacing w:line="314" w:lineRule="exact"/>
        <w:ind w:left="1323" w:right="1163"/>
        <w:jc w:val="center"/>
        <w:rPr>
          <w:rFonts w:ascii="Swis721 Lt BT"/>
          <w:sz w:val="28"/>
        </w:rPr>
      </w:pPr>
      <w:r>
        <w:rPr>
          <w:noProof/>
          <w:lang w:bidi="ar-SA"/>
        </w:rPr>
        <mc:AlternateContent>
          <mc:Choice Requires="wps">
            <w:drawing>
              <wp:anchor distT="0" distB="0" distL="0" distR="0" simplePos="0" relativeHeight="251659264" behindDoc="1" locked="0" layoutInCell="1" allowOverlap="1">
                <wp:simplePos x="0" y="0"/>
                <wp:positionH relativeFrom="page">
                  <wp:posOffset>896620</wp:posOffset>
                </wp:positionH>
                <wp:positionV relativeFrom="paragraph">
                  <wp:posOffset>273685</wp:posOffset>
                </wp:positionV>
                <wp:extent cx="5981065" cy="0"/>
                <wp:effectExtent l="10795" t="7620" r="8890" b="11430"/>
                <wp:wrapTopAndBottom/>
                <wp:docPr id="12"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326435CF" id="Line 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21.55pt" to="541.55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qInEg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" strokeweight=".48pt">
                <w10:wrap type="topAndBottom" anchorx="page"/>
              </v:line>
            </w:pict>
          </mc:Fallback>
        </mc:AlternateContent>
      </w:r>
      <w:r>
        <w:rPr>
          <w:noProof/>
          <w:lang w:bidi="ar-SA"/>
        </w:rPr>
        <mc:AlternateContent>
          <mc:Choice Requires="wps">
            <w:drawing>
              <wp:anchor distT="0" distB="0" distL="0" distR="0" simplePos="0" relativeHeight="251660288" behindDoc="1" locked="0" layoutInCell="1" allowOverlap="1">
                <wp:simplePos x="0" y="0"/>
                <wp:positionH relativeFrom="page">
                  <wp:posOffset>896620</wp:posOffset>
                </wp:positionH>
                <wp:positionV relativeFrom="paragraph">
                  <wp:posOffset>540385</wp:posOffset>
                </wp:positionV>
                <wp:extent cx="5981065" cy="0"/>
                <wp:effectExtent l="10795" t="7620" r="8890" b="11430"/>
                <wp:wrapTopAndBottom/>
                <wp:docPr id="10"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8106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w:pict>
              <v:line w14:anchorId="7BB02ABC" id="Line 7" o:spid="_x0000_s1026" style="position:absolute;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0.6pt,42.55pt" to="541.55pt,4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0S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" strokeweight=".48pt">
                <w10:wrap type="topAndBottom" anchorx="page"/>
              </v:line>
            </w:pict>
          </mc:Fallback>
        </mc:AlternateContent>
      </w:r>
      <w:r w:rsidR="005E036F">
        <w:rPr>
          <w:rFonts w:ascii="Swis721 Lt BT"/>
          <w:sz w:val="28"/>
        </w:rPr>
        <w:t>Permeable/</w:t>
      </w:r>
      <w:r w:rsidR="00B82A27">
        <w:rPr>
          <w:rFonts w:ascii="Swis721 Lt BT"/>
          <w:sz w:val="28"/>
        </w:rPr>
        <w:t>Open-</w:t>
      </w:r>
      <w:r w:rsidR="005E036F">
        <w:rPr>
          <w:rFonts w:ascii="Swis721 Lt BT"/>
          <w:sz w:val="28"/>
        </w:rPr>
        <w:t>Cell Lightweight Cellular Concrete (P-LCC)</w:t>
      </w:r>
    </w:p>
    <w:p w:rsidR="00F828C7" w:rsidRDefault="00F828C7">
      <w:pPr>
        <w:pStyle w:val="BodyText"/>
        <w:spacing w:before="6"/>
        <w:rPr>
          <w:sz w:val="28"/>
        </w:rPr>
      </w:pPr>
    </w:p>
    <w:p w:rsidR="00131737" w:rsidRDefault="00131737">
      <w:pPr>
        <w:pStyle w:val="BodyText"/>
        <w:spacing w:before="1"/>
        <w:rPr>
          <w:sz w:val="24"/>
          <w:szCs w:val="24"/>
        </w:rPr>
      </w:pPr>
    </w:p>
    <w:p w:rsidR="00F828C7" w:rsidRPr="006F2C39" w:rsidRDefault="00131737">
      <w:pPr>
        <w:pStyle w:val="BodyText"/>
        <w:spacing w:before="1"/>
        <w:rPr>
          <w:sz w:val="24"/>
          <w:szCs w:val="24"/>
        </w:rPr>
      </w:pPr>
      <w:r w:rsidRPr="006F2C39">
        <w:rPr>
          <w:sz w:val="24"/>
          <w:szCs w:val="24"/>
        </w:rPr>
        <w:t>Geotechnical aspects of the specification were prepared by Langan Engineering</w:t>
      </w:r>
      <w:r w:rsidR="008A483F">
        <w:rPr>
          <w:sz w:val="24"/>
          <w:szCs w:val="24"/>
        </w:rPr>
        <w:t xml:space="preserve"> and Environmental Services, Inc</w:t>
      </w:r>
      <w:r w:rsidRPr="006F2C39">
        <w:rPr>
          <w:sz w:val="24"/>
          <w:szCs w:val="24"/>
        </w:rPr>
        <w:t>.</w:t>
      </w:r>
    </w:p>
    <w:p w:rsidR="00131737" w:rsidRDefault="00131737">
      <w:pPr>
        <w:pStyle w:val="BodyText"/>
        <w:spacing w:before="1"/>
        <w:rPr>
          <w:sz w:val="29"/>
        </w:rPr>
      </w:pPr>
    </w:p>
    <w:p w:rsidR="00F828C7" w:rsidRDefault="005E036F">
      <w:pPr>
        <w:pStyle w:val="ListParagraph"/>
        <w:numPr>
          <w:ilvl w:val="0"/>
          <w:numId w:val="6"/>
        </w:numPr>
        <w:tabs>
          <w:tab w:val="left" w:pos="641"/>
        </w:tabs>
        <w:spacing w:before="101"/>
        <w:rPr>
          <w:rFonts w:ascii="Swis721 Lt BT"/>
        </w:rPr>
      </w:pPr>
      <w:r>
        <w:rPr>
          <w:rFonts w:ascii="Swis721 Lt BT"/>
        </w:rPr>
        <w:t>GENERAL</w:t>
      </w:r>
      <w:bookmarkStart w:id="0" w:name="_GoBack"/>
    </w:p>
    <w:p w:rsidR="00F828C7" w:rsidRDefault="005E036F">
      <w:pPr>
        <w:pStyle w:val="ListParagraph"/>
        <w:numPr>
          <w:ilvl w:val="1"/>
          <w:numId w:val="6"/>
        </w:numPr>
        <w:tabs>
          <w:tab w:val="left" w:pos="1073"/>
        </w:tabs>
        <w:spacing w:before="39"/>
        <w:rPr>
          <w:rFonts w:ascii="Swis721 Lt BT"/>
        </w:rPr>
      </w:pPr>
      <w:r>
        <w:rPr>
          <w:rFonts w:ascii="Swis721 Lt BT"/>
        </w:rPr>
        <w:t>DESCRIPTION</w:t>
      </w:r>
    </w:p>
    <w:p w:rsidR="00F828C7" w:rsidRDefault="005E036F" w:rsidP="00A221E4">
      <w:pPr>
        <w:pStyle w:val="ListParagraph"/>
        <w:numPr>
          <w:ilvl w:val="2"/>
          <w:numId w:val="6"/>
        </w:numPr>
        <w:tabs>
          <w:tab w:val="left" w:pos="1721"/>
        </w:tabs>
        <w:spacing w:before="41"/>
        <w:ind w:right="133" w:hanging="504"/>
        <w:jc w:val="both"/>
        <w:rPr>
          <w:rFonts w:ascii="Swis721 Lt BT"/>
        </w:rPr>
      </w:pPr>
      <w:r>
        <w:rPr>
          <w:rFonts w:ascii="Swis721 Lt BT"/>
        </w:rPr>
        <w:t>Work Included: This work shall consist of batching, mixing, placing and testing P</w:t>
      </w:r>
      <w:r w:rsidR="004C4A5E">
        <w:rPr>
          <w:rFonts w:ascii="Swis721 Lt BT"/>
        </w:rPr>
        <w:noBreakHyphen/>
      </w:r>
      <w:r>
        <w:rPr>
          <w:rFonts w:ascii="Swis721 Lt BT"/>
        </w:rPr>
        <w:t>LCC of the appropriate density as indicated by the specifications. A trained P-LCC installer shall furnish labor, material, equipment, and supervision for the installation of the P-LCC in accordance with the drawings and</w:t>
      </w:r>
      <w:r>
        <w:rPr>
          <w:rFonts w:ascii="Swis721 Lt BT"/>
          <w:spacing w:val="-12"/>
        </w:rPr>
        <w:t xml:space="preserve"> </w:t>
      </w:r>
      <w:r>
        <w:rPr>
          <w:rFonts w:ascii="Swis721 Lt BT"/>
        </w:rPr>
        <w:t>specifications.</w:t>
      </w:r>
    </w:p>
    <w:p w:rsidR="00F828C7" w:rsidRDefault="00F828C7" w:rsidP="00A221E4">
      <w:pPr>
        <w:pStyle w:val="BodyText"/>
        <w:spacing w:before="11"/>
        <w:rPr>
          <w:sz w:val="21"/>
        </w:rPr>
      </w:pPr>
    </w:p>
    <w:p w:rsidR="00F828C7" w:rsidRDefault="005E036F" w:rsidP="00A221E4">
      <w:pPr>
        <w:pStyle w:val="ListParagraph"/>
        <w:numPr>
          <w:ilvl w:val="1"/>
          <w:numId w:val="6"/>
        </w:numPr>
        <w:tabs>
          <w:tab w:val="left" w:pos="1073"/>
        </w:tabs>
        <w:rPr>
          <w:rFonts w:ascii="Swis721 Lt BT"/>
        </w:rPr>
      </w:pPr>
      <w:r>
        <w:rPr>
          <w:rFonts w:ascii="Swis721 Lt BT"/>
        </w:rPr>
        <w:t>QUALITY</w:t>
      </w:r>
      <w:r>
        <w:rPr>
          <w:rFonts w:ascii="Swis721 Lt BT"/>
          <w:spacing w:val="-2"/>
        </w:rPr>
        <w:t xml:space="preserve"> </w:t>
      </w:r>
      <w:r>
        <w:rPr>
          <w:rFonts w:ascii="Swis721 Lt BT"/>
        </w:rPr>
        <w:t>ASSURANCE</w:t>
      </w:r>
    </w:p>
    <w:p w:rsidR="00F828C7" w:rsidRDefault="005E036F" w:rsidP="00A221E4">
      <w:pPr>
        <w:pStyle w:val="ListParagraph"/>
        <w:numPr>
          <w:ilvl w:val="2"/>
          <w:numId w:val="6"/>
        </w:numPr>
        <w:tabs>
          <w:tab w:val="left" w:pos="1721"/>
        </w:tabs>
        <w:spacing w:before="39"/>
        <w:ind w:right="134" w:hanging="504"/>
        <w:jc w:val="both"/>
        <w:rPr>
          <w:rFonts w:ascii="Swis721 Lt BT"/>
        </w:rPr>
      </w:pPr>
      <w:r>
        <w:rPr>
          <w:rFonts w:ascii="Swis721 Lt BT"/>
        </w:rPr>
        <w:t>Use skilled labor that is thoroughly trained, experienced, and familiar with the specified requirements and the methods for proper performance of this</w:t>
      </w:r>
      <w:r>
        <w:rPr>
          <w:rFonts w:ascii="Swis721 Lt BT"/>
          <w:spacing w:val="-24"/>
        </w:rPr>
        <w:t xml:space="preserve"> </w:t>
      </w:r>
      <w:r>
        <w:rPr>
          <w:rFonts w:ascii="Swis721 Lt BT"/>
        </w:rPr>
        <w:t>work.</w:t>
      </w:r>
    </w:p>
    <w:p w:rsidR="00F828C7" w:rsidRDefault="005E036F" w:rsidP="00A221E4">
      <w:pPr>
        <w:pStyle w:val="ListParagraph"/>
        <w:numPr>
          <w:ilvl w:val="2"/>
          <w:numId w:val="6"/>
        </w:numPr>
        <w:tabs>
          <w:tab w:val="left" w:pos="1721"/>
        </w:tabs>
        <w:ind w:hanging="504"/>
        <w:rPr>
          <w:rFonts w:ascii="Swis721 Lt BT"/>
        </w:rPr>
      </w:pPr>
      <w:r>
        <w:rPr>
          <w:rFonts w:ascii="Swis721 Lt BT"/>
        </w:rPr>
        <w:t>The P-LCC installer shall be approved in writing by</w:t>
      </w:r>
      <w:r>
        <w:rPr>
          <w:rFonts w:ascii="Swis721 Lt BT"/>
          <w:spacing w:val="-16"/>
        </w:rPr>
        <w:t xml:space="preserve"> </w:t>
      </w:r>
      <w:r>
        <w:rPr>
          <w:rFonts w:ascii="Swis721 Lt BT"/>
        </w:rPr>
        <w:t>Owner.</w:t>
      </w:r>
    </w:p>
    <w:p w:rsidR="00F828C7" w:rsidRDefault="00F828C7" w:rsidP="00A221E4">
      <w:pPr>
        <w:pStyle w:val="BodyText"/>
        <w:spacing w:before="3"/>
        <w:rPr>
          <w:sz w:val="25"/>
        </w:rPr>
      </w:pPr>
    </w:p>
    <w:p w:rsidR="00F828C7" w:rsidRDefault="005E036F" w:rsidP="00A221E4">
      <w:pPr>
        <w:pStyle w:val="ListParagraph"/>
        <w:numPr>
          <w:ilvl w:val="1"/>
          <w:numId w:val="6"/>
        </w:numPr>
        <w:tabs>
          <w:tab w:val="left" w:pos="1073"/>
        </w:tabs>
        <w:rPr>
          <w:rFonts w:ascii="Swis721 Lt BT"/>
        </w:rPr>
      </w:pPr>
      <w:r>
        <w:rPr>
          <w:rFonts w:ascii="Swis721 Lt BT"/>
        </w:rPr>
        <w:t>SUBMITTALS</w:t>
      </w:r>
    </w:p>
    <w:p w:rsidR="00F828C7" w:rsidRDefault="005E036F" w:rsidP="00A221E4">
      <w:pPr>
        <w:pStyle w:val="ListParagraph"/>
        <w:numPr>
          <w:ilvl w:val="2"/>
          <w:numId w:val="6"/>
        </w:numPr>
        <w:tabs>
          <w:tab w:val="left" w:pos="1721"/>
        </w:tabs>
        <w:spacing w:before="41"/>
        <w:ind w:right="134" w:hanging="504"/>
        <w:jc w:val="both"/>
        <w:rPr>
          <w:rFonts w:ascii="Swis721 Lt BT"/>
        </w:rPr>
      </w:pPr>
      <w:r>
        <w:rPr>
          <w:rFonts w:ascii="Swis721 Lt BT"/>
        </w:rPr>
        <w:t>The prime contractor shall list the product and qualified installer of the P-LCC and shall</w:t>
      </w:r>
      <w:r>
        <w:rPr>
          <w:rFonts w:ascii="Swis721 Lt BT"/>
          <w:spacing w:val="-13"/>
        </w:rPr>
        <w:t xml:space="preserve"> </w:t>
      </w:r>
      <w:r>
        <w:rPr>
          <w:rFonts w:ascii="Swis721 Lt BT"/>
        </w:rPr>
        <w:t>not</w:t>
      </w:r>
      <w:r>
        <w:rPr>
          <w:rFonts w:ascii="Swis721 Lt BT"/>
          <w:spacing w:val="-12"/>
        </w:rPr>
        <w:t xml:space="preserve"> </w:t>
      </w:r>
      <w:r>
        <w:rPr>
          <w:rFonts w:ascii="Swis721 Lt BT"/>
        </w:rPr>
        <w:t>employ</w:t>
      </w:r>
      <w:r>
        <w:rPr>
          <w:rFonts w:ascii="Swis721 Lt BT"/>
          <w:spacing w:val="-12"/>
        </w:rPr>
        <w:t xml:space="preserve"> </w:t>
      </w:r>
      <w:r>
        <w:rPr>
          <w:rFonts w:ascii="Swis721 Lt BT"/>
        </w:rPr>
        <w:t>any</w:t>
      </w:r>
      <w:r>
        <w:rPr>
          <w:rFonts w:ascii="Swis721 Lt BT"/>
          <w:spacing w:val="-12"/>
        </w:rPr>
        <w:t xml:space="preserve"> </w:t>
      </w:r>
      <w:r>
        <w:rPr>
          <w:rFonts w:ascii="Swis721 Lt BT"/>
        </w:rPr>
        <w:t>product</w:t>
      </w:r>
      <w:r>
        <w:rPr>
          <w:rFonts w:ascii="Swis721 Lt BT"/>
          <w:spacing w:val="-13"/>
        </w:rPr>
        <w:t xml:space="preserve"> </w:t>
      </w:r>
      <w:r>
        <w:rPr>
          <w:rFonts w:ascii="Swis721 Lt BT"/>
        </w:rPr>
        <w:t>or</w:t>
      </w:r>
      <w:r>
        <w:rPr>
          <w:rFonts w:ascii="Swis721 Lt BT"/>
          <w:spacing w:val="-10"/>
        </w:rPr>
        <w:t xml:space="preserve"> </w:t>
      </w:r>
      <w:r>
        <w:rPr>
          <w:rFonts w:ascii="Swis721 Lt BT"/>
        </w:rPr>
        <w:t>producer</w:t>
      </w:r>
      <w:r>
        <w:rPr>
          <w:rFonts w:ascii="Swis721 Lt BT"/>
          <w:spacing w:val="-11"/>
        </w:rPr>
        <w:t xml:space="preserve"> </w:t>
      </w:r>
      <w:r>
        <w:rPr>
          <w:rFonts w:ascii="Swis721 Lt BT"/>
        </w:rPr>
        <w:t>without</w:t>
      </w:r>
      <w:r>
        <w:rPr>
          <w:rFonts w:ascii="Swis721 Lt BT"/>
          <w:spacing w:val="-12"/>
        </w:rPr>
        <w:t xml:space="preserve"> </w:t>
      </w:r>
      <w:r>
        <w:rPr>
          <w:rFonts w:ascii="Swis721 Lt BT"/>
        </w:rPr>
        <w:t>the</w:t>
      </w:r>
      <w:r>
        <w:rPr>
          <w:rFonts w:ascii="Swis721 Lt BT"/>
          <w:spacing w:val="-11"/>
        </w:rPr>
        <w:t xml:space="preserve"> </w:t>
      </w:r>
      <w:r>
        <w:rPr>
          <w:rFonts w:ascii="Swis721 Lt BT"/>
        </w:rPr>
        <w:t>prior</w:t>
      </w:r>
      <w:r>
        <w:rPr>
          <w:rFonts w:ascii="Swis721 Lt BT"/>
          <w:spacing w:val="-11"/>
        </w:rPr>
        <w:t xml:space="preserve"> </w:t>
      </w:r>
      <w:r>
        <w:rPr>
          <w:rFonts w:ascii="Swis721 Lt BT"/>
        </w:rPr>
        <w:t>approval</w:t>
      </w:r>
      <w:r>
        <w:rPr>
          <w:rFonts w:ascii="Swis721 Lt BT"/>
          <w:spacing w:val="-10"/>
        </w:rPr>
        <w:t xml:space="preserve"> </w:t>
      </w:r>
      <w:r>
        <w:rPr>
          <w:rFonts w:ascii="Swis721 Lt BT"/>
        </w:rPr>
        <w:t>of</w:t>
      </w:r>
      <w:r>
        <w:rPr>
          <w:rFonts w:ascii="Swis721 Lt BT"/>
          <w:spacing w:val="-11"/>
        </w:rPr>
        <w:t xml:space="preserve"> </w:t>
      </w:r>
      <w:r>
        <w:rPr>
          <w:rFonts w:ascii="Swis721 Lt BT"/>
        </w:rPr>
        <w:t>the</w:t>
      </w:r>
      <w:r>
        <w:rPr>
          <w:rFonts w:ascii="Swis721 Lt BT"/>
          <w:spacing w:val="-8"/>
        </w:rPr>
        <w:t xml:space="preserve"> </w:t>
      </w:r>
      <w:r>
        <w:rPr>
          <w:rFonts w:ascii="Swis721 Lt BT"/>
        </w:rPr>
        <w:t>geotechnical engineer of record</w:t>
      </w:r>
      <w:r>
        <w:rPr>
          <w:rFonts w:ascii="Swis721 Lt BT"/>
          <w:spacing w:val="-7"/>
        </w:rPr>
        <w:t xml:space="preserve"> </w:t>
      </w:r>
      <w:r>
        <w:rPr>
          <w:rFonts w:ascii="Swis721 Lt BT"/>
        </w:rPr>
        <w:t>(GEOR).</w:t>
      </w:r>
    </w:p>
    <w:p w:rsidR="00F828C7" w:rsidRDefault="005E036F" w:rsidP="00A221E4">
      <w:pPr>
        <w:pStyle w:val="ListParagraph"/>
        <w:numPr>
          <w:ilvl w:val="2"/>
          <w:numId w:val="6"/>
        </w:numPr>
        <w:tabs>
          <w:tab w:val="left" w:pos="1721"/>
        </w:tabs>
        <w:ind w:right="134" w:hanging="504"/>
        <w:jc w:val="both"/>
        <w:rPr>
          <w:rFonts w:ascii="Swis721 Lt BT"/>
        </w:rPr>
      </w:pPr>
      <w:r>
        <w:rPr>
          <w:rFonts w:ascii="Swis721 Lt BT"/>
        </w:rPr>
        <w:t xml:space="preserve">Product data: within 30 calendar days after award of the contract, the prime </w:t>
      </w:r>
      <w:bookmarkEnd w:id="0"/>
      <w:r>
        <w:rPr>
          <w:rFonts w:ascii="Swis721 Lt BT"/>
        </w:rPr>
        <w:t>contractor shall submit a mix design for approval by the GEOR and civil engineer of record</w:t>
      </w:r>
      <w:r>
        <w:rPr>
          <w:rFonts w:ascii="Swis721 Lt BT"/>
          <w:spacing w:val="-3"/>
        </w:rPr>
        <w:t xml:space="preserve"> </w:t>
      </w:r>
      <w:r>
        <w:rPr>
          <w:rFonts w:ascii="Swis721 Lt BT"/>
        </w:rPr>
        <w:t>(CEOR)</w:t>
      </w:r>
    </w:p>
    <w:p w:rsidR="00F828C7" w:rsidRDefault="005E036F" w:rsidP="00A221E4">
      <w:pPr>
        <w:pStyle w:val="ListParagraph"/>
        <w:numPr>
          <w:ilvl w:val="3"/>
          <w:numId w:val="6"/>
        </w:numPr>
        <w:tabs>
          <w:tab w:val="left" w:pos="2441"/>
        </w:tabs>
        <w:ind w:right="139" w:hanging="648"/>
        <w:jc w:val="both"/>
        <w:rPr>
          <w:rFonts w:ascii="Swis721 Lt BT" w:hAnsi="Swis721 Lt BT"/>
        </w:rPr>
      </w:pPr>
      <w:r>
        <w:rPr>
          <w:rFonts w:ascii="Swis721 Lt BT" w:hAnsi="Swis721 Lt BT"/>
        </w:rPr>
        <w:t>Manufacturer’s</w:t>
      </w:r>
      <w:r>
        <w:rPr>
          <w:rFonts w:ascii="Swis721 Lt BT" w:hAnsi="Swis721 Lt BT"/>
          <w:spacing w:val="-6"/>
        </w:rPr>
        <w:t xml:space="preserve"> </w:t>
      </w:r>
      <w:r>
        <w:rPr>
          <w:rFonts w:ascii="Swis721 Lt BT" w:hAnsi="Swis721 Lt BT"/>
        </w:rPr>
        <w:t>specifications,</w:t>
      </w:r>
      <w:r>
        <w:rPr>
          <w:rFonts w:ascii="Swis721 Lt BT" w:hAnsi="Swis721 Lt BT"/>
          <w:spacing w:val="-7"/>
        </w:rPr>
        <w:t xml:space="preserve"> </w:t>
      </w:r>
      <w:r>
        <w:rPr>
          <w:rFonts w:ascii="Swis721 Lt BT" w:hAnsi="Swis721 Lt BT"/>
        </w:rPr>
        <w:t>catalog</w:t>
      </w:r>
      <w:r>
        <w:rPr>
          <w:rFonts w:ascii="Swis721 Lt BT" w:hAnsi="Swis721 Lt BT"/>
          <w:spacing w:val="-1"/>
        </w:rPr>
        <w:t xml:space="preserve"> </w:t>
      </w:r>
      <w:r>
        <w:rPr>
          <w:rFonts w:ascii="Swis721 Lt BT" w:hAnsi="Swis721 Lt BT"/>
        </w:rPr>
        <w:t>cut</w:t>
      </w:r>
      <w:r>
        <w:rPr>
          <w:rFonts w:ascii="Swis721 Lt BT" w:hAnsi="Swis721 Lt BT"/>
          <w:spacing w:val="-5"/>
        </w:rPr>
        <w:t xml:space="preserve"> </w:t>
      </w:r>
      <w:r>
        <w:rPr>
          <w:rFonts w:ascii="Swis721 Lt BT" w:hAnsi="Swis721 Lt BT"/>
        </w:rPr>
        <w:t>sheet,</w:t>
      </w:r>
      <w:r>
        <w:rPr>
          <w:rFonts w:ascii="Swis721 Lt BT" w:hAnsi="Swis721 Lt BT"/>
          <w:spacing w:val="-6"/>
        </w:rPr>
        <w:t xml:space="preserve"> </w:t>
      </w:r>
      <w:r>
        <w:rPr>
          <w:rFonts w:ascii="Swis721 Lt BT" w:hAnsi="Swis721 Lt BT"/>
        </w:rPr>
        <w:t>and</w:t>
      </w:r>
      <w:r>
        <w:rPr>
          <w:rFonts w:ascii="Swis721 Lt BT" w:hAnsi="Swis721 Lt BT"/>
          <w:spacing w:val="-7"/>
        </w:rPr>
        <w:t xml:space="preserve"> </w:t>
      </w:r>
      <w:r>
        <w:rPr>
          <w:rFonts w:ascii="Swis721 Lt BT" w:hAnsi="Swis721 Lt BT"/>
        </w:rPr>
        <w:t>other</w:t>
      </w:r>
      <w:r>
        <w:rPr>
          <w:rFonts w:ascii="Swis721 Lt BT" w:hAnsi="Swis721 Lt BT"/>
          <w:spacing w:val="-5"/>
        </w:rPr>
        <w:t xml:space="preserve"> </w:t>
      </w:r>
      <w:r>
        <w:rPr>
          <w:rFonts w:ascii="Swis721 Lt BT" w:hAnsi="Swis721 Lt BT"/>
        </w:rPr>
        <w:t>engineering</w:t>
      </w:r>
      <w:r>
        <w:rPr>
          <w:rFonts w:ascii="Swis721 Lt BT" w:hAnsi="Swis721 Lt BT"/>
          <w:spacing w:val="-7"/>
        </w:rPr>
        <w:t xml:space="preserve"> </w:t>
      </w:r>
      <w:r>
        <w:rPr>
          <w:rFonts w:ascii="Swis721 Lt BT" w:hAnsi="Swis721 Lt BT"/>
        </w:rPr>
        <w:t>data needed to demonstrate to the issuing authority compliance with the specified requirements.</w:t>
      </w:r>
    </w:p>
    <w:p w:rsidR="00F828C7" w:rsidRDefault="005E036F" w:rsidP="00A221E4">
      <w:pPr>
        <w:pStyle w:val="ListParagraph"/>
        <w:numPr>
          <w:ilvl w:val="2"/>
          <w:numId w:val="6"/>
        </w:numPr>
        <w:tabs>
          <w:tab w:val="left" w:pos="1721"/>
        </w:tabs>
        <w:ind w:right="134" w:hanging="504"/>
        <w:jc w:val="both"/>
        <w:rPr>
          <w:rFonts w:ascii="Swis721 Lt BT" w:hAnsi="Swis721 Lt BT"/>
        </w:rPr>
      </w:pPr>
      <w:r>
        <w:rPr>
          <w:rFonts w:ascii="Swis721 Lt BT" w:hAnsi="Swis721 Lt BT"/>
        </w:rPr>
        <w:t>Mix Design: Submit a mix design that will produce a cast density that complies with those listed in Section 2.2.1 of this specification at point of placement and a compressive strength within the range listed in Section 2.2.1. Include laboratory data using the mix design verifying un-foamed density, final foamed density, permeability (cm/sec)</w:t>
      </w:r>
      <w:r>
        <w:rPr>
          <w:rFonts w:ascii="Swis721 Lt BT" w:hAnsi="Swis721 Lt BT"/>
          <w:spacing w:val="-8"/>
        </w:rPr>
        <w:t xml:space="preserve"> </w:t>
      </w:r>
      <w:r>
        <w:rPr>
          <w:rFonts w:ascii="Swis721 Lt BT" w:hAnsi="Swis721 Lt BT"/>
        </w:rPr>
        <w:t>and</w:t>
      </w:r>
      <w:r>
        <w:rPr>
          <w:rFonts w:ascii="Swis721 Lt BT" w:hAnsi="Swis721 Lt BT"/>
          <w:spacing w:val="-9"/>
        </w:rPr>
        <w:t xml:space="preserve"> </w:t>
      </w:r>
      <w:r>
        <w:rPr>
          <w:rFonts w:ascii="Swis721 Lt BT" w:hAnsi="Swis721 Lt BT"/>
        </w:rPr>
        <w:t>compressive</w:t>
      </w:r>
      <w:r>
        <w:rPr>
          <w:rFonts w:ascii="Swis721 Lt BT" w:hAnsi="Swis721 Lt BT"/>
          <w:spacing w:val="-7"/>
        </w:rPr>
        <w:t xml:space="preserve"> </w:t>
      </w:r>
      <w:r>
        <w:rPr>
          <w:rFonts w:ascii="Swis721 Lt BT" w:hAnsi="Swis721 Lt BT"/>
        </w:rPr>
        <w:t>strengths.</w:t>
      </w:r>
      <w:r>
        <w:rPr>
          <w:rFonts w:ascii="Swis721 Lt BT" w:hAnsi="Swis721 Lt BT"/>
          <w:spacing w:val="-10"/>
        </w:rPr>
        <w:t xml:space="preserve"> </w:t>
      </w:r>
      <w:r>
        <w:rPr>
          <w:rFonts w:ascii="Swis721 Lt BT" w:hAnsi="Swis721 Lt BT"/>
        </w:rPr>
        <w:t>Mix</w:t>
      </w:r>
      <w:r>
        <w:rPr>
          <w:rFonts w:ascii="Swis721 Lt BT" w:hAnsi="Swis721 Lt BT"/>
          <w:spacing w:val="-7"/>
        </w:rPr>
        <w:t xml:space="preserve"> </w:t>
      </w:r>
      <w:r>
        <w:rPr>
          <w:rFonts w:ascii="Swis721 Lt BT" w:hAnsi="Swis721 Lt BT"/>
        </w:rPr>
        <w:t>design</w:t>
      </w:r>
      <w:r>
        <w:rPr>
          <w:rFonts w:ascii="Swis721 Lt BT" w:hAnsi="Swis721 Lt BT"/>
          <w:spacing w:val="-8"/>
        </w:rPr>
        <w:t xml:space="preserve"> </w:t>
      </w:r>
      <w:r>
        <w:rPr>
          <w:rFonts w:ascii="Swis721 Lt BT" w:hAnsi="Swis721 Lt BT"/>
        </w:rPr>
        <w:t>shall</w:t>
      </w:r>
      <w:r>
        <w:rPr>
          <w:rFonts w:ascii="Swis721 Lt BT" w:hAnsi="Swis721 Lt BT"/>
          <w:spacing w:val="-8"/>
        </w:rPr>
        <w:t xml:space="preserve"> </w:t>
      </w:r>
      <w:r>
        <w:rPr>
          <w:rFonts w:ascii="Swis721 Lt BT" w:hAnsi="Swis721 Lt BT"/>
        </w:rPr>
        <w:t>include</w:t>
      </w:r>
      <w:r>
        <w:rPr>
          <w:rFonts w:ascii="Swis721 Lt BT" w:hAnsi="Swis721 Lt BT"/>
          <w:spacing w:val="-8"/>
        </w:rPr>
        <w:t xml:space="preserve"> </w:t>
      </w:r>
      <w:r>
        <w:rPr>
          <w:rFonts w:ascii="Swis721 Lt BT" w:hAnsi="Swis721 Lt BT"/>
        </w:rPr>
        <w:t>water/cementitious</w:t>
      </w:r>
      <w:r>
        <w:rPr>
          <w:rFonts w:ascii="Swis721 Lt BT" w:hAnsi="Swis721 Lt BT"/>
          <w:spacing w:val="-8"/>
        </w:rPr>
        <w:t xml:space="preserve"> </w:t>
      </w:r>
      <w:r>
        <w:rPr>
          <w:rFonts w:ascii="Swis721 Lt BT" w:hAnsi="Swis721 Lt BT"/>
        </w:rPr>
        <w:t>ratio and foam solution dilution ratio, in accordance with manufacturer’s</w:t>
      </w:r>
      <w:r>
        <w:rPr>
          <w:rFonts w:ascii="Swis721 Lt BT" w:hAnsi="Swis721 Lt BT"/>
          <w:spacing w:val="-37"/>
        </w:rPr>
        <w:t xml:space="preserve"> </w:t>
      </w:r>
      <w:r>
        <w:rPr>
          <w:rFonts w:ascii="Swis721 Lt BT" w:hAnsi="Swis721 Lt BT"/>
        </w:rPr>
        <w:t>recommendations. The mix design should also include Field Permeability Check Testing, by testing the percolation rate in modified 6” x 12” cylinder molds, filled</w:t>
      </w:r>
      <w:r>
        <w:rPr>
          <w:rFonts w:ascii="Swis721 Lt BT" w:hAnsi="Swis721 Lt BT"/>
          <w:spacing w:val="-22"/>
        </w:rPr>
        <w:t xml:space="preserve"> </w:t>
      </w:r>
      <w:r>
        <w:rPr>
          <w:rFonts w:ascii="Swis721 Lt BT" w:hAnsi="Swis721 Lt BT"/>
        </w:rPr>
        <w:t>half-way.</w:t>
      </w:r>
      <w:r w:rsidR="00274383">
        <w:rPr>
          <w:rFonts w:ascii="Swis721 Lt BT" w:hAnsi="Swis721 Lt BT"/>
        </w:rPr>
        <w:t xml:space="preserve"> The mix design should also include field saturation testing </w:t>
      </w:r>
      <w:r w:rsidR="00994C0C">
        <w:rPr>
          <w:rFonts w:ascii="Swis721 Lt BT" w:hAnsi="Swis721 Lt BT"/>
        </w:rPr>
        <w:t>by the special inspector</w:t>
      </w:r>
      <w:r w:rsidR="00274383">
        <w:rPr>
          <w:rFonts w:ascii="Swis721 Lt BT" w:hAnsi="Swis721 Lt BT"/>
        </w:rPr>
        <w:t xml:space="preserve">. </w:t>
      </w:r>
    </w:p>
    <w:p w:rsidR="00F828C7" w:rsidRDefault="005E036F" w:rsidP="00A221E4">
      <w:pPr>
        <w:pStyle w:val="ListParagraph"/>
        <w:numPr>
          <w:ilvl w:val="2"/>
          <w:numId w:val="6"/>
        </w:numPr>
        <w:tabs>
          <w:tab w:val="left" w:pos="1721"/>
        </w:tabs>
        <w:ind w:right="135" w:hanging="504"/>
        <w:jc w:val="both"/>
        <w:rPr>
          <w:rFonts w:ascii="Swis721 Lt BT"/>
        </w:rPr>
      </w:pPr>
      <w:r>
        <w:rPr>
          <w:rFonts w:ascii="Swis721 Lt BT"/>
        </w:rPr>
        <w:t>Work Plan: Submit a work plan before placement of P-LCC material. The plan shall include:</w:t>
      </w:r>
    </w:p>
    <w:p w:rsidR="00F828C7" w:rsidRDefault="005E036F" w:rsidP="00A221E4">
      <w:pPr>
        <w:pStyle w:val="ListParagraph"/>
        <w:numPr>
          <w:ilvl w:val="3"/>
          <w:numId w:val="6"/>
        </w:numPr>
        <w:tabs>
          <w:tab w:val="left" w:pos="2440"/>
          <w:tab w:val="left" w:pos="2441"/>
        </w:tabs>
        <w:spacing w:before="1"/>
        <w:ind w:left="2440"/>
        <w:rPr>
          <w:rFonts w:ascii="Swis721 Lt BT"/>
        </w:rPr>
      </w:pPr>
      <w:r>
        <w:rPr>
          <w:rFonts w:ascii="Swis721 Lt BT"/>
        </w:rPr>
        <w:t>Proposed construction sequence and</w:t>
      </w:r>
      <w:r>
        <w:rPr>
          <w:rFonts w:ascii="Swis721 Lt BT"/>
          <w:spacing w:val="-8"/>
        </w:rPr>
        <w:t xml:space="preserve"> </w:t>
      </w:r>
      <w:r>
        <w:rPr>
          <w:rFonts w:ascii="Swis721 Lt BT"/>
        </w:rPr>
        <w:t>schedule</w:t>
      </w:r>
    </w:p>
    <w:p w:rsidR="00F828C7" w:rsidRDefault="005E036F" w:rsidP="00A221E4">
      <w:pPr>
        <w:pStyle w:val="ListParagraph"/>
        <w:numPr>
          <w:ilvl w:val="3"/>
          <w:numId w:val="6"/>
        </w:numPr>
        <w:tabs>
          <w:tab w:val="left" w:pos="2440"/>
          <w:tab w:val="left" w:pos="2441"/>
        </w:tabs>
        <w:spacing w:before="39"/>
        <w:ind w:left="2440"/>
        <w:rPr>
          <w:rFonts w:ascii="Swis721 Lt BT"/>
        </w:rPr>
      </w:pPr>
      <w:r>
        <w:rPr>
          <w:rFonts w:ascii="Swis721 Lt BT"/>
        </w:rPr>
        <w:t>Type of equipment and tools to be</w:t>
      </w:r>
      <w:r>
        <w:rPr>
          <w:rFonts w:ascii="Swis721 Lt BT"/>
          <w:spacing w:val="-13"/>
        </w:rPr>
        <w:t xml:space="preserve"> </w:t>
      </w:r>
      <w:r>
        <w:rPr>
          <w:rFonts w:ascii="Swis721 Lt BT"/>
        </w:rPr>
        <w:t>used.</w:t>
      </w:r>
    </w:p>
    <w:p w:rsidR="00F828C7" w:rsidRDefault="005E036F" w:rsidP="00A221E4">
      <w:pPr>
        <w:pStyle w:val="ListParagraph"/>
        <w:numPr>
          <w:ilvl w:val="3"/>
          <w:numId w:val="6"/>
        </w:numPr>
        <w:tabs>
          <w:tab w:val="left" w:pos="2440"/>
          <w:tab w:val="left" w:pos="2441"/>
        </w:tabs>
        <w:spacing w:before="38"/>
        <w:ind w:left="2440"/>
        <w:rPr>
          <w:rFonts w:ascii="Swis721 Lt BT"/>
        </w:rPr>
      </w:pPr>
      <w:r>
        <w:rPr>
          <w:rFonts w:ascii="Swis721 Lt BT"/>
        </w:rPr>
        <w:t>Material list of items and manufacturer's</w:t>
      </w:r>
      <w:r>
        <w:rPr>
          <w:rFonts w:ascii="Swis721 Lt BT"/>
          <w:spacing w:val="-14"/>
        </w:rPr>
        <w:t xml:space="preserve"> </w:t>
      </w:r>
      <w:r>
        <w:rPr>
          <w:rFonts w:ascii="Swis721 Lt BT"/>
        </w:rPr>
        <w:t>specifications</w:t>
      </w:r>
    </w:p>
    <w:p w:rsidR="00F828C7" w:rsidRDefault="005E036F" w:rsidP="00A221E4">
      <w:pPr>
        <w:pStyle w:val="ListParagraph"/>
        <w:numPr>
          <w:ilvl w:val="3"/>
          <w:numId w:val="6"/>
        </w:numPr>
        <w:tabs>
          <w:tab w:val="left" w:pos="2440"/>
          <w:tab w:val="left" w:pos="2441"/>
        </w:tabs>
        <w:spacing w:before="41"/>
        <w:ind w:left="2440"/>
        <w:rPr>
          <w:rFonts w:ascii="Swis721 Lt BT"/>
        </w:rPr>
      </w:pPr>
      <w:r>
        <w:rPr>
          <w:rFonts w:ascii="Swis721 Lt BT"/>
        </w:rPr>
        <w:t>P-LCC lift</w:t>
      </w:r>
      <w:r>
        <w:rPr>
          <w:rFonts w:ascii="Swis721 Lt BT"/>
          <w:spacing w:val="-3"/>
        </w:rPr>
        <w:t xml:space="preserve"> </w:t>
      </w:r>
      <w:r>
        <w:rPr>
          <w:rFonts w:ascii="Swis721 Lt BT"/>
        </w:rPr>
        <w:t>thickness</w:t>
      </w:r>
    </w:p>
    <w:p w:rsidR="00F828C7" w:rsidRDefault="005E036F" w:rsidP="00A221E4">
      <w:pPr>
        <w:pStyle w:val="ListParagraph"/>
        <w:numPr>
          <w:ilvl w:val="3"/>
          <w:numId w:val="6"/>
        </w:numPr>
        <w:tabs>
          <w:tab w:val="left" w:pos="2440"/>
          <w:tab w:val="left" w:pos="2441"/>
        </w:tabs>
        <w:spacing w:before="39"/>
        <w:ind w:left="2440"/>
        <w:rPr>
          <w:rFonts w:ascii="Swis721 Lt BT"/>
        </w:rPr>
      </w:pPr>
      <w:r>
        <w:rPr>
          <w:rFonts w:ascii="Swis721 Lt BT"/>
        </w:rPr>
        <w:t>P-LCC cure time and minimum strength prior to placing the next</w:t>
      </w:r>
      <w:r>
        <w:rPr>
          <w:rFonts w:ascii="Swis721 Lt BT"/>
          <w:spacing w:val="-16"/>
        </w:rPr>
        <w:t xml:space="preserve"> </w:t>
      </w:r>
      <w:r>
        <w:rPr>
          <w:rFonts w:ascii="Swis721 Lt BT"/>
        </w:rPr>
        <w:t>lift</w:t>
      </w:r>
    </w:p>
    <w:p w:rsidR="00F828C7" w:rsidRDefault="005E036F" w:rsidP="00A221E4">
      <w:pPr>
        <w:pStyle w:val="ListParagraph"/>
        <w:numPr>
          <w:ilvl w:val="3"/>
          <w:numId w:val="6"/>
        </w:numPr>
        <w:tabs>
          <w:tab w:val="left" w:pos="2440"/>
          <w:tab w:val="left" w:pos="2441"/>
        </w:tabs>
        <w:spacing w:before="39"/>
        <w:ind w:left="2440"/>
        <w:rPr>
          <w:rFonts w:ascii="Swis721 Lt BT"/>
        </w:rPr>
      </w:pPr>
      <w:r>
        <w:rPr>
          <w:rFonts w:ascii="Swis721 Lt BT"/>
        </w:rPr>
        <w:t>QA/QC and testing items and protocols</w:t>
      </w:r>
      <w:r>
        <w:rPr>
          <w:rFonts w:ascii="Swis721 Lt BT"/>
          <w:spacing w:val="-8"/>
        </w:rPr>
        <w:t xml:space="preserve"> </w:t>
      </w:r>
      <w:r>
        <w:rPr>
          <w:rFonts w:ascii="Swis721 Lt BT"/>
        </w:rPr>
        <w:t>frequency.</w:t>
      </w:r>
    </w:p>
    <w:p w:rsidR="00F828C7" w:rsidRDefault="00E61479" w:rsidP="00C92BC0">
      <w:pPr>
        <w:pStyle w:val="BodyText"/>
        <w:spacing w:before="5"/>
        <w:sectPr w:rsidR="00F828C7" w:rsidSect="003C2494">
          <w:footerReference w:type="default" r:id="rId8"/>
          <w:type w:val="continuous"/>
          <w:pgSz w:w="12240" w:h="15840" w:code="1"/>
          <w:pgMar w:top="677" w:right="1296" w:bottom="274" w:left="1166" w:header="720" w:footer="1008" w:gutter="0"/>
          <w:cols w:space="720"/>
        </w:sectPr>
      </w:pPr>
      <w:r>
        <w:rPr>
          <w:sz w:val="25"/>
        </w:rPr>
        <w:br/>
      </w:r>
    </w:p>
    <w:p w:rsidR="00E61479" w:rsidRDefault="00E61479" w:rsidP="00E61479">
      <w:pPr>
        <w:pStyle w:val="ListParagraph"/>
        <w:numPr>
          <w:ilvl w:val="0"/>
          <w:numId w:val="6"/>
        </w:numPr>
        <w:tabs>
          <w:tab w:val="left" w:pos="641"/>
        </w:tabs>
        <w:rPr>
          <w:rFonts w:ascii="Swis721 Lt BT"/>
        </w:rPr>
      </w:pPr>
      <w:r>
        <w:rPr>
          <w:rFonts w:ascii="Swis721 Lt BT"/>
        </w:rPr>
        <w:lastRenderedPageBreak/>
        <w:t>PRODUCTS</w:t>
      </w:r>
    </w:p>
    <w:p w:rsidR="00F828C7" w:rsidRDefault="005E036F" w:rsidP="00A221E4">
      <w:pPr>
        <w:pStyle w:val="ListParagraph"/>
        <w:numPr>
          <w:ilvl w:val="1"/>
          <w:numId w:val="6"/>
        </w:numPr>
        <w:tabs>
          <w:tab w:val="left" w:pos="1073"/>
        </w:tabs>
        <w:spacing w:before="79"/>
        <w:rPr>
          <w:rFonts w:ascii="Swis721 Lt BT"/>
        </w:rPr>
      </w:pPr>
      <w:r>
        <w:rPr>
          <w:rFonts w:ascii="Swis721 Lt BT"/>
        </w:rPr>
        <w:t>MATERIALS</w:t>
      </w:r>
    </w:p>
    <w:p w:rsidR="00F828C7" w:rsidRDefault="005E036F" w:rsidP="00A221E4">
      <w:pPr>
        <w:pStyle w:val="ListParagraph"/>
        <w:numPr>
          <w:ilvl w:val="2"/>
          <w:numId w:val="6"/>
        </w:numPr>
        <w:tabs>
          <w:tab w:val="left" w:pos="1721"/>
        </w:tabs>
        <w:spacing w:before="39"/>
        <w:ind w:right="133" w:hanging="504"/>
        <w:jc w:val="both"/>
        <w:rPr>
          <w:rFonts w:ascii="Swis721 Lt BT"/>
        </w:rPr>
      </w:pPr>
      <w:r>
        <w:rPr>
          <w:rFonts w:ascii="Swis721 Lt BT"/>
        </w:rPr>
        <w:t>Foaming Agent: A foaming agent shall be used and shall comply with the standard specifications</w:t>
      </w:r>
      <w:r>
        <w:rPr>
          <w:rFonts w:ascii="Swis721 Lt BT"/>
          <w:spacing w:val="-13"/>
        </w:rPr>
        <w:t xml:space="preserve"> </w:t>
      </w:r>
      <w:r>
        <w:rPr>
          <w:rFonts w:ascii="Swis721 Lt BT"/>
        </w:rPr>
        <w:t>of</w:t>
      </w:r>
      <w:r>
        <w:rPr>
          <w:rFonts w:ascii="Swis721 Lt BT"/>
          <w:spacing w:val="-13"/>
        </w:rPr>
        <w:t xml:space="preserve"> </w:t>
      </w:r>
      <w:r>
        <w:rPr>
          <w:rFonts w:ascii="Swis721 Lt BT"/>
        </w:rPr>
        <w:t>ASTM</w:t>
      </w:r>
      <w:r>
        <w:rPr>
          <w:rFonts w:ascii="Swis721 Lt BT"/>
          <w:spacing w:val="-12"/>
        </w:rPr>
        <w:t xml:space="preserve"> </w:t>
      </w:r>
      <w:r>
        <w:rPr>
          <w:rFonts w:ascii="Swis721 Lt BT"/>
        </w:rPr>
        <w:t>C</w:t>
      </w:r>
      <w:r>
        <w:rPr>
          <w:rFonts w:ascii="Swis721 Lt BT"/>
          <w:spacing w:val="-12"/>
        </w:rPr>
        <w:t xml:space="preserve"> </w:t>
      </w:r>
      <w:r>
        <w:rPr>
          <w:rFonts w:ascii="Swis721 Lt BT"/>
        </w:rPr>
        <w:t>869</w:t>
      </w:r>
      <w:r>
        <w:rPr>
          <w:rFonts w:ascii="Swis721 Lt BT"/>
          <w:spacing w:val="-13"/>
        </w:rPr>
        <w:t xml:space="preserve"> </w:t>
      </w:r>
      <w:r>
        <w:rPr>
          <w:rFonts w:ascii="Swis721 Lt BT"/>
        </w:rPr>
        <w:t>when</w:t>
      </w:r>
      <w:r>
        <w:rPr>
          <w:rFonts w:ascii="Swis721 Lt BT"/>
          <w:spacing w:val="-11"/>
        </w:rPr>
        <w:t xml:space="preserve"> </w:t>
      </w:r>
      <w:r>
        <w:rPr>
          <w:rFonts w:ascii="Swis721 Lt BT"/>
        </w:rPr>
        <w:t>tested</w:t>
      </w:r>
      <w:r>
        <w:rPr>
          <w:rFonts w:ascii="Swis721 Lt BT"/>
          <w:spacing w:val="-13"/>
        </w:rPr>
        <w:t xml:space="preserve"> </w:t>
      </w:r>
      <w:r>
        <w:rPr>
          <w:rFonts w:ascii="Swis721 Lt BT"/>
        </w:rPr>
        <w:t>in</w:t>
      </w:r>
      <w:r>
        <w:rPr>
          <w:rFonts w:ascii="Swis721 Lt BT"/>
          <w:spacing w:val="-11"/>
        </w:rPr>
        <w:t xml:space="preserve"> </w:t>
      </w:r>
      <w:r>
        <w:rPr>
          <w:rFonts w:ascii="Swis721 Lt BT"/>
        </w:rPr>
        <w:t>accordance</w:t>
      </w:r>
      <w:r>
        <w:rPr>
          <w:rFonts w:ascii="Swis721 Lt BT"/>
          <w:spacing w:val="-11"/>
        </w:rPr>
        <w:t xml:space="preserve"> </w:t>
      </w:r>
      <w:r>
        <w:rPr>
          <w:rFonts w:ascii="Swis721 Lt BT"/>
        </w:rPr>
        <w:t>with</w:t>
      </w:r>
      <w:r>
        <w:rPr>
          <w:rFonts w:ascii="Swis721 Lt BT"/>
          <w:spacing w:val="-15"/>
        </w:rPr>
        <w:t xml:space="preserve"> </w:t>
      </w:r>
      <w:r>
        <w:rPr>
          <w:rFonts w:ascii="Swis721 Lt BT"/>
        </w:rPr>
        <w:t>ASTM</w:t>
      </w:r>
      <w:r>
        <w:rPr>
          <w:rFonts w:ascii="Swis721 Lt BT"/>
          <w:spacing w:val="-12"/>
        </w:rPr>
        <w:t xml:space="preserve"> </w:t>
      </w:r>
      <w:r>
        <w:rPr>
          <w:rFonts w:ascii="Swis721 Lt BT"/>
        </w:rPr>
        <w:t>C</w:t>
      </w:r>
      <w:r>
        <w:rPr>
          <w:rFonts w:ascii="Swis721 Lt BT"/>
          <w:spacing w:val="-12"/>
        </w:rPr>
        <w:t xml:space="preserve"> </w:t>
      </w:r>
      <w:r>
        <w:rPr>
          <w:rFonts w:ascii="Swis721 Lt BT"/>
        </w:rPr>
        <w:t>796.</w:t>
      </w:r>
      <w:r>
        <w:rPr>
          <w:rFonts w:ascii="Swis721 Lt BT"/>
          <w:spacing w:val="-10"/>
        </w:rPr>
        <w:t xml:space="preserve"> </w:t>
      </w:r>
      <w:r>
        <w:rPr>
          <w:rFonts w:ascii="Swis721 Lt BT"/>
        </w:rPr>
        <w:t>Admixtures shall</w:t>
      </w:r>
      <w:r>
        <w:rPr>
          <w:rFonts w:ascii="Swis721 Lt BT"/>
          <w:spacing w:val="-13"/>
        </w:rPr>
        <w:t xml:space="preserve"> </w:t>
      </w:r>
      <w:r>
        <w:rPr>
          <w:rFonts w:ascii="Swis721 Lt BT"/>
        </w:rPr>
        <w:t>be</w:t>
      </w:r>
      <w:r>
        <w:rPr>
          <w:rFonts w:ascii="Swis721 Lt BT"/>
          <w:spacing w:val="-12"/>
        </w:rPr>
        <w:t xml:space="preserve"> </w:t>
      </w:r>
      <w:r>
        <w:rPr>
          <w:rFonts w:ascii="Swis721 Lt BT"/>
        </w:rPr>
        <w:t>tested</w:t>
      </w:r>
      <w:r>
        <w:rPr>
          <w:rFonts w:ascii="Swis721 Lt BT"/>
          <w:spacing w:val="-13"/>
        </w:rPr>
        <w:t xml:space="preserve"> </w:t>
      </w:r>
      <w:r>
        <w:rPr>
          <w:rFonts w:ascii="Swis721 Lt BT"/>
        </w:rPr>
        <w:t>by</w:t>
      </w:r>
      <w:r>
        <w:rPr>
          <w:rFonts w:ascii="Swis721 Lt BT"/>
          <w:spacing w:val="-13"/>
        </w:rPr>
        <w:t xml:space="preserve"> </w:t>
      </w:r>
      <w:r>
        <w:rPr>
          <w:rFonts w:ascii="Swis721 Lt BT"/>
        </w:rPr>
        <w:t>the</w:t>
      </w:r>
      <w:r>
        <w:rPr>
          <w:rFonts w:ascii="Swis721 Lt BT"/>
          <w:spacing w:val="-11"/>
        </w:rPr>
        <w:t xml:space="preserve"> </w:t>
      </w:r>
      <w:r>
        <w:rPr>
          <w:rFonts w:ascii="Swis721 Lt BT"/>
        </w:rPr>
        <w:t>foam</w:t>
      </w:r>
      <w:r>
        <w:rPr>
          <w:rFonts w:ascii="Swis721 Lt BT"/>
          <w:spacing w:val="-11"/>
        </w:rPr>
        <w:t xml:space="preserve"> </w:t>
      </w:r>
      <w:r>
        <w:rPr>
          <w:rFonts w:ascii="Swis721 Lt BT"/>
        </w:rPr>
        <w:t>concentrate</w:t>
      </w:r>
      <w:r>
        <w:rPr>
          <w:rFonts w:ascii="Swis721 Lt BT"/>
          <w:spacing w:val="-14"/>
        </w:rPr>
        <w:t xml:space="preserve"> </w:t>
      </w:r>
      <w:r>
        <w:rPr>
          <w:rFonts w:ascii="Swis721 Lt BT"/>
        </w:rPr>
        <w:t>manufacturer</w:t>
      </w:r>
      <w:r>
        <w:rPr>
          <w:rFonts w:ascii="Swis721 Lt BT"/>
          <w:spacing w:val="-14"/>
        </w:rPr>
        <w:t xml:space="preserve"> </w:t>
      </w:r>
      <w:r>
        <w:rPr>
          <w:rFonts w:ascii="Swis721 Lt BT"/>
        </w:rPr>
        <w:t>for</w:t>
      </w:r>
      <w:r>
        <w:rPr>
          <w:rFonts w:ascii="Swis721 Lt BT"/>
          <w:spacing w:val="-10"/>
        </w:rPr>
        <w:t xml:space="preserve"> </w:t>
      </w:r>
      <w:r>
        <w:rPr>
          <w:rFonts w:ascii="Swis721 Lt BT"/>
        </w:rPr>
        <w:t>compatibility</w:t>
      </w:r>
      <w:r>
        <w:rPr>
          <w:rFonts w:ascii="Swis721 Lt BT"/>
          <w:spacing w:val="-11"/>
        </w:rPr>
        <w:t xml:space="preserve"> </w:t>
      </w:r>
      <w:r>
        <w:rPr>
          <w:rFonts w:ascii="Swis721 Lt BT"/>
        </w:rPr>
        <w:t>with</w:t>
      </w:r>
      <w:r>
        <w:rPr>
          <w:rFonts w:ascii="Swis721 Lt BT"/>
          <w:spacing w:val="-12"/>
        </w:rPr>
        <w:t xml:space="preserve"> </w:t>
      </w:r>
      <w:r>
        <w:rPr>
          <w:rFonts w:ascii="Swis721 Lt BT"/>
        </w:rPr>
        <w:t>the</w:t>
      </w:r>
      <w:r>
        <w:rPr>
          <w:rFonts w:ascii="Swis721 Lt BT"/>
          <w:spacing w:val="-11"/>
        </w:rPr>
        <w:t xml:space="preserve"> </w:t>
      </w:r>
      <w:r>
        <w:rPr>
          <w:rFonts w:ascii="Swis721 Lt BT"/>
        </w:rPr>
        <w:t>foaming agent.</w:t>
      </w:r>
    </w:p>
    <w:p w:rsidR="00F828C7" w:rsidRDefault="005E036F" w:rsidP="00A221E4">
      <w:pPr>
        <w:pStyle w:val="ListParagraph"/>
        <w:numPr>
          <w:ilvl w:val="2"/>
          <w:numId w:val="6"/>
        </w:numPr>
        <w:tabs>
          <w:tab w:val="left" w:pos="1721"/>
        </w:tabs>
        <w:spacing w:before="1"/>
        <w:ind w:right="134" w:hanging="504"/>
        <w:jc w:val="both"/>
        <w:rPr>
          <w:rFonts w:ascii="Swis721 Lt BT"/>
        </w:rPr>
      </w:pPr>
      <w:r>
        <w:rPr>
          <w:rFonts w:ascii="Swis721 Lt BT"/>
        </w:rPr>
        <w:t>Cement: the Portland cement shall comply with ASTM C 150. Other supplemental cementitious material such as fly ash may be used when approved by the project engineer.</w:t>
      </w:r>
      <w:r>
        <w:rPr>
          <w:rFonts w:ascii="Swis721 Lt BT"/>
          <w:spacing w:val="40"/>
        </w:rPr>
        <w:t xml:space="preserve"> </w:t>
      </w:r>
      <w:r>
        <w:rPr>
          <w:rFonts w:ascii="Swis721 Lt BT"/>
        </w:rPr>
        <w:t>Supplementary</w:t>
      </w:r>
      <w:r>
        <w:rPr>
          <w:rFonts w:ascii="Swis721 Lt BT"/>
          <w:spacing w:val="-12"/>
        </w:rPr>
        <w:t xml:space="preserve"> </w:t>
      </w:r>
      <w:r>
        <w:rPr>
          <w:rFonts w:ascii="Swis721 Lt BT"/>
        </w:rPr>
        <w:t>cementitious</w:t>
      </w:r>
      <w:r>
        <w:rPr>
          <w:rFonts w:ascii="Swis721 Lt BT"/>
          <w:spacing w:val="-8"/>
        </w:rPr>
        <w:t xml:space="preserve"> </w:t>
      </w:r>
      <w:r>
        <w:rPr>
          <w:rFonts w:ascii="Swis721 Lt BT"/>
        </w:rPr>
        <w:t>materials</w:t>
      </w:r>
      <w:r>
        <w:rPr>
          <w:rFonts w:ascii="Swis721 Lt BT"/>
          <w:spacing w:val="-8"/>
        </w:rPr>
        <w:t xml:space="preserve"> </w:t>
      </w:r>
      <w:r>
        <w:rPr>
          <w:rFonts w:ascii="Swis721 Lt BT"/>
        </w:rPr>
        <w:t>shall</w:t>
      </w:r>
      <w:r>
        <w:rPr>
          <w:rFonts w:ascii="Swis721 Lt BT"/>
          <w:spacing w:val="-9"/>
        </w:rPr>
        <w:t xml:space="preserve"> </w:t>
      </w:r>
      <w:r>
        <w:rPr>
          <w:rFonts w:ascii="Swis721 Lt BT"/>
        </w:rPr>
        <w:t>be</w:t>
      </w:r>
      <w:r>
        <w:rPr>
          <w:rFonts w:ascii="Swis721 Lt BT"/>
          <w:spacing w:val="-8"/>
        </w:rPr>
        <w:t xml:space="preserve"> </w:t>
      </w:r>
      <w:r>
        <w:rPr>
          <w:rFonts w:ascii="Swis721 Lt BT"/>
        </w:rPr>
        <w:t>tested</w:t>
      </w:r>
      <w:r>
        <w:rPr>
          <w:rFonts w:ascii="Swis721 Lt BT"/>
          <w:spacing w:val="-10"/>
        </w:rPr>
        <w:t xml:space="preserve"> </w:t>
      </w:r>
      <w:r>
        <w:rPr>
          <w:rFonts w:ascii="Swis721 Lt BT"/>
        </w:rPr>
        <w:t>prior</w:t>
      </w:r>
      <w:r>
        <w:rPr>
          <w:rFonts w:ascii="Swis721 Lt BT"/>
          <w:spacing w:val="-7"/>
        </w:rPr>
        <w:t xml:space="preserve"> </w:t>
      </w:r>
      <w:r>
        <w:rPr>
          <w:rFonts w:ascii="Swis721 Lt BT"/>
        </w:rPr>
        <w:t>to</w:t>
      </w:r>
      <w:r>
        <w:rPr>
          <w:rFonts w:ascii="Swis721 Lt BT"/>
          <w:spacing w:val="-7"/>
        </w:rPr>
        <w:t xml:space="preserve"> </w:t>
      </w:r>
      <w:r>
        <w:rPr>
          <w:rFonts w:ascii="Swis721 Lt BT"/>
        </w:rPr>
        <w:t>the</w:t>
      </w:r>
      <w:r>
        <w:rPr>
          <w:rFonts w:ascii="Swis721 Lt BT"/>
          <w:spacing w:val="-8"/>
        </w:rPr>
        <w:t xml:space="preserve"> </w:t>
      </w:r>
      <w:r>
        <w:rPr>
          <w:rFonts w:ascii="Swis721 Lt BT"/>
        </w:rPr>
        <w:t>start</w:t>
      </w:r>
      <w:r>
        <w:rPr>
          <w:rFonts w:ascii="Swis721 Lt BT"/>
          <w:spacing w:val="-9"/>
        </w:rPr>
        <w:t xml:space="preserve"> </w:t>
      </w:r>
      <w:r>
        <w:rPr>
          <w:rFonts w:ascii="Swis721 Lt BT"/>
        </w:rPr>
        <w:t>of</w:t>
      </w:r>
      <w:r>
        <w:rPr>
          <w:rFonts w:ascii="Swis721 Lt BT"/>
          <w:spacing w:val="-9"/>
        </w:rPr>
        <w:t xml:space="preserve"> </w:t>
      </w:r>
      <w:r>
        <w:rPr>
          <w:rFonts w:ascii="Swis721 Lt BT"/>
        </w:rPr>
        <w:t>the project for compatibility with the foaming</w:t>
      </w:r>
      <w:r>
        <w:rPr>
          <w:rFonts w:ascii="Swis721 Lt BT"/>
          <w:spacing w:val="-4"/>
        </w:rPr>
        <w:t xml:space="preserve"> </w:t>
      </w:r>
      <w:r>
        <w:rPr>
          <w:rFonts w:ascii="Swis721 Lt BT"/>
        </w:rPr>
        <w:t>agent.</w:t>
      </w:r>
    </w:p>
    <w:p w:rsidR="00F828C7" w:rsidRDefault="005E036F" w:rsidP="00A221E4">
      <w:pPr>
        <w:pStyle w:val="ListParagraph"/>
        <w:numPr>
          <w:ilvl w:val="2"/>
          <w:numId w:val="6"/>
        </w:numPr>
        <w:tabs>
          <w:tab w:val="left" w:pos="1721"/>
        </w:tabs>
        <w:ind w:right="134" w:hanging="504"/>
        <w:jc w:val="both"/>
        <w:rPr>
          <w:rFonts w:ascii="Swis721 Lt BT"/>
        </w:rPr>
      </w:pPr>
      <w:r>
        <w:rPr>
          <w:rFonts w:ascii="Swis721 Lt BT"/>
        </w:rPr>
        <w:t>Admixtures: admixtures for accelerating, water reducing, and other specific properties</w:t>
      </w:r>
      <w:r>
        <w:rPr>
          <w:rFonts w:ascii="Swis721 Lt BT"/>
          <w:spacing w:val="-10"/>
        </w:rPr>
        <w:t xml:space="preserve"> </w:t>
      </w:r>
      <w:r>
        <w:rPr>
          <w:rFonts w:ascii="Swis721 Lt BT"/>
        </w:rPr>
        <w:t>may</w:t>
      </w:r>
      <w:r>
        <w:rPr>
          <w:rFonts w:ascii="Swis721 Lt BT"/>
          <w:spacing w:val="-9"/>
        </w:rPr>
        <w:t xml:space="preserve"> </w:t>
      </w:r>
      <w:r>
        <w:rPr>
          <w:rFonts w:ascii="Swis721 Lt BT"/>
        </w:rPr>
        <w:t>be</w:t>
      </w:r>
      <w:r>
        <w:rPr>
          <w:rFonts w:ascii="Swis721 Lt BT"/>
          <w:spacing w:val="-8"/>
        </w:rPr>
        <w:t xml:space="preserve"> </w:t>
      </w:r>
      <w:r>
        <w:rPr>
          <w:rFonts w:ascii="Swis721 Lt BT"/>
        </w:rPr>
        <w:t>used</w:t>
      </w:r>
      <w:r>
        <w:rPr>
          <w:rFonts w:ascii="Swis721 Lt BT"/>
          <w:spacing w:val="-11"/>
        </w:rPr>
        <w:t xml:space="preserve"> </w:t>
      </w:r>
      <w:r>
        <w:rPr>
          <w:rFonts w:ascii="Swis721 Lt BT"/>
        </w:rPr>
        <w:t>when</w:t>
      </w:r>
      <w:r>
        <w:rPr>
          <w:rFonts w:ascii="Swis721 Lt BT"/>
          <w:spacing w:val="-8"/>
        </w:rPr>
        <w:t xml:space="preserve"> </w:t>
      </w:r>
      <w:r>
        <w:rPr>
          <w:rFonts w:ascii="Swis721 Lt BT"/>
        </w:rPr>
        <w:t>specifically</w:t>
      </w:r>
      <w:r>
        <w:rPr>
          <w:rFonts w:ascii="Swis721 Lt BT"/>
          <w:spacing w:val="-7"/>
        </w:rPr>
        <w:t xml:space="preserve"> </w:t>
      </w:r>
      <w:r>
        <w:rPr>
          <w:rFonts w:ascii="Swis721 Lt BT"/>
        </w:rPr>
        <w:t>approved</w:t>
      </w:r>
      <w:r>
        <w:rPr>
          <w:rFonts w:ascii="Swis721 Lt BT"/>
          <w:spacing w:val="-10"/>
        </w:rPr>
        <w:t xml:space="preserve"> </w:t>
      </w:r>
      <w:r>
        <w:rPr>
          <w:rFonts w:ascii="Swis721 Lt BT"/>
        </w:rPr>
        <w:t>by</w:t>
      </w:r>
      <w:r>
        <w:rPr>
          <w:rFonts w:ascii="Swis721 Lt BT"/>
          <w:spacing w:val="-9"/>
        </w:rPr>
        <w:t xml:space="preserve"> </w:t>
      </w:r>
      <w:r>
        <w:rPr>
          <w:rFonts w:ascii="Swis721 Lt BT"/>
        </w:rPr>
        <w:t>the</w:t>
      </w:r>
      <w:r>
        <w:rPr>
          <w:rFonts w:ascii="Swis721 Lt BT"/>
          <w:spacing w:val="-9"/>
        </w:rPr>
        <w:t xml:space="preserve"> </w:t>
      </w:r>
      <w:r>
        <w:rPr>
          <w:rFonts w:ascii="Swis721 Lt BT"/>
        </w:rPr>
        <w:t>GEOR.</w:t>
      </w:r>
      <w:r>
        <w:rPr>
          <w:rFonts w:ascii="Swis721 Lt BT"/>
          <w:spacing w:val="40"/>
        </w:rPr>
        <w:t xml:space="preserve"> </w:t>
      </w:r>
      <w:r>
        <w:rPr>
          <w:rFonts w:ascii="Swis721 Lt BT"/>
        </w:rPr>
        <w:t>Admixtures</w:t>
      </w:r>
      <w:r>
        <w:rPr>
          <w:rFonts w:ascii="Swis721 Lt BT"/>
          <w:spacing w:val="-9"/>
        </w:rPr>
        <w:t xml:space="preserve"> </w:t>
      </w:r>
      <w:r>
        <w:rPr>
          <w:rFonts w:ascii="Swis721 Lt BT"/>
        </w:rPr>
        <w:t>shall</w:t>
      </w:r>
      <w:r>
        <w:rPr>
          <w:rFonts w:ascii="Swis721 Lt BT"/>
          <w:spacing w:val="-9"/>
        </w:rPr>
        <w:t xml:space="preserve"> </w:t>
      </w:r>
      <w:r>
        <w:rPr>
          <w:rFonts w:ascii="Swis721 Lt BT"/>
        </w:rPr>
        <w:t>be tested in mix design prior to the start of the project for compatibility with the foaming agent.</w:t>
      </w:r>
    </w:p>
    <w:p w:rsidR="00F828C7" w:rsidRDefault="005E036F" w:rsidP="00A221E4">
      <w:pPr>
        <w:pStyle w:val="ListParagraph"/>
        <w:numPr>
          <w:ilvl w:val="2"/>
          <w:numId w:val="6"/>
        </w:numPr>
        <w:tabs>
          <w:tab w:val="left" w:pos="1721"/>
        </w:tabs>
        <w:spacing w:before="1"/>
        <w:ind w:right="137" w:hanging="504"/>
        <w:jc w:val="both"/>
        <w:rPr>
          <w:rFonts w:ascii="Swis721 Lt BT"/>
        </w:rPr>
      </w:pPr>
      <w:r>
        <w:rPr>
          <w:rFonts w:ascii="Swis721 Lt BT"/>
        </w:rPr>
        <w:t>Water: use water that is potable and free from deleterious amounts of alkali, acid, and organic materials, which would adversely affect the setting or strength of the P-LCC.</w:t>
      </w:r>
    </w:p>
    <w:p w:rsidR="00F828C7" w:rsidRDefault="005E036F" w:rsidP="00A221E4">
      <w:pPr>
        <w:pStyle w:val="ListParagraph"/>
        <w:numPr>
          <w:ilvl w:val="2"/>
          <w:numId w:val="6"/>
        </w:numPr>
        <w:tabs>
          <w:tab w:val="left" w:pos="1721"/>
        </w:tabs>
        <w:ind w:left="1451" w:right="135" w:hanging="504"/>
        <w:jc w:val="both"/>
        <w:rPr>
          <w:rFonts w:ascii="Swis721 Lt BT"/>
        </w:rPr>
      </w:pPr>
      <w:r>
        <w:rPr>
          <w:rFonts w:ascii="Swis721 Lt BT"/>
        </w:rPr>
        <w:t>Filter</w:t>
      </w:r>
      <w:r>
        <w:rPr>
          <w:rFonts w:ascii="Swis721 Lt BT"/>
          <w:spacing w:val="-6"/>
        </w:rPr>
        <w:t xml:space="preserve"> </w:t>
      </w:r>
      <w:r>
        <w:rPr>
          <w:rFonts w:ascii="Swis721 Lt BT"/>
        </w:rPr>
        <w:t>Fabric:</w:t>
      </w:r>
      <w:r>
        <w:rPr>
          <w:rFonts w:ascii="Swis721 Lt BT"/>
          <w:spacing w:val="-4"/>
        </w:rPr>
        <w:t xml:space="preserve"> </w:t>
      </w:r>
      <w:r>
        <w:rPr>
          <w:rFonts w:ascii="Swis721 Lt BT"/>
        </w:rPr>
        <w:t>Shall</w:t>
      </w:r>
      <w:r>
        <w:rPr>
          <w:rFonts w:ascii="Swis721 Lt BT"/>
          <w:spacing w:val="-6"/>
        </w:rPr>
        <w:t xml:space="preserve"> </w:t>
      </w:r>
      <w:r>
        <w:rPr>
          <w:rFonts w:ascii="Swis721 Lt BT"/>
        </w:rPr>
        <w:t>have</w:t>
      </w:r>
      <w:r>
        <w:rPr>
          <w:rFonts w:ascii="Swis721 Lt BT"/>
          <w:spacing w:val="-5"/>
        </w:rPr>
        <w:t xml:space="preserve"> </w:t>
      </w:r>
      <w:r>
        <w:rPr>
          <w:rFonts w:ascii="Swis721 Lt BT"/>
        </w:rPr>
        <w:t>permeability</w:t>
      </w:r>
      <w:r>
        <w:rPr>
          <w:rFonts w:ascii="Swis721 Lt BT"/>
          <w:spacing w:val="-5"/>
        </w:rPr>
        <w:t xml:space="preserve"> </w:t>
      </w:r>
      <w:r>
        <w:rPr>
          <w:rFonts w:ascii="Swis721 Lt BT"/>
        </w:rPr>
        <w:t>equal</w:t>
      </w:r>
      <w:r>
        <w:rPr>
          <w:rFonts w:ascii="Swis721 Lt BT"/>
          <w:spacing w:val="-6"/>
        </w:rPr>
        <w:t xml:space="preserve"> </w:t>
      </w:r>
      <w:r>
        <w:rPr>
          <w:rFonts w:ascii="Swis721 Lt BT"/>
        </w:rPr>
        <w:t>to</w:t>
      </w:r>
      <w:r>
        <w:rPr>
          <w:rFonts w:ascii="Swis721 Lt BT"/>
          <w:spacing w:val="-6"/>
        </w:rPr>
        <w:t xml:space="preserve"> </w:t>
      </w:r>
      <w:r>
        <w:rPr>
          <w:rFonts w:ascii="Swis721 Lt BT"/>
        </w:rPr>
        <w:t>or</w:t>
      </w:r>
      <w:r>
        <w:rPr>
          <w:rFonts w:ascii="Swis721 Lt BT"/>
          <w:spacing w:val="-4"/>
        </w:rPr>
        <w:t xml:space="preserve"> </w:t>
      </w:r>
      <w:r>
        <w:rPr>
          <w:rFonts w:ascii="Swis721 Lt BT"/>
        </w:rPr>
        <w:t>greater</w:t>
      </w:r>
      <w:r>
        <w:rPr>
          <w:rFonts w:ascii="Swis721 Lt BT"/>
          <w:spacing w:val="-6"/>
        </w:rPr>
        <w:t xml:space="preserve"> </w:t>
      </w:r>
      <w:r>
        <w:rPr>
          <w:rFonts w:ascii="Swis721 Lt BT"/>
        </w:rPr>
        <w:t>than</w:t>
      </w:r>
      <w:r>
        <w:rPr>
          <w:rFonts w:ascii="Swis721 Lt BT"/>
          <w:spacing w:val="-5"/>
        </w:rPr>
        <w:t xml:space="preserve"> </w:t>
      </w:r>
      <w:r>
        <w:rPr>
          <w:rFonts w:ascii="Swis721 Lt BT"/>
        </w:rPr>
        <w:t>that</w:t>
      </w:r>
      <w:r>
        <w:rPr>
          <w:rFonts w:ascii="Swis721 Lt BT"/>
          <w:spacing w:val="-6"/>
        </w:rPr>
        <w:t xml:space="preserve"> </w:t>
      </w:r>
      <w:r>
        <w:rPr>
          <w:rFonts w:ascii="Swis721 Lt BT"/>
        </w:rPr>
        <w:t>of</w:t>
      </w:r>
      <w:r>
        <w:rPr>
          <w:rFonts w:ascii="Swis721 Lt BT"/>
          <w:spacing w:val="-6"/>
        </w:rPr>
        <w:t xml:space="preserve"> </w:t>
      </w:r>
      <w:r>
        <w:rPr>
          <w:rFonts w:ascii="Swis721 Lt BT"/>
        </w:rPr>
        <w:t>the</w:t>
      </w:r>
      <w:r>
        <w:rPr>
          <w:rFonts w:ascii="Swis721 Lt BT"/>
          <w:spacing w:val="-5"/>
        </w:rPr>
        <w:t xml:space="preserve"> </w:t>
      </w:r>
      <w:r>
        <w:rPr>
          <w:rFonts w:ascii="Swis721 Lt BT"/>
        </w:rPr>
        <w:t>P-LCC.</w:t>
      </w:r>
      <w:r>
        <w:rPr>
          <w:rFonts w:ascii="Swis721 Lt BT"/>
          <w:spacing w:val="-7"/>
        </w:rPr>
        <w:t xml:space="preserve"> </w:t>
      </w:r>
      <w:r>
        <w:rPr>
          <w:rFonts w:ascii="Swis721 Lt BT"/>
        </w:rPr>
        <w:t>Filter fabric shall also have a maximum apparent opening size (AOS, ASTM D4751) of 0.212 mm (U.S. sieve size</w:t>
      </w:r>
      <w:r>
        <w:rPr>
          <w:rFonts w:ascii="Swis721 Lt BT"/>
          <w:spacing w:val="-4"/>
        </w:rPr>
        <w:t xml:space="preserve"> </w:t>
      </w:r>
      <w:r>
        <w:rPr>
          <w:rFonts w:ascii="Swis721 Lt BT"/>
        </w:rPr>
        <w:t>70).</w:t>
      </w:r>
    </w:p>
    <w:p w:rsidR="00F828C7" w:rsidRDefault="005E036F" w:rsidP="00A221E4">
      <w:pPr>
        <w:pStyle w:val="ListParagraph"/>
        <w:numPr>
          <w:ilvl w:val="1"/>
          <w:numId w:val="6"/>
        </w:numPr>
        <w:tabs>
          <w:tab w:val="left" w:pos="1073"/>
        </w:tabs>
        <w:rPr>
          <w:rFonts w:ascii="Swis721 Lt BT"/>
        </w:rPr>
      </w:pPr>
      <w:r>
        <w:rPr>
          <w:rFonts w:ascii="Swis721 Lt BT"/>
        </w:rPr>
        <w:t>PROPERTIES</w:t>
      </w:r>
    </w:p>
    <w:p w:rsidR="00F828C7" w:rsidRDefault="008A390C">
      <w:pPr>
        <w:pStyle w:val="ListParagraph"/>
        <w:numPr>
          <w:ilvl w:val="2"/>
          <w:numId w:val="6"/>
        </w:numPr>
        <w:tabs>
          <w:tab w:val="left" w:pos="1721"/>
        </w:tabs>
        <w:spacing w:before="39" w:after="42"/>
        <w:ind w:left="1720"/>
        <w:rPr>
          <w:rFonts w:ascii="Swis721 Lt BT"/>
        </w:rPr>
      </w:pPr>
      <w:r>
        <w:rPr>
          <w:rFonts w:ascii="Swis721 Lt BT"/>
        </w:rPr>
        <w:t xml:space="preserve">Two types of P-LCC are to be supplied for the project: (1) general P-LCC to be applied across the site at multiple depths and (2) high density </w:t>
      </w:r>
      <w:r w:rsidR="005E036F">
        <w:rPr>
          <w:rFonts w:ascii="Swis721 Lt BT"/>
        </w:rPr>
        <w:t>P-LCC</w:t>
      </w:r>
      <w:r>
        <w:rPr>
          <w:rFonts w:ascii="Swis721 Lt BT"/>
        </w:rPr>
        <w:t xml:space="preserve"> to be cast only in the upper two feet of the LCC section.  P-LCC s</w:t>
      </w:r>
      <w:r w:rsidR="005E036F">
        <w:rPr>
          <w:rFonts w:ascii="Swis721 Lt BT"/>
        </w:rPr>
        <w:t>hall meet the following</w:t>
      </w:r>
      <w:r w:rsidR="005E036F">
        <w:rPr>
          <w:rFonts w:ascii="Swis721 Lt BT"/>
          <w:spacing w:val="-11"/>
        </w:rPr>
        <w:t xml:space="preserve"> </w:t>
      </w:r>
      <w:r w:rsidR="005E036F">
        <w:rPr>
          <w:rFonts w:ascii="Swis721 Lt BT"/>
        </w:rPr>
        <w:t>properties:</w:t>
      </w:r>
    </w:p>
    <w:p w:rsidR="00887E42" w:rsidRDefault="00887E42" w:rsidP="00251A0A">
      <w:pPr>
        <w:pStyle w:val="ListParagraph"/>
        <w:tabs>
          <w:tab w:val="left" w:pos="1721"/>
        </w:tabs>
        <w:spacing w:before="39" w:after="42"/>
        <w:ind w:left="1720" w:firstLine="0"/>
        <w:rPr>
          <w:rFonts w:ascii="Swis721 Lt BT"/>
        </w:rPr>
      </w:pPr>
    </w:p>
    <w:p w:rsidR="00251A0A" w:rsidRDefault="00251A0A" w:rsidP="00251A0A">
      <w:pPr>
        <w:pStyle w:val="ListParagraph"/>
        <w:tabs>
          <w:tab w:val="left" w:pos="1721"/>
        </w:tabs>
        <w:spacing w:before="39" w:after="42"/>
        <w:ind w:left="1720" w:firstLine="0"/>
        <w:rPr>
          <w:rFonts w:ascii="Swis721 Lt BT"/>
        </w:rPr>
      </w:pPr>
    </w:p>
    <w:tbl>
      <w:tblPr>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1841"/>
        <w:gridCol w:w="1500"/>
        <w:gridCol w:w="2101"/>
      </w:tblGrid>
      <w:tr w:rsidR="008A390C" w:rsidTr="00B078BE">
        <w:trPr>
          <w:trHeight w:val="503"/>
        </w:trPr>
        <w:tc>
          <w:tcPr>
            <w:tcW w:w="8769" w:type="dxa"/>
            <w:gridSpan w:val="4"/>
          </w:tcPr>
          <w:p w:rsidR="008A390C" w:rsidRPr="008A390C" w:rsidRDefault="008A390C" w:rsidP="002716ED">
            <w:pPr>
              <w:pStyle w:val="ListParagraph"/>
              <w:spacing w:before="39" w:after="42"/>
              <w:ind w:left="501" w:firstLine="0"/>
              <w:rPr>
                <w:rFonts w:ascii="Swis721 Lt BT"/>
                <w:b/>
              </w:rPr>
            </w:pPr>
            <w:r w:rsidRPr="008A390C">
              <w:rPr>
                <w:rFonts w:ascii="Swis721 Lt BT"/>
                <w:b/>
              </w:rPr>
              <w:t>General P-LCC</w:t>
            </w:r>
          </w:p>
        </w:tc>
      </w:tr>
      <w:tr w:rsidR="00F828C7">
        <w:trPr>
          <w:trHeight w:val="503"/>
        </w:trPr>
        <w:tc>
          <w:tcPr>
            <w:tcW w:w="3327" w:type="dxa"/>
          </w:tcPr>
          <w:p w:rsidR="00F828C7" w:rsidRPr="00251A0A" w:rsidRDefault="00F828C7">
            <w:pPr>
              <w:pStyle w:val="TableParagraph"/>
              <w:rPr>
                <w:rFonts w:ascii="Times New Roman"/>
                <w:b/>
              </w:rPr>
            </w:pPr>
          </w:p>
        </w:tc>
        <w:tc>
          <w:tcPr>
            <w:tcW w:w="1841" w:type="dxa"/>
          </w:tcPr>
          <w:p w:rsidR="00F828C7" w:rsidRDefault="005E036F">
            <w:pPr>
              <w:pStyle w:val="TableParagraph"/>
              <w:spacing w:line="263" w:lineRule="exact"/>
              <w:ind w:left="616"/>
              <w:rPr>
                <w:rFonts w:ascii="Swis721 Lt BT"/>
              </w:rPr>
            </w:pPr>
            <w:r>
              <w:rPr>
                <w:rFonts w:ascii="Swis721 Lt BT"/>
              </w:rPr>
              <w:t>Target</w:t>
            </w:r>
          </w:p>
        </w:tc>
        <w:tc>
          <w:tcPr>
            <w:tcW w:w="1500" w:type="dxa"/>
          </w:tcPr>
          <w:p w:rsidR="00F828C7" w:rsidRDefault="005E036F">
            <w:pPr>
              <w:pStyle w:val="TableParagraph"/>
              <w:spacing w:line="263" w:lineRule="exact"/>
              <w:ind w:left="268" w:right="255"/>
              <w:jc w:val="center"/>
              <w:rPr>
                <w:rFonts w:ascii="Swis721 Lt BT"/>
              </w:rPr>
            </w:pPr>
            <w:r>
              <w:rPr>
                <w:rFonts w:ascii="Swis721 Lt BT"/>
              </w:rPr>
              <w:t>Maximum</w:t>
            </w:r>
          </w:p>
        </w:tc>
        <w:tc>
          <w:tcPr>
            <w:tcW w:w="2101" w:type="dxa"/>
          </w:tcPr>
          <w:p w:rsidR="00F828C7" w:rsidRDefault="005E036F">
            <w:pPr>
              <w:pStyle w:val="TableParagraph"/>
              <w:spacing w:line="263" w:lineRule="exact"/>
              <w:ind w:left="456" w:right="444"/>
              <w:jc w:val="center"/>
              <w:rPr>
                <w:rFonts w:ascii="Swis721 Lt BT"/>
              </w:rPr>
            </w:pPr>
            <w:r>
              <w:rPr>
                <w:rFonts w:ascii="Swis721 Lt BT"/>
              </w:rPr>
              <w:t>Minimum</w:t>
            </w:r>
          </w:p>
        </w:tc>
      </w:tr>
      <w:tr w:rsidR="00F828C7">
        <w:trPr>
          <w:trHeight w:val="909"/>
        </w:trPr>
        <w:tc>
          <w:tcPr>
            <w:tcW w:w="3327" w:type="dxa"/>
          </w:tcPr>
          <w:p w:rsidR="00F828C7" w:rsidRDefault="005E036F">
            <w:pPr>
              <w:pStyle w:val="TableParagraph"/>
              <w:spacing w:line="276" w:lineRule="auto"/>
              <w:ind w:left="107" w:right="766"/>
              <w:rPr>
                <w:rFonts w:ascii="Swis721 Lt BT"/>
              </w:rPr>
            </w:pPr>
            <w:r>
              <w:rPr>
                <w:rFonts w:ascii="Swis721 Lt BT"/>
              </w:rPr>
              <w:t>General Cast Density, pcf (ASTM C 796)</w:t>
            </w:r>
          </w:p>
        </w:tc>
        <w:tc>
          <w:tcPr>
            <w:tcW w:w="1841" w:type="dxa"/>
          </w:tcPr>
          <w:p w:rsidR="00F828C7" w:rsidRDefault="005E036F">
            <w:pPr>
              <w:pStyle w:val="TableParagraph"/>
              <w:spacing w:line="263" w:lineRule="exact"/>
              <w:ind w:left="603" w:right="595"/>
              <w:jc w:val="center"/>
              <w:rPr>
                <w:rFonts w:ascii="Swis721 Lt BT"/>
              </w:rPr>
            </w:pPr>
            <w:r>
              <w:rPr>
                <w:rFonts w:ascii="Swis721 Lt BT"/>
              </w:rPr>
              <w:t>26</w:t>
            </w:r>
          </w:p>
        </w:tc>
        <w:tc>
          <w:tcPr>
            <w:tcW w:w="1500" w:type="dxa"/>
          </w:tcPr>
          <w:p w:rsidR="00F828C7" w:rsidRDefault="005E036F">
            <w:pPr>
              <w:pStyle w:val="TableParagraph"/>
              <w:spacing w:line="263" w:lineRule="exact"/>
              <w:ind w:left="267" w:right="255"/>
              <w:jc w:val="center"/>
              <w:rPr>
                <w:rFonts w:ascii="Swis721 Lt BT"/>
              </w:rPr>
            </w:pPr>
            <w:r>
              <w:rPr>
                <w:rFonts w:ascii="Swis721 Lt BT"/>
              </w:rPr>
              <w:t>28</w:t>
            </w:r>
          </w:p>
        </w:tc>
        <w:tc>
          <w:tcPr>
            <w:tcW w:w="2101" w:type="dxa"/>
          </w:tcPr>
          <w:p w:rsidR="00F828C7" w:rsidRDefault="005E036F">
            <w:pPr>
              <w:pStyle w:val="TableParagraph"/>
              <w:spacing w:line="263" w:lineRule="exact"/>
              <w:ind w:left="456" w:right="444"/>
              <w:jc w:val="center"/>
              <w:rPr>
                <w:rFonts w:ascii="Swis721 Lt BT"/>
              </w:rPr>
            </w:pPr>
            <w:r>
              <w:rPr>
                <w:rFonts w:ascii="Swis721 Lt BT"/>
              </w:rPr>
              <w:t>24</w:t>
            </w:r>
          </w:p>
        </w:tc>
      </w:tr>
      <w:tr w:rsidR="00DB23E7">
        <w:trPr>
          <w:trHeight w:val="1367"/>
        </w:trPr>
        <w:tc>
          <w:tcPr>
            <w:tcW w:w="3327" w:type="dxa"/>
          </w:tcPr>
          <w:p w:rsidR="00DB23E7" w:rsidRDefault="00DB23E7" w:rsidP="00A9215E">
            <w:pPr>
              <w:pStyle w:val="TableParagraph"/>
              <w:spacing w:line="278" w:lineRule="auto"/>
              <w:ind w:left="107" w:right="680"/>
              <w:rPr>
                <w:rFonts w:ascii="Swis721 Lt BT"/>
              </w:rPr>
            </w:pPr>
            <w:r>
              <w:rPr>
                <w:rFonts w:ascii="Swis721 Lt BT"/>
              </w:rPr>
              <w:t xml:space="preserve">Compressive Strength at 28 Days, psi </w:t>
            </w:r>
            <w:r w:rsidR="00A9215E">
              <w:rPr>
                <w:rFonts w:ascii="Swis721 Lt BT"/>
              </w:rPr>
              <w:br/>
            </w:r>
            <w:r>
              <w:rPr>
                <w:rFonts w:ascii="Swis721 Lt BT"/>
              </w:rPr>
              <w:t xml:space="preserve">(ASTM C 495) </w:t>
            </w:r>
          </w:p>
        </w:tc>
        <w:tc>
          <w:tcPr>
            <w:tcW w:w="1841" w:type="dxa"/>
          </w:tcPr>
          <w:p w:rsidR="00DB23E7" w:rsidRDefault="009A360C" w:rsidP="00DB23E7">
            <w:pPr>
              <w:pStyle w:val="TableParagraph"/>
              <w:spacing w:line="263" w:lineRule="exact"/>
              <w:ind w:left="107"/>
              <w:jc w:val="center"/>
              <w:rPr>
                <w:rFonts w:ascii="Swis721 Lt BT"/>
              </w:rPr>
            </w:pPr>
            <w:r>
              <w:rPr>
                <w:rFonts w:ascii="Swis721 Lt BT"/>
              </w:rPr>
              <w:t>NA</w:t>
            </w:r>
          </w:p>
        </w:tc>
        <w:tc>
          <w:tcPr>
            <w:tcW w:w="1500" w:type="dxa"/>
          </w:tcPr>
          <w:p w:rsidR="00DB23E7" w:rsidRDefault="00DB23E7" w:rsidP="00DB23E7">
            <w:pPr>
              <w:pStyle w:val="TableParagraph"/>
              <w:spacing w:line="263" w:lineRule="exact"/>
              <w:ind w:left="268" w:right="254"/>
              <w:jc w:val="center"/>
              <w:rPr>
                <w:rFonts w:ascii="Swis721 Lt BT"/>
              </w:rPr>
            </w:pPr>
            <w:r>
              <w:rPr>
                <w:rFonts w:ascii="Swis721 Lt BT"/>
              </w:rPr>
              <w:t>200</w:t>
            </w:r>
          </w:p>
        </w:tc>
        <w:tc>
          <w:tcPr>
            <w:tcW w:w="2101" w:type="dxa"/>
          </w:tcPr>
          <w:p w:rsidR="00DB23E7" w:rsidRDefault="00DB23E7" w:rsidP="00DB23E7">
            <w:pPr>
              <w:pStyle w:val="TableParagraph"/>
              <w:spacing w:line="263" w:lineRule="exact"/>
              <w:ind w:left="456" w:right="444"/>
              <w:jc w:val="center"/>
              <w:rPr>
                <w:rFonts w:ascii="Swis721 Lt BT"/>
              </w:rPr>
            </w:pPr>
            <w:r>
              <w:rPr>
                <w:rFonts w:ascii="Swis721 Lt BT"/>
              </w:rPr>
              <w:t>50</w:t>
            </w:r>
          </w:p>
        </w:tc>
      </w:tr>
      <w:tr w:rsidR="00DB23E7">
        <w:trPr>
          <w:trHeight w:val="909"/>
        </w:trPr>
        <w:tc>
          <w:tcPr>
            <w:tcW w:w="3327" w:type="dxa"/>
          </w:tcPr>
          <w:p w:rsidR="00DB23E7" w:rsidRDefault="00DB23E7" w:rsidP="00DB23E7">
            <w:pPr>
              <w:pStyle w:val="TableParagraph"/>
              <w:spacing w:line="278" w:lineRule="auto"/>
              <w:ind w:left="107" w:right="664"/>
              <w:rPr>
                <w:rFonts w:ascii="Swis721 Lt BT"/>
              </w:rPr>
            </w:pPr>
            <w:r>
              <w:rPr>
                <w:rFonts w:ascii="Swis721 Lt BT"/>
              </w:rPr>
              <w:t>Coefficient of Permeability, cm/sec</w:t>
            </w:r>
          </w:p>
          <w:p w:rsidR="00DB23E7" w:rsidRDefault="00DB23E7" w:rsidP="00DB23E7">
            <w:pPr>
              <w:pStyle w:val="TableParagraph"/>
              <w:spacing w:line="260" w:lineRule="exact"/>
              <w:ind w:left="107"/>
              <w:rPr>
                <w:rFonts w:ascii="Swis721 Lt BT" w:hAnsi="Swis721 Lt BT"/>
              </w:rPr>
            </w:pPr>
            <w:r>
              <w:rPr>
                <w:rFonts w:ascii="Swis721 Lt BT" w:hAnsi="Swis721 Lt BT"/>
              </w:rPr>
              <w:t>(ASTM D 2434 – modified)</w:t>
            </w:r>
          </w:p>
        </w:tc>
        <w:tc>
          <w:tcPr>
            <w:tcW w:w="1841" w:type="dxa"/>
          </w:tcPr>
          <w:p w:rsidR="00DB23E7" w:rsidRDefault="00DB23E7" w:rsidP="00DB23E7">
            <w:pPr>
              <w:pStyle w:val="TableParagraph"/>
              <w:spacing w:line="263" w:lineRule="exact"/>
              <w:ind w:left="107"/>
              <w:jc w:val="center"/>
              <w:rPr>
                <w:rFonts w:ascii="Swis721 Lt BT"/>
              </w:rPr>
            </w:pPr>
            <w:r>
              <w:rPr>
                <w:rFonts w:ascii="Swis721 Lt BT"/>
              </w:rPr>
              <w:t>0.1 (1E-1)</w:t>
            </w:r>
          </w:p>
        </w:tc>
        <w:tc>
          <w:tcPr>
            <w:tcW w:w="1500" w:type="dxa"/>
          </w:tcPr>
          <w:p w:rsidR="00DB23E7" w:rsidRDefault="00DB23E7" w:rsidP="00DB23E7">
            <w:pPr>
              <w:pStyle w:val="TableParagraph"/>
              <w:spacing w:line="263" w:lineRule="exact"/>
              <w:ind w:left="268" w:right="252"/>
              <w:jc w:val="center"/>
              <w:rPr>
                <w:rFonts w:ascii="Swis721 Lt BT"/>
              </w:rPr>
            </w:pPr>
            <w:r>
              <w:rPr>
                <w:rFonts w:ascii="Swis721 Lt BT"/>
              </w:rPr>
              <w:t>NA</w:t>
            </w:r>
          </w:p>
        </w:tc>
        <w:tc>
          <w:tcPr>
            <w:tcW w:w="2101" w:type="dxa"/>
          </w:tcPr>
          <w:p w:rsidR="00DB23E7" w:rsidRDefault="00DB23E7" w:rsidP="00DB23E7">
            <w:pPr>
              <w:pStyle w:val="TableParagraph"/>
              <w:spacing w:line="263" w:lineRule="exact"/>
              <w:ind w:left="458" w:right="444"/>
              <w:jc w:val="center"/>
              <w:rPr>
                <w:rFonts w:ascii="Swis721 Lt BT"/>
              </w:rPr>
            </w:pPr>
            <w:r>
              <w:rPr>
                <w:rFonts w:ascii="Swis721 Lt BT"/>
              </w:rPr>
              <w:t>0.005 (5E-3)</w:t>
            </w:r>
          </w:p>
        </w:tc>
      </w:tr>
      <w:tr w:rsidR="00DB23E7" w:rsidTr="00A53F6B">
        <w:trPr>
          <w:trHeight w:val="556"/>
        </w:trPr>
        <w:tc>
          <w:tcPr>
            <w:tcW w:w="3327" w:type="dxa"/>
          </w:tcPr>
          <w:p w:rsidR="00DB23E7" w:rsidRDefault="00DB23E7" w:rsidP="00A53F6B">
            <w:pPr>
              <w:pStyle w:val="TableParagraph"/>
              <w:spacing w:before="1" w:line="276" w:lineRule="auto"/>
              <w:ind w:left="107" w:right="344"/>
              <w:jc w:val="both"/>
              <w:rPr>
                <w:rFonts w:ascii="Swis721 Lt BT"/>
              </w:rPr>
            </w:pPr>
            <w:r>
              <w:rPr>
                <w:rFonts w:ascii="Swis721 Lt BT"/>
              </w:rPr>
              <w:t xml:space="preserve">Saturated Density, pcf </w:t>
            </w:r>
          </w:p>
        </w:tc>
        <w:tc>
          <w:tcPr>
            <w:tcW w:w="1841" w:type="dxa"/>
          </w:tcPr>
          <w:p w:rsidR="00DB23E7" w:rsidRDefault="00DB23E7" w:rsidP="007E2235">
            <w:pPr>
              <w:pStyle w:val="TableParagraph"/>
              <w:spacing w:line="263" w:lineRule="exact"/>
              <w:ind w:left="107"/>
              <w:jc w:val="center"/>
              <w:rPr>
                <w:rFonts w:ascii="Swis721 Lt BT"/>
              </w:rPr>
            </w:pPr>
            <w:r>
              <w:rPr>
                <w:rFonts w:ascii="Swis721 Lt BT"/>
              </w:rPr>
              <w:t>55</w:t>
            </w:r>
            <w:r w:rsidR="00BE7C6A">
              <w:rPr>
                <w:rFonts w:ascii="Swis721 Lt BT"/>
              </w:rPr>
              <w:t xml:space="preserve"> </w:t>
            </w:r>
          </w:p>
        </w:tc>
        <w:tc>
          <w:tcPr>
            <w:tcW w:w="1500" w:type="dxa"/>
          </w:tcPr>
          <w:p w:rsidR="00DB23E7" w:rsidRDefault="00DB23E7" w:rsidP="00DB23E7">
            <w:pPr>
              <w:pStyle w:val="TableParagraph"/>
              <w:spacing w:line="263" w:lineRule="exact"/>
              <w:ind w:left="268" w:right="252"/>
              <w:jc w:val="center"/>
              <w:rPr>
                <w:rFonts w:ascii="Swis721 Lt BT"/>
              </w:rPr>
            </w:pPr>
            <w:r>
              <w:rPr>
                <w:rFonts w:ascii="Swis721 Lt BT"/>
              </w:rPr>
              <w:t>68</w:t>
            </w:r>
          </w:p>
        </w:tc>
        <w:tc>
          <w:tcPr>
            <w:tcW w:w="2101" w:type="dxa"/>
          </w:tcPr>
          <w:p w:rsidR="00DB23E7" w:rsidRDefault="009A360C" w:rsidP="00DB23E7">
            <w:pPr>
              <w:pStyle w:val="TableParagraph"/>
              <w:spacing w:line="263" w:lineRule="exact"/>
              <w:ind w:left="458" w:right="444"/>
              <w:jc w:val="center"/>
              <w:rPr>
                <w:rFonts w:ascii="Swis721 Lt BT"/>
              </w:rPr>
            </w:pPr>
            <w:r>
              <w:rPr>
                <w:rFonts w:ascii="Swis721 Lt BT"/>
              </w:rPr>
              <w:t>50</w:t>
            </w:r>
          </w:p>
        </w:tc>
      </w:tr>
    </w:tbl>
    <w:p w:rsidR="00F828C7" w:rsidRDefault="00F828C7">
      <w:pPr>
        <w:pStyle w:val="BodyText"/>
        <w:rPr>
          <w:sz w:val="26"/>
        </w:rPr>
      </w:pPr>
    </w:p>
    <w:p w:rsidR="008A390C" w:rsidRDefault="008A390C" w:rsidP="00251A0A">
      <w:pPr>
        <w:pStyle w:val="Heading2"/>
        <w:tabs>
          <w:tab w:val="left" w:pos="8554"/>
        </w:tabs>
        <w:ind w:firstLine="0"/>
      </w:pPr>
    </w:p>
    <w:p w:rsidR="00C92BC0" w:rsidRDefault="00C92BC0">
      <w:pPr>
        <w:rPr>
          <w:sz w:val="24"/>
          <w:szCs w:val="24"/>
        </w:rPr>
      </w:pPr>
      <w:r>
        <w:br w:type="page"/>
      </w:r>
    </w:p>
    <w:tbl>
      <w:tblPr>
        <w:tblW w:w="0" w:type="auto"/>
        <w:tblInd w:w="5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27"/>
        <w:gridCol w:w="1841"/>
        <w:gridCol w:w="1500"/>
        <w:gridCol w:w="2101"/>
      </w:tblGrid>
      <w:tr w:rsidR="008A390C" w:rsidRPr="008A390C" w:rsidTr="003D07EF">
        <w:trPr>
          <w:trHeight w:val="503"/>
        </w:trPr>
        <w:tc>
          <w:tcPr>
            <w:tcW w:w="8769" w:type="dxa"/>
            <w:gridSpan w:val="4"/>
          </w:tcPr>
          <w:p w:rsidR="008A390C" w:rsidRPr="008A390C" w:rsidRDefault="00251A0A" w:rsidP="002716ED">
            <w:pPr>
              <w:pStyle w:val="TableParagraph"/>
              <w:spacing w:line="263" w:lineRule="exact"/>
              <w:ind w:left="141" w:right="444"/>
              <w:jc w:val="center"/>
              <w:rPr>
                <w:rFonts w:ascii="Swis721 Lt BT"/>
                <w:b/>
              </w:rPr>
            </w:pPr>
            <w:r>
              <w:rPr>
                <w:sz w:val="26"/>
              </w:rPr>
              <w:lastRenderedPageBreak/>
              <w:br w:type="column"/>
            </w:r>
            <w:r w:rsidR="008A390C" w:rsidRPr="008A390C">
              <w:rPr>
                <w:rFonts w:ascii="Swis721 Lt BT"/>
                <w:b/>
              </w:rPr>
              <w:t xml:space="preserve">High Density P-LCC </w:t>
            </w:r>
            <w:r w:rsidR="008A390C" w:rsidRPr="008A390C">
              <w:rPr>
                <w:rFonts w:ascii="Swis721 Lt BT"/>
                <w:b/>
              </w:rPr>
              <w:t>–</w:t>
            </w:r>
            <w:r w:rsidR="008A390C" w:rsidRPr="008A390C">
              <w:rPr>
                <w:rFonts w:ascii="Swis721 Lt BT"/>
                <w:b/>
              </w:rPr>
              <w:t xml:space="preserve"> to be cast </w:t>
            </w:r>
            <w:r w:rsidR="002716ED">
              <w:rPr>
                <w:rFonts w:ascii="Swis721 Lt BT"/>
                <w:b/>
              </w:rPr>
              <w:t xml:space="preserve">only </w:t>
            </w:r>
            <w:r w:rsidR="008A390C" w:rsidRPr="008A390C">
              <w:rPr>
                <w:rFonts w:ascii="Swis721 Lt BT"/>
                <w:b/>
              </w:rPr>
              <w:t>within upper two feet of overall P-LCC section</w:t>
            </w:r>
          </w:p>
        </w:tc>
      </w:tr>
      <w:tr w:rsidR="00251A0A" w:rsidTr="00435C0A">
        <w:trPr>
          <w:trHeight w:val="503"/>
        </w:trPr>
        <w:tc>
          <w:tcPr>
            <w:tcW w:w="3327" w:type="dxa"/>
          </w:tcPr>
          <w:p w:rsidR="00251A0A" w:rsidRPr="00251A0A" w:rsidRDefault="00251A0A" w:rsidP="00435C0A">
            <w:pPr>
              <w:pStyle w:val="TableParagraph"/>
              <w:rPr>
                <w:rFonts w:ascii="Times New Roman"/>
                <w:b/>
              </w:rPr>
            </w:pPr>
          </w:p>
        </w:tc>
        <w:tc>
          <w:tcPr>
            <w:tcW w:w="1841" w:type="dxa"/>
          </w:tcPr>
          <w:p w:rsidR="00251A0A" w:rsidRDefault="00251A0A" w:rsidP="00435C0A">
            <w:pPr>
              <w:pStyle w:val="TableParagraph"/>
              <w:spacing w:line="263" w:lineRule="exact"/>
              <w:ind w:left="616"/>
              <w:rPr>
                <w:rFonts w:ascii="Swis721 Lt BT"/>
              </w:rPr>
            </w:pPr>
            <w:r>
              <w:rPr>
                <w:rFonts w:ascii="Swis721 Lt BT"/>
              </w:rPr>
              <w:t>Target</w:t>
            </w:r>
          </w:p>
        </w:tc>
        <w:tc>
          <w:tcPr>
            <w:tcW w:w="1500" w:type="dxa"/>
          </w:tcPr>
          <w:p w:rsidR="00251A0A" w:rsidRDefault="00251A0A" w:rsidP="00435C0A">
            <w:pPr>
              <w:pStyle w:val="TableParagraph"/>
              <w:spacing w:line="263" w:lineRule="exact"/>
              <w:ind w:left="268" w:right="255"/>
              <w:jc w:val="center"/>
              <w:rPr>
                <w:rFonts w:ascii="Swis721 Lt BT"/>
              </w:rPr>
            </w:pPr>
            <w:r>
              <w:rPr>
                <w:rFonts w:ascii="Swis721 Lt BT"/>
              </w:rPr>
              <w:t>Maximum</w:t>
            </w:r>
          </w:p>
        </w:tc>
        <w:tc>
          <w:tcPr>
            <w:tcW w:w="2101" w:type="dxa"/>
          </w:tcPr>
          <w:p w:rsidR="00251A0A" w:rsidRDefault="00251A0A" w:rsidP="00435C0A">
            <w:pPr>
              <w:pStyle w:val="TableParagraph"/>
              <w:spacing w:line="263" w:lineRule="exact"/>
              <w:ind w:left="456" w:right="444"/>
              <w:jc w:val="center"/>
              <w:rPr>
                <w:rFonts w:ascii="Swis721 Lt BT"/>
              </w:rPr>
            </w:pPr>
            <w:r>
              <w:rPr>
                <w:rFonts w:ascii="Swis721 Lt BT"/>
              </w:rPr>
              <w:t>Minimum</w:t>
            </w:r>
          </w:p>
        </w:tc>
      </w:tr>
      <w:tr w:rsidR="00251A0A" w:rsidTr="00435C0A">
        <w:trPr>
          <w:trHeight w:val="827"/>
        </w:trPr>
        <w:tc>
          <w:tcPr>
            <w:tcW w:w="3327" w:type="dxa"/>
          </w:tcPr>
          <w:p w:rsidR="00251A0A" w:rsidRDefault="00251A0A" w:rsidP="00A9215E">
            <w:pPr>
              <w:pStyle w:val="TableParagraph"/>
              <w:spacing w:line="276" w:lineRule="auto"/>
              <w:ind w:left="107" w:right="103"/>
              <w:rPr>
                <w:rFonts w:ascii="Swis721 Lt BT"/>
              </w:rPr>
            </w:pPr>
            <w:r>
              <w:rPr>
                <w:rFonts w:ascii="Swis721 Lt BT"/>
              </w:rPr>
              <w:t xml:space="preserve">Cast Density of LCC, pcf </w:t>
            </w:r>
            <w:r w:rsidR="00A9215E">
              <w:rPr>
                <w:rFonts w:ascii="Swis721 Lt BT"/>
              </w:rPr>
              <w:br/>
            </w:r>
            <w:r>
              <w:rPr>
                <w:rFonts w:ascii="Swis721 Lt BT"/>
              </w:rPr>
              <w:t>(ASTM C 796)</w:t>
            </w:r>
          </w:p>
        </w:tc>
        <w:tc>
          <w:tcPr>
            <w:tcW w:w="1841" w:type="dxa"/>
          </w:tcPr>
          <w:p w:rsidR="00251A0A" w:rsidRDefault="00251A0A" w:rsidP="00435C0A">
            <w:pPr>
              <w:pStyle w:val="TableParagraph"/>
              <w:spacing w:line="263" w:lineRule="exact"/>
              <w:ind w:left="603" w:right="592"/>
              <w:jc w:val="center"/>
              <w:rPr>
                <w:rFonts w:ascii="Swis721 Lt BT"/>
              </w:rPr>
            </w:pPr>
            <w:r>
              <w:rPr>
                <w:rFonts w:ascii="Swis721 Lt BT"/>
              </w:rPr>
              <w:t>30</w:t>
            </w:r>
          </w:p>
        </w:tc>
        <w:tc>
          <w:tcPr>
            <w:tcW w:w="1500" w:type="dxa"/>
          </w:tcPr>
          <w:p w:rsidR="00251A0A" w:rsidRDefault="00251A0A" w:rsidP="00435C0A">
            <w:pPr>
              <w:pStyle w:val="TableParagraph"/>
              <w:spacing w:line="263" w:lineRule="exact"/>
              <w:ind w:left="267" w:right="255"/>
              <w:jc w:val="center"/>
              <w:rPr>
                <w:rFonts w:ascii="Swis721 Lt BT"/>
              </w:rPr>
            </w:pPr>
            <w:r>
              <w:rPr>
                <w:rFonts w:ascii="Swis721 Lt BT"/>
              </w:rPr>
              <w:t>32</w:t>
            </w:r>
          </w:p>
        </w:tc>
        <w:tc>
          <w:tcPr>
            <w:tcW w:w="2101" w:type="dxa"/>
          </w:tcPr>
          <w:p w:rsidR="00251A0A" w:rsidRDefault="00251A0A" w:rsidP="00435C0A">
            <w:pPr>
              <w:pStyle w:val="TableParagraph"/>
              <w:spacing w:line="263" w:lineRule="exact"/>
              <w:ind w:left="456" w:right="444"/>
              <w:jc w:val="center"/>
              <w:rPr>
                <w:rFonts w:ascii="Swis721 Lt BT"/>
              </w:rPr>
            </w:pPr>
            <w:r>
              <w:rPr>
                <w:rFonts w:ascii="Swis721 Lt BT"/>
              </w:rPr>
              <w:t>28</w:t>
            </w:r>
          </w:p>
        </w:tc>
      </w:tr>
      <w:tr w:rsidR="00251A0A" w:rsidTr="00435C0A">
        <w:trPr>
          <w:trHeight w:val="1367"/>
        </w:trPr>
        <w:tc>
          <w:tcPr>
            <w:tcW w:w="3327" w:type="dxa"/>
          </w:tcPr>
          <w:p w:rsidR="00251A0A" w:rsidRDefault="00251A0A" w:rsidP="00A9215E">
            <w:pPr>
              <w:pStyle w:val="TableParagraph"/>
              <w:spacing w:line="278" w:lineRule="auto"/>
              <w:ind w:left="107" w:right="680"/>
              <w:rPr>
                <w:rFonts w:ascii="Swis721 Lt BT"/>
              </w:rPr>
            </w:pPr>
            <w:r>
              <w:rPr>
                <w:rFonts w:ascii="Swis721 Lt BT"/>
              </w:rPr>
              <w:t xml:space="preserve">Compressive Strength at 28 Days, psi </w:t>
            </w:r>
            <w:r w:rsidR="00A9215E">
              <w:rPr>
                <w:rFonts w:ascii="Swis721 Lt BT"/>
              </w:rPr>
              <w:br/>
            </w:r>
            <w:r>
              <w:rPr>
                <w:rFonts w:ascii="Swis721 Lt BT"/>
              </w:rPr>
              <w:t xml:space="preserve">(ASTM C 495) </w:t>
            </w:r>
          </w:p>
        </w:tc>
        <w:tc>
          <w:tcPr>
            <w:tcW w:w="1841" w:type="dxa"/>
          </w:tcPr>
          <w:p w:rsidR="00251A0A" w:rsidRDefault="00251A0A" w:rsidP="00435C0A">
            <w:pPr>
              <w:pStyle w:val="TableParagraph"/>
              <w:spacing w:line="263" w:lineRule="exact"/>
              <w:ind w:left="107"/>
              <w:jc w:val="center"/>
              <w:rPr>
                <w:rFonts w:ascii="Swis721 Lt BT"/>
              </w:rPr>
            </w:pPr>
            <w:r>
              <w:rPr>
                <w:rFonts w:ascii="Swis721 Lt BT"/>
              </w:rPr>
              <w:t>NA</w:t>
            </w:r>
          </w:p>
        </w:tc>
        <w:tc>
          <w:tcPr>
            <w:tcW w:w="1500" w:type="dxa"/>
          </w:tcPr>
          <w:p w:rsidR="00251A0A" w:rsidRDefault="00251A0A" w:rsidP="00435C0A">
            <w:pPr>
              <w:pStyle w:val="TableParagraph"/>
              <w:spacing w:line="263" w:lineRule="exact"/>
              <w:ind w:left="268" w:right="254"/>
              <w:jc w:val="center"/>
              <w:rPr>
                <w:rFonts w:ascii="Swis721 Lt BT"/>
              </w:rPr>
            </w:pPr>
            <w:r>
              <w:rPr>
                <w:rFonts w:ascii="Swis721 Lt BT"/>
              </w:rPr>
              <w:t>200</w:t>
            </w:r>
          </w:p>
        </w:tc>
        <w:tc>
          <w:tcPr>
            <w:tcW w:w="2101" w:type="dxa"/>
          </w:tcPr>
          <w:p w:rsidR="00251A0A" w:rsidRDefault="00251A0A" w:rsidP="00435C0A">
            <w:pPr>
              <w:pStyle w:val="TableParagraph"/>
              <w:spacing w:line="263" w:lineRule="exact"/>
              <w:ind w:left="456" w:right="444"/>
              <w:jc w:val="center"/>
              <w:rPr>
                <w:rFonts w:ascii="Swis721 Lt BT"/>
              </w:rPr>
            </w:pPr>
            <w:r>
              <w:rPr>
                <w:rFonts w:ascii="Swis721 Lt BT"/>
              </w:rPr>
              <w:t>80</w:t>
            </w:r>
          </w:p>
        </w:tc>
      </w:tr>
      <w:tr w:rsidR="00251A0A" w:rsidTr="00435C0A">
        <w:trPr>
          <w:trHeight w:val="909"/>
        </w:trPr>
        <w:tc>
          <w:tcPr>
            <w:tcW w:w="3327" w:type="dxa"/>
          </w:tcPr>
          <w:p w:rsidR="00251A0A" w:rsidRPr="002716ED" w:rsidRDefault="00251A0A" w:rsidP="00435C0A">
            <w:pPr>
              <w:pStyle w:val="TableParagraph"/>
              <w:spacing w:line="278" w:lineRule="auto"/>
              <w:ind w:left="107" w:right="664"/>
              <w:rPr>
                <w:rFonts w:ascii="Swis721 Lt BT"/>
              </w:rPr>
            </w:pPr>
            <w:r w:rsidRPr="002716ED">
              <w:rPr>
                <w:rFonts w:ascii="Swis721 Lt BT"/>
              </w:rPr>
              <w:t>Coefficient of Permeability, cm/sec</w:t>
            </w:r>
          </w:p>
          <w:p w:rsidR="00251A0A" w:rsidRPr="002716ED" w:rsidRDefault="00251A0A" w:rsidP="00435C0A">
            <w:pPr>
              <w:pStyle w:val="TableParagraph"/>
              <w:spacing w:line="260" w:lineRule="exact"/>
              <w:ind w:left="107"/>
              <w:rPr>
                <w:rFonts w:ascii="Swis721 Lt BT" w:hAnsi="Swis721 Lt BT"/>
              </w:rPr>
            </w:pPr>
            <w:r w:rsidRPr="002716ED">
              <w:rPr>
                <w:rFonts w:ascii="Swis721 Lt BT" w:hAnsi="Swis721 Lt BT"/>
              </w:rPr>
              <w:t>(ASTM D 2434 – modified)</w:t>
            </w:r>
          </w:p>
        </w:tc>
        <w:tc>
          <w:tcPr>
            <w:tcW w:w="1841" w:type="dxa"/>
          </w:tcPr>
          <w:p w:rsidR="00251A0A" w:rsidRPr="002716ED" w:rsidRDefault="00251A0A" w:rsidP="00435C0A">
            <w:pPr>
              <w:pStyle w:val="TableParagraph"/>
              <w:spacing w:line="263" w:lineRule="exact"/>
              <w:ind w:left="107"/>
              <w:jc w:val="center"/>
              <w:rPr>
                <w:rFonts w:ascii="Swis721 Lt BT"/>
              </w:rPr>
            </w:pPr>
            <w:r w:rsidRPr="002716ED">
              <w:rPr>
                <w:rFonts w:ascii="Swis721 Lt BT"/>
              </w:rPr>
              <w:t>0.1 (1E-1)</w:t>
            </w:r>
          </w:p>
        </w:tc>
        <w:tc>
          <w:tcPr>
            <w:tcW w:w="1500" w:type="dxa"/>
          </w:tcPr>
          <w:p w:rsidR="00251A0A" w:rsidRPr="002716ED" w:rsidRDefault="00251A0A" w:rsidP="00435C0A">
            <w:pPr>
              <w:pStyle w:val="TableParagraph"/>
              <w:spacing w:line="263" w:lineRule="exact"/>
              <w:ind w:left="268" w:right="252"/>
              <w:jc w:val="center"/>
              <w:rPr>
                <w:rFonts w:ascii="Swis721 Lt BT"/>
              </w:rPr>
            </w:pPr>
            <w:r w:rsidRPr="002716ED">
              <w:rPr>
                <w:rFonts w:ascii="Swis721 Lt BT"/>
              </w:rPr>
              <w:t>NA</w:t>
            </w:r>
          </w:p>
        </w:tc>
        <w:tc>
          <w:tcPr>
            <w:tcW w:w="2101" w:type="dxa"/>
          </w:tcPr>
          <w:p w:rsidR="00251A0A" w:rsidRDefault="00251A0A" w:rsidP="00435C0A">
            <w:pPr>
              <w:pStyle w:val="TableParagraph"/>
              <w:spacing w:line="263" w:lineRule="exact"/>
              <w:ind w:left="458" w:right="444"/>
              <w:jc w:val="center"/>
              <w:rPr>
                <w:rFonts w:ascii="Swis721 Lt BT"/>
              </w:rPr>
            </w:pPr>
            <w:r>
              <w:rPr>
                <w:rFonts w:ascii="Swis721 Lt BT"/>
              </w:rPr>
              <w:t>NA</w:t>
            </w:r>
          </w:p>
        </w:tc>
      </w:tr>
      <w:tr w:rsidR="00251A0A" w:rsidTr="00435C0A">
        <w:trPr>
          <w:trHeight w:val="556"/>
        </w:trPr>
        <w:tc>
          <w:tcPr>
            <w:tcW w:w="3327" w:type="dxa"/>
          </w:tcPr>
          <w:p w:rsidR="00251A0A" w:rsidRDefault="00251A0A" w:rsidP="00435C0A">
            <w:pPr>
              <w:pStyle w:val="TableParagraph"/>
              <w:spacing w:before="1" w:line="276" w:lineRule="auto"/>
              <w:ind w:left="107" w:right="344"/>
              <w:jc w:val="both"/>
              <w:rPr>
                <w:rFonts w:ascii="Swis721 Lt BT"/>
              </w:rPr>
            </w:pPr>
            <w:r>
              <w:rPr>
                <w:rFonts w:ascii="Swis721 Lt BT"/>
              </w:rPr>
              <w:t xml:space="preserve">Saturated Density, pcf </w:t>
            </w:r>
          </w:p>
        </w:tc>
        <w:tc>
          <w:tcPr>
            <w:tcW w:w="1841" w:type="dxa"/>
          </w:tcPr>
          <w:p w:rsidR="00251A0A" w:rsidRDefault="00251A0A" w:rsidP="00435C0A">
            <w:pPr>
              <w:pStyle w:val="TableParagraph"/>
              <w:spacing w:line="263" w:lineRule="exact"/>
              <w:ind w:left="107"/>
              <w:jc w:val="center"/>
              <w:rPr>
                <w:rFonts w:ascii="Swis721 Lt BT"/>
              </w:rPr>
            </w:pPr>
            <w:r>
              <w:rPr>
                <w:rFonts w:ascii="Swis721 Lt BT"/>
              </w:rPr>
              <w:t xml:space="preserve">55 </w:t>
            </w:r>
          </w:p>
        </w:tc>
        <w:tc>
          <w:tcPr>
            <w:tcW w:w="1500" w:type="dxa"/>
          </w:tcPr>
          <w:p w:rsidR="00251A0A" w:rsidRDefault="00251A0A" w:rsidP="00435C0A">
            <w:pPr>
              <w:pStyle w:val="TableParagraph"/>
              <w:spacing w:line="263" w:lineRule="exact"/>
              <w:ind w:left="268" w:right="252"/>
              <w:jc w:val="center"/>
              <w:rPr>
                <w:rFonts w:ascii="Swis721 Lt BT"/>
              </w:rPr>
            </w:pPr>
            <w:r>
              <w:rPr>
                <w:rFonts w:ascii="Swis721 Lt BT"/>
              </w:rPr>
              <w:t>68</w:t>
            </w:r>
          </w:p>
        </w:tc>
        <w:tc>
          <w:tcPr>
            <w:tcW w:w="2101" w:type="dxa"/>
          </w:tcPr>
          <w:p w:rsidR="00251A0A" w:rsidRDefault="00251A0A" w:rsidP="00435C0A">
            <w:pPr>
              <w:pStyle w:val="TableParagraph"/>
              <w:spacing w:line="263" w:lineRule="exact"/>
              <w:ind w:left="458" w:right="444"/>
              <w:jc w:val="center"/>
              <w:rPr>
                <w:rFonts w:ascii="Swis721 Lt BT"/>
              </w:rPr>
            </w:pPr>
            <w:r>
              <w:rPr>
                <w:rFonts w:ascii="Swis721 Lt BT"/>
              </w:rPr>
              <w:t>50</w:t>
            </w:r>
          </w:p>
        </w:tc>
      </w:tr>
    </w:tbl>
    <w:p w:rsidR="00251A0A" w:rsidRDefault="00251A0A">
      <w:pPr>
        <w:pStyle w:val="BodyText"/>
        <w:rPr>
          <w:sz w:val="26"/>
        </w:rPr>
      </w:pPr>
    </w:p>
    <w:p w:rsidR="00F828C7" w:rsidRDefault="005E036F">
      <w:pPr>
        <w:pStyle w:val="ListParagraph"/>
        <w:numPr>
          <w:ilvl w:val="0"/>
          <w:numId w:val="6"/>
        </w:numPr>
        <w:tabs>
          <w:tab w:val="left" w:pos="641"/>
        </w:tabs>
        <w:spacing w:before="79"/>
        <w:rPr>
          <w:rFonts w:ascii="Swis721 Lt BT"/>
        </w:rPr>
      </w:pPr>
      <w:r>
        <w:rPr>
          <w:rFonts w:ascii="Swis721 Lt BT"/>
        </w:rPr>
        <w:t>EXECUTION</w:t>
      </w:r>
    </w:p>
    <w:p w:rsidR="00F828C7" w:rsidRDefault="005E036F" w:rsidP="00A221E4">
      <w:pPr>
        <w:pStyle w:val="ListParagraph"/>
        <w:numPr>
          <w:ilvl w:val="1"/>
          <w:numId w:val="6"/>
        </w:numPr>
        <w:tabs>
          <w:tab w:val="left" w:pos="1073"/>
        </w:tabs>
        <w:spacing w:before="39"/>
        <w:ind w:left="1066" w:right="136"/>
        <w:jc w:val="both"/>
        <w:rPr>
          <w:rFonts w:ascii="Swis721 Lt BT"/>
        </w:rPr>
      </w:pPr>
      <w:r>
        <w:rPr>
          <w:rFonts w:ascii="Swis721 Lt BT"/>
        </w:rPr>
        <w:t>Subgrade: Subgrade to receive P-LCC material shall be free of all loose and extraneous material. Subgrade shall be uniformly moist, and any excess water standing on the surface shall be removed. The subgrade shall be approved by the GEOR before</w:t>
      </w:r>
      <w:r>
        <w:rPr>
          <w:rFonts w:ascii="Swis721 Lt BT"/>
          <w:spacing w:val="-21"/>
        </w:rPr>
        <w:t xml:space="preserve"> </w:t>
      </w:r>
      <w:r>
        <w:rPr>
          <w:rFonts w:ascii="Swis721 Lt BT"/>
        </w:rPr>
        <w:t>placing</w:t>
      </w:r>
    </w:p>
    <w:p w:rsidR="00F828C7" w:rsidRDefault="005E036F" w:rsidP="00A221E4">
      <w:pPr>
        <w:pStyle w:val="BodyText"/>
        <w:ind w:left="1066"/>
      </w:pPr>
      <w:r>
        <w:t>P-LCC material.</w:t>
      </w:r>
    </w:p>
    <w:p w:rsidR="00F828C7" w:rsidRDefault="005E036F" w:rsidP="00A221E4">
      <w:pPr>
        <w:pStyle w:val="ListParagraph"/>
        <w:numPr>
          <w:ilvl w:val="1"/>
          <w:numId w:val="6"/>
        </w:numPr>
        <w:tabs>
          <w:tab w:val="left" w:pos="1073"/>
        </w:tabs>
        <w:spacing w:before="41"/>
        <w:ind w:left="1066" w:right="130"/>
        <w:jc w:val="both"/>
        <w:rPr>
          <w:rFonts w:ascii="Swis721 Lt BT"/>
        </w:rPr>
      </w:pPr>
      <w:r>
        <w:rPr>
          <w:rFonts w:ascii="Swis721 Lt BT"/>
        </w:rPr>
        <w:t>Curing: A minimum 12-hour curing period between lifts is required. Backfill or other usual loadings,</w:t>
      </w:r>
      <w:r>
        <w:rPr>
          <w:rFonts w:ascii="Swis721 Lt BT"/>
          <w:spacing w:val="-9"/>
        </w:rPr>
        <w:t xml:space="preserve"> </w:t>
      </w:r>
      <w:r>
        <w:rPr>
          <w:rFonts w:ascii="Swis721 Lt BT"/>
        </w:rPr>
        <w:t>including</w:t>
      </w:r>
      <w:r>
        <w:rPr>
          <w:rFonts w:ascii="Swis721 Lt BT"/>
          <w:spacing w:val="-8"/>
        </w:rPr>
        <w:t xml:space="preserve"> </w:t>
      </w:r>
      <w:r>
        <w:rPr>
          <w:rFonts w:ascii="Swis721 Lt BT"/>
        </w:rPr>
        <w:t>additional</w:t>
      </w:r>
      <w:r>
        <w:rPr>
          <w:rFonts w:ascii="Swis721 Lt BT"/>
          <w:spacing w:val="-7"/>
        </w:rPr>
        <w:t xml:space="preserve"> </w:t>
      </w:r>
      <w:r>
        <w:rPr>
          <w:rFonts w:ascii="Swis721 Lt BT"/>
        </w:rPr>
        <w:t>lifts</w:t>
      </w:r>
      <w:r>
        <w:rPr>
          <w:rFonts w:ascii="Swis721 Lt BT"/>
          <w:spacing w:val="-7"/>
        </w:rPr>
        <w:t xml:space="preserve"> </w:t>
      </w:r>
      <w:r>
        <w:rPr>
          <w:rFonts w:ascii="Swis721 Lt BT"/>
        </w:rPr>
        <w:t>of</w:t>
      </w:r>
      <w:r>
        <w:rPr>
          <w:rFonts w:ascii="Swis721 Lt BT"/>
          <w:spacing w:val="-7"/>
        </w:rPr>
        <w:t xml:space="preserve"> </w:t>
      </w:r>
      <w:r>
        <w:rPr>
          <w:rFonts w:ascii="Swis721 Lt BT"/>
        </w:rPr>
        <w:t>P-LCC,</w:t>
      </w:r>
      <w:r>
        <w:rPr>
          <w:rFonts w:ascii="Swis721 Lt BT"/>
          <w:spacing w:val="-8"/>
        </w:rPr>
        <w:t xml:space="preserve"> </w:t>
      </w:r>
      <w:r>
        <w:rPr>
          <w:rFonts w:ascii="Swis721 Lt BT"/>
        </w:rPr>
        <w:t>on</w:t>
      </w:r>
      <w:r>
        <w:rPr>
          <w:rFonts w:ascii="Swis721 Lt BT"/>
          <w:spacing w:val="-9"/>
        </w:rPr>
        <w:t xml:space="preserve"> </w:t>
      </w:r>
      <w:r>
        <w:rPr>
          <w:rFonts w:ascii="Swis721 Lt BT"/>
        </w:rPr>
        <w:t>the</w:t>
      </w:r>
      <w:r>
        <w:rPr>
          <w:rFonts w:ascii="Swis721 Lt BT"/>
          <w:spacing w:val="-8"/>
        </w:rPr>
        <w:t xml:space="preserve"> </w:t>
      </w:r>
      <w:r>
        <w:rPr>
          <w:rFonts w:ascii="Swis721 Lt BT"/>
        </w:rPr>
        <w:t>P-LCC</w:t>
      </w:r>
      <w:r>
        <w:rPr>
          <w:rFonts w:ascii="Swis721 Lt BT"/>
          <w:spacing w:val="-7"/>
        </w:rPr>
        <w:t xml:space="preserve"> </w:t>
      </w:r>
      <w:r>
        <w:rPr>
          <w:rFonts w:ascii="Swis721 Lt BT"/>
        </w:rPr>
        <w:t>shall</w:t>
      </w:r>
      <w:r>
        <w:rPr>
          <w:rFonts w:ascii="Swis721 Lt BT"/>
          <w:spacing w:val="-10"/>
        </w:rPr>
        <w:t xml:space="preserve"> </w:t>
      </w:r>
      <w:r>
        <w:rPr>
          <w:rFonts w:ascii="Swis721 Lt BT"/>
        </w:rPr>
        <w:t>not</w:t>
      </w:r>
      <w:r>
        <w:rPr>
          <w:rFonts w:ascii="Swis721 Lt BT"/>
          <w:spacing w:val="-7"/>
        </w:rPr>
        <w:t xml:space="preserve"> </w:t>
      </w:r>
      <w:r>
        <w:rPr>
          <w:rFonts w:ascii="Swis721 Lt BT"/>
        </w:rPr>
        <w:t>be</w:t>
      </w:r>
      <w:r>
        <w:rPr>
          <w:rFonts w:ascii="Swis721 Lt BT"/>
          <w:spacing w:val="-7"/>
        </w:rPr>
        <w:t xml:space="preserve"> </w:t>
      </w:r>
      <w:r>
        <w:rPr>
          <w:rFonts w:ascii="Swis721 Lt BT"/>
        </w:rPr>
        <w:t>permitted</w:t>
      </w:r>
      <w:r>
        <w:rPr>
          <w:rFonts w:ascii="Swis721 Lt BT"/>
          <w:spacing w:val="-8"/>
        </w:rPr>
        <w:t xml:space="preserve"> </w:t>
      </w:r>
      <w:r>
        <w:rPr>
          <w:rFonts w:ascii="Swis721 Lt BT"/>
        </w:rPr>
        <w:t>until</w:t>
      </w:r>
      <w:r>
        <w:rPr>
          <w:rFonts w:ascii="Swis721 Lt BT"/>
          <w:spacing w:val="-7"/>
        </w:rPr>
        <w:t xml:space="preserve"> </w:t>
      </w:r>
      <w:r>
        <w:rPr>
          <w:rFonts w:ascii="Swis721 Lt BT"/>
        </w:rPr>
        <w:t>the</w:t>
      </w:r>
      <w:r>
        <w:rPr>
          <w:rFonts w:ascii="Swis721 Lt BT"/>
          <w:spacing w:val="-5"/>
        </w:rPr>
        <w:t xml:space="preserve"> </w:t>
      </w:r>
      <w:r>
        <w:rPr>
          <w:rFonts w:ascii="Swis721 Lt BT"/>
        </w:rPr>
        <w:t>P- LCC has attained a compressive strength of at least 5</w:t>
      </w:r>
      <w:r>
        <w:rPr>
          <w:rFonts w:ascii="Swis721 Lt BT"/>
          <w:spacing w:val="-14"/>
        </w:rPr>
        <w:t xml:space="preserve"> </w:t>
      </w:r>
      <w:r>
        <w:rPr>
          <w:rFonts w:ascii="Swis721 Lt BT"/>
        </w:rPr>
        <w:t>psi.</w:t>
      </w:r>
    </w:p>
    <w:p w:rsidR="00F828C7" w:rsidRDefault="005E036F" w:rsidP="00A221E4">
      <w:pPr>
        <w:pStyle w:val="ListParagraph"/>
        <w:numPr>
          <w:ilvl w:val="1"/>
          <w:numId w:val="6"/>
        </w:numPr>
        <w:tabs>
          <w:tab w:val="left" w:pos="1073"/>
        </w:tabs>
        <w:ind w:left="1066" w:right="139"/>
        <w:jc w:val="both"/>
        <w:rPr>
          <w:rFonts w:ascii="Swis721 Lt BT"/>
        </w:rPr>
      </w:pPr>
      <w:r>
        <w:rPr>
          <w:rFonts w:ascii="Swis721 Lt BT"/>
        </w:rPr>
        <w:t>Weather Conditions: If ambient temperatures are anticipated to be below 40 degrees F within 24 hours after placement, the mixing water shall be heated when approved by the manufacturer of the foaming agent or placement shall be prohibited. Placement shall not be allowed on frozen</w:t>
      </w:r>
      <w:r>
        <w:rPr>
          <w:rFonts w:ascii="Swis721 Lt BT"/>
          <w:spacing w:val="-6"/>
        </w:rPr>
        <w:t xml:space="preserve"> </w:t>
      </w:r>
      <w:r>
        <w:rPr>
          <w:rFonts w:ascii="Swis721 Lt BT"/>
        </w:rPr>
        <w:t>ground.</w:t>
      </w:r>
    </w:p>
    <w:p w:rsidR="00F828C7" w:rsidRDefault="005E036F" w:rsidP="00A221E4">
      <w:pPr>
        <w:pStyle w:val="ListParagraph"/>
        <w:numPr>
          <w:ilvl w:val="1"/>
          <w:numId w:val="6"/>
        </w:numPr>
        <w:tabs>
          <w:tab w:val="left" w:pos="1073"/>
        </w:tabs>
        <w:ind w:left="1066" w:right="308"/>
        <w:rPr>
          <w:rFonts w:ascii="Swis721 Lt BT" w:hAnsi="Swis721 Lt BT"/>
        </w:rPr>
      </w:pPr>
      <w:r>
        <w:rPr>
          <w:rFonts w:ascii="Swis721 Lt BT" w:hAnsi="Swis721 Lt BT"/>
        </w:rPr>
        <w:t>Batching and Mixing: Cellular concrete shall be job site batched, mixed with the foaming agent and placed with specialized equipment certified by the manufacturer of the cellular concrete lightweight material. Cement and water may be premixed and delivered to the job site and the foaming agent added on site. Dilution ratio shall be adjusted as needed per manufacture’s recommendation to achieve required end</w:t>
      </w:r>
      <w:r>
        <w:rPr>
          <w:rFonts w:ascii="Swis721 Lt BT" w:hAnsi="Swis721 Lt BT"/>
          <w:spacing w:val="-13"/>
        </w:rPr>
        <w:t xml:space="preserve"> </w:t>
      </w:r>
      <w:r>
        <w:rPr>
          <w:rFonts w:ascii="Swis721 Lt BT" w:hAnsi="Swis721 Lt BT"/>
        </w:rPr>
        <w:t>product.</w:t>
      </w:r>
    </w:p>
    <w:p w:rsidR="00F828C7" w:rsidRDefault="005E036F">
      <w:pPr>
        <w:pStyle w:val="ListParagraph"/>
        <w:numPr>
          <w:ilvl w:val="1"/>
          <w:numId w:val="6"/>
        </w:numPr>
        <w:tabs>
          <w:tab w:val="left" w:pos="1073"/>
        </w:tabs>
        <w:spacing w:line="262" w:lineRule="exact"/>
        <w:rPr>
          <w:rFonts w:ascii="Swis721 Lt BT"/>
        </w:rPr>
      </w:pPr>
      <w:r>
        <w:rPr>
          <w:rFonts w:ascii="Swis721 Lt BT"/>
        </w:rPr>
        <w:t>Placement:</w:t>
      </w:r>
    </w:p>
    <w:p w:rsidR="00F828C7" w:rsidRDefault="005E036F">
      <w:pPr>
        <w:pStyle w:val="ListParagraph"/>
        <w:numPr>
          <w:ilvl w:val="2"/>
          <w:numId w:val="6"/>
        </w:numPr>
        <w:tabs>
          <w:tab w:val="left" w:pos="1721"/>
        </w:tabs>
        <w:ind w:right="1048" w:hanging="504"/>
        <w:rPr>
          <w:rFonts w:ascii="Swis721 Lt BT"/>
        </w:rPr>
      </w:pPr>
      <w:r>
        <w:rPr>
          <w:rFonts w:ascii="Swis721 Lt BT"/>
        </w:rPr>
        <w:t>Place P-LCC in lifts not to exceed 36 inches in thickness, unless otherwise recommended by the P-LCC manufacturer and approved by the</w:t>
      </w:r>
      <w:r>
        <w:rPr>
          <w:rFonts w:ascii="Swis721 Lt BT"/>
          <w:spacing w:val="-16"/>
        </w:rPr>
        <w:t xml:space="preserve"> </w:t>
      </w:r>
      <w:r>
        <w:rPr>
          <w:rFonts w:ascii="Swis721 Lt BT"/>
        </w:rPr>
        <w:t>GEOR.</w:t>
      </w:r>
    </w:p>
    <w:p w:rsidR="00F828C7" w:rsidRDefault="005E036F">
      <w:pPr>
        <w:pStyle w:val="ListParagraph"/>
        <w:numPr>
          <w:ilvl w:val="2"/>
          <w:numId w:val="6"/>
        </w:numPr>
        <w:tabs>
          <w:tab w:val="left" w:pos="1721"/>
        </w:tabs>
        <w:ind w:right="175" w:hanging="504"/>
        <w:rPr>
          <w:rFonts w:ascii="Swis721 Lt BT"/>
        </w:rPr>
      </w:pPr>
      <w:r>
        <w:rPr>
          <w:rFonts w:ascii="Swis721 Lt BT"/>
        </w:rPr>
        <w:t>After curing for minimum of 12 hours, any crumbling area on the surface shall be removed before the next layer is placed. Surface stepping to achieve grade and super elevation shall not be less than 6 inches in thickness. Grades of up to 5</w:t>
      </w:r>
      <w:r>
        <w:rPr>
          <w:rFonts w:ascii="Swis721 Lt BT"/>
          <w:spacing w:val="-37"/>
        </w:rPr>
        <w:t xml:space="preserve"> </w:t>
      </w:r>
      <w:r>
        <w:rPr>
          <w:rFonts w:ascii="Swis721 Lt BT"/>
        </w:rPr>
        <w:t>percent may be made by adding a thickening agent to the mix in conformance with the manufacturer's</w:t>
      </w:r>
      <w:r>
        <w:rPr>
          <w:rFonts w:ascii="Swis721 Lt BT"/>
          <w:spacing w:val="-3"/>
        </w:rPr>
        <w:t xml:space="preserve"> </w:t>
      </w:r>
      <w:r>
        <w:rPr>
          <w:rFonts w:ascii="Swis721 Lt BT"/>
        </w:rPr>
        <w:t>recommendation.</w:t>
      </w:r>
    </w:p>
    <w:p w:rsidR="00F828C7" w:rsidRDefault="005E036F">
      <w:pPr>
        <w:pStyle w:val="ListParagraph"/>
        <w:numPr>
          <w:ilvl w:val="2"/>
          <w:numId w:val="6"/>
        </w:numPr>
        <w:tabs>
          <w:tab w:val="left" w:pos="1721"/>
        </w:tabs>
        <w:ind w:right="226" w:hanging="504"/>
        <w:rPr>
          <w:rFonts w:ascii="Swis721 Lt BT"/>
        </w:rPr>
      </w:pPr>
      <w:r>
        <w:rPr>
          <w:rFonts w:ascii="Swis721 Lt BT"/>
        </w:rPr>
        <w:t>Subgrade and P-LCC should be protected from water inundation until the P-LCC is sufficiently cured and has sufficient overlying weight so it does not become</w:t>
      </w:r>
      <w:r>
        <w:rPr>
          <w:rFonts w:ascii="Swis721 Lt BT"/>
          <w:spacing w:val="-32"/>
        </w:rPr>
        <w:t xml:space="preserve"> </w:t>
      </w:r>
      <w:r>
        <w:rPr>
          <w:rFonts w:ascii="Swis721 Lt BT"/>
        </w:rPr>
        <w:t>buoyant.</w:t>
      </w:r>
    </w:p>
    <w:p w:rsidR="00F828C7" w:rsidRDefault="005E036F">
      <w:pPr>
        <w:pStyle w:val="ListParagraph"/>
        <w:numPr>
          <w:ilvl w:val="2"/>
          <w:numId w:val="6"/>
        </w:numPr>
        <w:tabs>
          <w:tab w:val="left" w:pos="1721"/>
        </w:tabs>
        <w:ind w:right="510" w:hanging="504"/>
        <w:rPr>
          <w:rFonts w:ascii="Swis721 Lt BT"/>
        </w:rPr>
      </w:pPr>
      <w:r>
        <w:rPr>
          <w:rFonts w:ascii="Swis721 Lt BT"/>
        </w:rPr>
        <w:t>Freshly placed P-LCC should be protected from rain until it has been sufficiently cured to prevent</w:t>
      </w:r>
      <w:r>
        <w:rPr>
          <w:rFonts w:ascii="Swis721 Lt BT"/>
          <w:spacing w:val="-6"/>
        </w:rPr>
        <w:t xml:space="preserve"> </w:t>
      </w:r>
      <w:r>
        <w:rPr>
          <w:rFonts w:ascii="Swis721 Lt BT"/>
        </w:rPr>
        <w:t>damage.</w:t>
      </w:r>
    </w:p>
    <w:p w:rsidR="00037F87" w:rsidRDefault="00037F87">
      <w:pPr>
        <w:pStyle w:val="ListParagraph"/>
        <w:numPr>
          <w:ilvl w:val="2"/>
          <w:numId w:val="6"/>
        </w:numPr>
        <w:tabs>
          <w:tab w:val="left" w:pos="1721"/>
        </w:tabs>
        <w:ind w:right="510" w:hanging="504"/>
        <w:rPr>
          <w:rFonts w:ascii="Swis721 Lt BT"/>
        </w:rPr>
      </w:pPr>
      <w:r>
        <w:rPr>
          <w:rFonts w:ascii="Swis721 Lt BT"/>
        </w:rPr>
        <w:t xml:space="preserve">Freshly placed P-LCC should be cured at least 3 hours before exposed to </w:t>
      </w:r>
      <w:r>
        <w:rPr>
          <w:rFonts w:ascii="Swis721 Lt BT"/>
        </w:rPr>
        <w:lastRenderedPageBreak/>
        <w:t xml:space="preserve">vibrations higher than a peak particle velocity 0.05 inches per second </w:t>
      </w:r>
      <w:r>
        <w:rPr>
          <w:rFonts w:ascii="Swis721 Lt BT"/>
        </w:rPr>
        <w:t>–</w:t>
      </w:r>
      <w:r>
        <w:rPr>
          <w:rFonts w:ascii="Swis721 Lt BT"/>
        </w:rPr>
        <w:t xml:space="preserve"> such as those that may be generated during ground improvement activities.</w:t>
      </w:r>
    </w:p>
    <w:p w:rsidR="00F828C7" w:rsidRDefault="005E036F">
      <w:pPr>
        <w:pStyle w:val="ListParagraph"/>
        <w:numPr>
          <w:ilvl w:val="1"/>
          <w:numId w:val="6"/>
        </w:numPr>
        <w:tabs>
          <w:tab w:val="left" w:pos="1073"/>
        </w:tabs>
        <w:spacing w:before="1"/>
        <w:rPr>
          <w:rFonts w:ascii="Swis721 Lt BT"/>
        </w:rPr>
      </w:pPr>
      <w:r>
        <w:rPr>
          <w:rFonts w:ascii="Swis721 Lt BT"/>
        </w:rPr>
        <w:t>Handling: Avoid excess handling of P-LCC according to industry</w:t>
      </w:r>
      <w:r>
        <w:rPr>
          <w:rFonts w:ascii="Swis721 Lt BT"/>
          <w:spacing w:val="-18"/>
        </w:rPr>
        <w:t xml:space="preserve"> </w:t>
      </w:r>
      <w:r>
        <w:rPr>
          <w:rFonts w:ascii="Swis721 Lt BT"/>
        </w:rPr>
        <w:t>standards.</w:t>
      </w:r>
    </w:p>
    <w:p w:rsidR="00F828C7" w:rsidRDefault="005E036F">
      <w:pPr>
        <w:pStyle w:val="ListParagraph"/>
        <w:numPr>
          <w:ilvl w:val="1"/>
          <w:numId w:val="6"/>
        </w:numPr>
        <w:tabs>
          <w:tab w:val="left" w:pos="1073"/>
        </w:tabs>
        <w:ind w:right="418"/>
        <w:rPr>
          <w:rFonts w:ascii="Swis721 Lt BT"/>
        </w:rPr>
      </w:pPr>
      <w:r>
        <w:rPr>
          <w:rFonts w:ascii="Swis721 Lt BT"/>
        </w:rPr>
        <w:t>Filter Fabric: Use filter fabric between P-LCC and adjacent soil and between P-LCC and shoring, where shoring will be removed after P-LCC</w:t>
      </w:r>
      <w:r>
        <w:rPr>
          <w:rFonts w:ascii="Swis721 Lt BT"/>
          <w:spacing w:val="-16"/>
        </w:rPr>
        <w:t xml:space="preserve"> </w:t>
      </w:r>
      <w:r>
        <w:rPr>
          <w:rFonts w:ascii="Swis721 Lt BT"/>
        </w:rPr>
        <w:t>placement.</w:t>
      </w:r>
    </w:p>
    <w:p w:rsidR="00F828C7" w:rsidRDefault="00F828C7">
      <w:pPr>
        <w:pStyle w:val="BodyText"/>
        <w:spacing w:before="1"/>
      </w:pPr>
    </w:p>
    <w:p w:rsidR="00F828C7" w:rsidRDefault="005E036F">
      <w:pPr>
        <w:pStyle w:val="ListParagraph"/>
        <w:numPr>
          <w:ilvl w:val="0"/>
          <w:numId w:val="6"/>
        </w:numPr>
        <w:tabs>
          <w:tab w:val="left" w:pos="641"/>
        </w:tabs>
        <w:rPr>
          <w:rFonts w:ascii="Swis721 Lt BT"/>
        </w:rPr>
      </w:pPr>
      <w:r>
        <w:rPr>
          <w:rFonts w:ascii="Swis721 Lt BT"/>
        </w:rPr>
        <w:t>QUALITY CONTROL TESTING BY CONTRACTOR AND</w:t>
      </w:r>
      <w:r>
        <w:rPr>
          <w:rFonts w:ascii="Swis721 Lt BT"/>
          <w:spacing w:val="-5"/>
        </w:rPr>
        <w:t xml:space="preserve"> </w:t>
      </w:r>
      <w:r>
        <w:rPr>
          <w:rFonts w:ascii="Swis721 Lt BT"/>
        </w:rPr>
        <w:t>OWNER</w:t>
      </w:r>
    </w:p>
    <w:p w:rsidR="00F828C7" w:rsidRDefault="005E036F" w:rsidP="00A221E4">
      <w:pPr>
        <w:pStyle w:val="ListParagraph"/>
        <w:numPr>
          <w:ilvl w:val="1"/>
          <w:numId w:val="6"/>
        </w:numPr>
        <w:tabs>
          <w:tab w:val="left" w:pos="1073"/>
        </w:tabs>
        <w:rPr>
          <w:rFonts w:ascii="Swis721 Lt BT"/>
        </w:rPr>
      </w:pPr>
      <w:r>
        <w:rPr>
          <w:rFonts w:ascii="Swis721 Lt BT"/>
        </w:rPr>
        <w:t>DENSITY</w:t>
      </w:r>
      <w:r>
        <w:rPr>
          <w:rFonts w:ascii="Swis721 Lt BT"/>
          <w:spacing w:val="-1"/>
        </w:rPr>
        <w:t xml:space="preserve"> </w:t>
      </w:r>
      <w:r>
        <w:rPr>
          <w:rFonts w:ascii="Swis721 Lt BT"/>
        </w:rPr>
        <w:t>CONTROL</w:t>
      </w:r>
    </w:p>
    <w:p w:rsidR="00F828C7" w:rsidRDefault="005E036F" w:rsidP="00A221E4">
      <w:pPr>
        <w:pStyle w:val="ListParagraph"/>
        <w:numPr>
          <w:ilvl w:val="2"/>
          <w:numId w:val="6"/>
        </w:numPr>
        <w:tabs>
          <w:tab w:val="left" w:pos="1721"/>
        </w:tabs>
        <w:spacing w:before="42"/>
        <w:ind w:right="135" w:hanging="504"/>
        <w:jc w:val="both"/>
        <w:rPr>
          <w:rFonts w:ascii="Swis721 Lt BT"/>
        </w:rPr>
      </w:pPr>
      <w:r>
        <w:rPr>
          <w:rFonts w:ascii="Swis721 Lt BT"/>
        </w:rPr>
        <w:t>During placement of the initial batches, check the un-foamed and foamed densities</w:t>
      </w:r>
      <w:r w:rsidR="00054015">
        <w:rPr>
          <w:rFonts w:ascii="Swis721 Lt BT"/>
        </w:rPr>
        <w:t xml:space="preserve"> for each 100 cubic yards of P-LCC or as recommended per the GEOR</w:t>
      </w:r>
      <w:r>
        <w:rPr>
          <w:rFonts w:ascii="Swis721 Lt BT"/>
        </w:rPr>
        <w:t xml:space="preserve"> and adjust the mix as required to obtain the specified cast density at the point of placement per</w:t>
      </w:r>
      <w:r>
        <w:rPr>
          <w:rFonts w:ascii="Swis721 Lt BT"/>
          <w:spacing w:val="-2"/>
        </w:rPr>
        <w:t xml:space="preserve"> </w:t>
      </w:r>
      <w:r>
        <w:rPr>
          <w:rFonts w:ascii="Swis721 Lt BT"/>
        </w:rPr>
        <w:t>ASTM.</w:t>
      </w:r>
    </w:p>
    <w:p w:rsidR="00AC79FA" w:rsidRDefault="00AC79FA" w:rsidP="00A221E4">
      <w:pPr>
        <w:pStyle w:val="ListParagraph"/>
        <w:numPr>
          <w:ilvl w:val="2"/>
          <w:numId w:val="6"/>
        </w:numPr>
        <w:tabs>
          <w:tab w:val="left" w:pos="1721"/>
        </w:tabs>
        <w:spacing w:before="42"/>
        <w:ind w:right="135" w:hanging="504"/>
        <w:jc w:val="both"/>
        <w:rPr>
          <w:rFonts w:ascii="Swis721 Lt BT"/>
        </w:rPr>
      </w:pPr>
      <w:r>
        <w:rPr>
          <w:rFonts w:ascii="Swis721 Lt BT"/>
        </w:rPr>
        <w:t>Field saturated density test procedures</w:t>
      </w:r>
      <w:r w:rsidR="00994C0C">
        <w:rPr>
          <w:rFonts w:ascii="Swis721 Lt BT"/>
        </w:rPr>
        <w:t xml:space="preserve"> developed and</w:t>
      </w:r>
      <w:r>
        <w:rPr>
          <w:rFonts w:ascii="Swis721 Lt BT"/>
        </w:rPr>
        <w:t xml:space="preserve"> prepared by</w:t>
      </w:r>
      <w:r w:rsidR="00994C0C">
        <w:rPr>
          <w:rFonts w:ascii="Swis721 Lt BT"/>
        </w:rPr>
        <w:t xml:space="preserve"> the special inspector</w:t>
      </w:r>
      <w:r w:rsidR="008637BE">
        <w:rPr>
          <w:rFonts w:ascii="Swis721 Lt BT"/>
        </w:rPr>
        <w:t xml:space="preserve"> </w:t>
      </w:r>
      <w:r w:rsidR="00054015">
        <w:rPr>
          <w:rFonts w:ascii="Swis721 Lt BT"/>
        </w:rPr>
        <w:t>shall be performed on one sample</w:t>
      </w:r>
      <w:r w:rsidR="008637BE">
        <w:rPr>
          <w:rFonts w:ascii="Swis721 Lt BT"/>
        </w:rPr>
        <w:t xml:space="preserve"> for each 100 cubic yards of P-LCC or as recommended per the GEOR</w:t>
      </w:r>
      <w:r>
        <w:rPr>
          <w:rFonts w:ascii="Swis721 Lt BT"/>
        </w:rPr>
        <w:t>.</w:t>
      </w:r>
      <w:r w:rsidR="00A53F6B">
        <w:rPr>
          <w:rFonts w:ascii="Swis721 Lt BT"/>
        </w:rPr>
        <w:t xml:space="preserve">  GEOR to review and approve test procedures prior to commencement of work.</w:t>
      </w:r>
    </w:p>
    <w:p w:rsidR="00F828C7" w:rsidRDefault="005E036F" w:rsidP="00A221E4">
      <w:pPr>
        <w:pStyle w:val="ListParagraph"/>
        <w:numPr>
          <w:ilvl w:val="1"/>
          <w:numId w:val="6"/>
        </w:numPr>
        <w:tabs>
          <w:tab w:val="left" w:pos="1073"/>
        </w:tabs>
        <w:ind w:right="136"/>
        <w:rPr>
          <w:rFonts w:ascii="Swis721 Lt BT"/>
        </w:rPr>
      </w:pPr>
      <w:r>
        <w:rPr>
          <w:rFonts w:ascii="Swis721 Lt BT"/>
        </w:rPr>
        <w:t>COMPRESSIVE STRENGTH: The compressive strength shall be tested under ASTM C 495 except as</w:t>
      </w:r>
      <w:r>
        <w:rPr>
          <w:rFonts w:ascii="Swis721 Lt BT"/>
          <w:spacing w:val="-4"/>
        </w:rPr>
        <w:t xml:space="preserve"> </w:t>
      </w:r>
      <w:r>
        <w:rPr>
          <w:rFonts w:ascii="Swis721 Lt BT"/>
        </w:rPr>
        <w:t>follows:</w:t>
      </w:r>
    </w:p>
    <w:p w:rsidR="00F828C7" w:rsidRPr="00251A0A" w:rsidRDefault="005E036F" w:rsidP="00251A0A">
      <w:pPr>
        <w:pStyle w:val="ListParagraph"/>
        <w:numPr>
          <w:ilvl w:val="2"/>
          <w:numId w:val="6"/>
        </w:numPr>
        <w:tabs>
          <w:tab w:val="left" w:pos="1721"/>
        </w:tabs>
        <w:ind w:right="137" w:hanging="504"/>
        <w:rPr>
          <w:rFonts w:ascii="Swis721 Lt BT"/>
        </w:rPr>
      </w:pPr>
      <w:r>
        <w:rPr>
          <w:rFonts w:ascii="Swis721 Lt BT"/>
        </w:rPr>
        <w:t>Four</w:t>
      </w:r>
      <w:r>
        <w:rPr>
          <w:rFonts w:ascii="Swis721 Lt BT"/>
          <w:spacing w:val="-7"/>
        </w:rPr>
        <w:t xml:space="preserve"> </w:t>
      </w:r>
      <w:r>
        <w:rPr>
          <w:rFonts w:ascii="Swis721 Lt BT"/>
        </w:rPr>
        <w:t>(4)</w:t>
      </w:r>
      <w:r>
        <w:rPr>
          <w:rFonts w:ascii="Swis721 Lt BT"/>
          <w:spacing w:val="-6"/>
        </w:rPr>
        <w:t xml:space="preserve"> </w:t>
      </w:r>
      <w:r>
        <w:rPr>
          <w:rFonts w:ascii="Swis721 Lt BT"/>
        </w:rPr>
        <w:t>specimens</w:t>
      </w:r>
      <w:r>
        <w:rPr>
          <w:rFonts w:ascii="Swis721 Lt BT"/>
          <w:spacing w:val="-7"/>
        </w:rPr>
        <w:t xml:space="preserve"> </w:t>
      </w:r>
      <w:r>
        <w:rPr>
          <w:rFonts w:ascii="Swis721 Lt BT"/>
        </w:rPr>
        <w:t>(one</w:t>
      </w:r>
      <w:r>
        <w:rPr>
          <w:rFonts w:ascii="Swis721 Lt BT"/>
          <w:spacing w:val="-6"/>
        </w:rPr>
        <w:t xml:space="preserve"> </w:t>
      </w:r>
      <w:r>
        <w:rPr>
          <w:rFonts w:ascii="Swis721 Lt BT"/>
        </w:rPr>
        <w:t>7-day</w:t>
      </w:r>
      <w:r>
        <w:rPr>
          <w:rFonts w:ascii="Swis721 Lt BT"/>
          <w:spacing w:val="-6"/>
        </w:rPr>
        <w:t xml:space="preserve"> </w:t>
      </w:r>
      <w:r>
        <w:rPr>
          <w:rFonts w:ascii="Swis721 Lt BT"/>
        </w:rPr>
        <w:t>and</w:t>
      </w:r>
      <w:r>
        <w:rPr>
          <w:rFonts w:ascii="Swis721 Lt BT"/>
          <w:spacing w:val="-7"/>
        </w:rPr>
        <w:t xml:space="preserve"> </w:t>
      </w:r>
      <w:r>
        <w:rPr>
          <w:rFonts w:ascii="Swis721 Lt BT"/>
        </w:rPr>
        <w:t>three</w:t>
      </w:r>
      <w:r>
        <w:rPr>
          <w:rFonts w:ascii="Swis721 Lt BT"/>
          <w:spacing w:val="-6"/>
        </w:rPr>
        <w:t xml:space="preserve"> </w:t>
      </w:r>
      <w:r>
        <w:rPr>
          <w:rFonts w:ascii="Swis721 Lt BT"/>
        </w:rPr>
        <w:t>28-days)</w:t>
      </w:r>
      <w:r>
        <w:rPr>
          <w:rFonts w:ascii="Swis721 Lt BT"/>
          <w:spacing w:val="-2"/>
        </w:rPr>
        <w:t xml:space="preserve"> </w:t>
      </w:r>
      <w:r>
        <w:rPr>
          <w:rFonts w:ascii="Swis721 Lt BT"/>
        </w:rPr>
        <w:t>shall</w:t>
      </w:r>
      <w:r>
        <w:rPr>
          <w:rFonts w:ascii="Swis721 Lt BT"/>
          <w:spacing w:val="-7"/>
        </w:rPr>
        <w:t xml:space="preserve"> </w:t>
      </w:r>
      <w:r>
        <w:rPr>
          <w:rFonts w:ascii="Swis721 Lt BT"/>
        </w:rPr>
        <w:t>be</w:t>
      </w:r>
      <w:r>
        <w:rPr>
          <w:rFonts w:ascii="Swis721 Lt BT"/>
          <w:spacing w:val="-6"/>
        </w:rPr>
        <w:t xml:space="preserve"> </w:t>
      </w:r>
      <w:r>
        <w:rPr>
          <w:rFonts w:ascii="Swis721 Lt BT"/>
        </w:rPr>
        <w:t>taken</w:t>
      </w:r>
      <w:r>
        <w:rPr>
          <w:rFonts w:ascii="Swis721 Lt BT"/>
          <w:spacing w:val="-6"/>
        </w:rPr>
        <w:t xml:space="preserve"> </w:t>
      </w:r>
      <w:r>
        <w:rPr>
          <w:rFonts w:ascii="Swis721 Lt BT"/>
        </w:rPr>
        <w:t>for</w:t>
      </w:r>
      <w:r>
        <w:rPr>
          <w:rFonts w:ascii="Swis721 Lt BT"/>
          <w:spacing w:val="-7"/>
        </w:rPr>
        <w:t xml:space="preserve"> </w:t>
      </w:r>
      <w:r>
        <w:rPr>
          <w:rFonts w:ascii="Swis721 Lt BT"/>
        </w:rPr>
        <w:t>each</w:t>
      </w:r>
      <w:r>
        <w:rPr>
          <w:rFonts w:ascii="Swis721 Lt BT"/>
          <w:spacing w:val="-4"/>
        </w:rPr>
        <w:t xml:space="preserve"> </w:t>
      </w:r>
      <w:r>
        <w:rPr>
          <w:rFonts w:ascii="Swis721 Lt BT"/>
        </w:rPr>
        <w:t>100</w:t>
      </w:r>
      <w:r>
        <w:rPr>
          <w:rFonts w:ascii="Swis721 Lt BT"/>
          <w:spacing w:val="-6"/>
        </w:rPr>
        <w:t xml:space="preserve"> </w:t>
      </w:r>
      <w:r>
        <w:rPr>
          <w:rFonts w:ascii="Swis721 Lt BT"/>
        </w:rPr>
        <w:t>cubic yards</w:t>
      </w:r>
      <w:r>
        <w:rPr>
          <w:rFonts w:ascii="Swis721 Lt BT"/>
          <w:spacing w:val="14"/>
        </w:rPr>
        <w:t xml:space="preserve"> </w:t>
      </w:r>
      <w:r>
        <w:rPr>
          <w:rFonts w:ascii="Swis721 Lt BT"/>
        </w:rPr>
        <w:t>of</w:t>
      </w:r>
      <w:r>
        <w:rPr>
          <w:rFonts w:ascii="Swis721 Lt BT"/>
          <w:spacing w:val="13"/>
        </w:rPr>
        <w:t xml:space="preserve"> </w:t>
      </w:r>
      <w:r>
        <w:rPr>
          <w:rFonts w:ascii="Swis721 Lt BT"/>
        </w:rPr>
        <w:t>P-LCC</w:t>
      </w:r>
      <w:r>
        <w:rPr>
          <w:rFonts w:ascii="Swis721 Lt BT"/>
          <w:spacing w:val="14"/>
        </w:rPr>
        <w:t xml:space="preserve"> </w:t>
      </w:r>
      <w:r>
        <w:rPr>
          <w:rFonts w:ascii="Swis721 Lt BT"/>
        </w:rPr>
        <w:t>or</w:t>
      </w:r>
      <w:r>
        <w:rPr>
          <w:rFonts w:ascii="Swis721 Lt BT"/>
          <w:spacing w:val="13"/>
        </w:rPr>
        <w:t xml:space="preserve"> </w:t>
      </w:r>
      <w:r>
        <w:rPr>
          <w:rFonts w:ascii="Swis721 Lt BT"/>
        </w:rPr>
        <w:t>as</w:t>
      </w:r>
      <w:r>
        <w:rPr>
          <w:rFonts w:ascii="Swis721 Lt BT"/>
          <w:spacing w:val="16"/>
        </w:rPr>
        <w:t xml:space="preserve"> </w:t>
      </w:r>
      <w:r>
        <w:rPr>
          <w:rFonts w:ascii="Swis721 Lt BT"/>
        </w:rPr>
        <w:t>recommended</w:t>
      </w:r>
      <w:r>
        <w:rPr>
          <w:rFonts w:ascii="Swis721 Lt BT"/>
          <w:spacing w:val="14"/>
        </w:rPr>
        <w:t xml:space="preserve"> </w:t>
      </w:r>
      <w:r>
        <w:rPr>
          <w:rFonts w:ascii="Swis721 Lt BT"/>
        </w:rPr>
        <w:t>per</w:t>
      </w:r>
      <w:r>
        <w:rPr>
          <w:rFonts w:ascii="Swis721 Lt BT"/>
          <w:spacing w:val="14"/>
        </w:rPr>
        <w:t xml:space="preserve"> </w:t>
      </w:r>
      <w:r>
        <w:rPr>
          <w:rFonts w:ascii="Swis721 Lt BT"/>
        </w:rPr>
        <w:t>the</w:t>
      </w:r>
      <w:r>
        <w:rPr>
          <w:rFonts w:ascii="Swis721 Lt BT"/>
          <w:spacing w:val="15"/>
        </w:rPr>
        <w:t xml:space="preserve"> </w:t>
      </w:r>
      <w:r>
        <w:rPr>
          <w:rFonts w:ascii="Swis721 Lt BT"/>
        </w:rPr>
        <w:t>GEOR.</w:t>
      </w:r>
      <w:r>
        <w:rPr>
          <w:rFonts w:ascii="Swis721 Lt BT"/>
          <w:spacing w:val="16"/>
        </w:rPr>
        <w:t xml:space="preserve"> </w:t>
      </w:r>
      <w:r>
        <w:rPr>
          <w:rFonts w:ascii="Swis721 Lt BT"/>
        </w:rPr>
        <w:t>Unless</w:t>
      </w:r>
      <w:r>
        <w:rPr>
          <w:rFonts w:ascii="Swis721 Lt BT"/>
          <w:spacing w:val="13"/>
        </w:rPr>
        <w:t xml:space="preserve"> </w:t>
      </w:r>
      <w:r>
        <w:rPr>
          <w:rFonts w:ascii="Swis721 Lt BT"/>
        </w:rPr>
        <w:t>otherwise</w:t>
      </w:r>
      <w:r>
        <w:rPr>
          <w:rFonts w:ascii="Swis721 Lt BT"/>
          <w:spacing w:val="15"/>
        </w:rPr>
        <w:t xml:space="preserve"> </w:t>
      </w:r>
      <w:r>
        <w:rPr>
          <w:rFonts w:ascii="Swis721 Lt BT"/>
        </w:rPr>
        <w:t>approved,</w:t>
      </w:r>
      <w:r>
        <w:rPr>
          <w:rFonts w:ascii="Swis721 Lt BT"/>
          <w:spacing w:val="13"/>
        </w:rPr>
        <w:t xml:space="preserve"> </w:t>
      </w:r>
      <w:r>
        <w:rPr>
          <w:rFonts w:ascii="Swis721 Lt BT"/>
        </w:rPr>
        <w:t>the</w:t>
      </w:r>
      <w:r w:rsidR="00251A0A">
        <w:rPr>
          <w:rFonts w:ascii="Swis721 Lt BT"/>
        </w:rPr>
        <w:t xml:space="preserve"> </w:t>
      </w:r>
      <w:r>
        <w:t>specimens</w:t>
      </w:r>
      <w:r w:rsidRPr="00251A0A">
        <w:rPr>
          <w:spacing w:val="-17"/>
        </w:rPr>
        <w:t xml:space="preserve"> </w:t>
      </w:r>
      <w:r>
        <w:t>shall</w:t>
      </w:r>
      <w:r w:rsidRPr="00251A0A">
        <w:rPr>
          <w:spacing w:val="-16"/>
        </w:rPr>
        <w:t xml:space="preserve"> </w:t>
      </w:r>
      <w:r>
        <w:t>be</w:t>
      </w:r>
      <w:r w:rsidRPr="00251A0A">
        <w:rPr>
          <w:spacing w:val="-16"/>
        </w:rPr>
        <w:t xml:space="preserve"> </w:t>
      </w:r>
      <w:r>
        <w:t>3</w:t>
      </w:r>
      <w:r w:rsidRPr="00251A0A">
        <w:rPr>
          <w:spacing w:val="-14"/>
        </w:rPr>
        <w:t xml:space="preserve"> </w:t>
      </w:r>
      <w:r>
        <w:t>x</w:t>
      </w:r>
      <w:r w:rsidRPr="00251A0A">
        <w:rPr>
          <w:spacing w:val="-16"/>
        </w:rPr>
        <w:t xml:space="preserve"> </w:t>
      </w:r>
      <w:r>
        <w:t>6</w:t>
      </w:r>
      <w:r w:rsidRPr="00251A0A">
        <w:rPr>
          <w:spacing w:val="-14"/>
        </w:rPr>
        <w:t xml:space="preserve"> </w:t>
      </w:r>
      <w:r>
        <w:t>inch</w:t>
      </w:r>
      <w:r w:rsidRPr="00251A0A">
        <w:rPr>
          <w:spacing w:val="-15"/>
        </w:rPr>
        <w:t xml:space="preserve"> </w:t>
      </w:r>
      <w:r>
        <w:t>cylinders.</w:t>
      </w:r>
      <w:r w:rsidRPr="00251A0A">
        <w:rPr>
          <w:spacing w:val="-17"/>
        </w:rPr>
        <w:t xml:space="preserve"> </w:t>
      </w:r>
      <w:r>
        <w:t>During</w:t>
      </w:r>
      <w:r w:rsidRPr="00251A0A">
        <w:rPr>
          <w:spacing w:val="-17"/>
        </w:rPr>
        <w:t xml:space="preserve"> </w:t>
      </w:r>
      <w:r>
        <w:t>molding,</w:t>
      </w:r>
      <w:r w:rsidRPr="00251A0A">
        <w:rPr>
          <w:spacing w:val="-18"/>
        </w:rPr>
        <w:t xml:space="preserve"> </w:t>
      </w:r>
      <w:r>
        <w:t>place</w:t>
      </w:r>
      <w:r w:rsidRPr="00251A0A">
        <w:rPr>
          <w:spacing w:val="-13"/>
        </w:rPr>
        <w:t xml:space="preserve"> </w:t>
      </w:r>
      <w:r>
        <w:t>the</w:t>
      </w:r>
      <w:r w:rsidRPr="00251A0A">
        <w:rPr>
          <w:spacing w:val="-12"/>
        </w:rPr>
        <w:t xml:space="preserve"> </w:t>
      </w:r>
      <w:r>
        <w:t>LCC</w:t>
      </w:r>
      <w:r w:rsidRPr="00251A0A">
        <w:rPr>
          <w:spacing w:val="-15"/>
        </w:rPr>
        <w:t xml:space="preserve"> </w:t>
      </w:r>
      <w:r>
        <w:t>in</w:t>
      </w:r>
      <w:r w:rsidRPr="00251A0A">
        <w:rPr>
          <w:spacing w:val="-15"/>
        </w:rPr>
        <w:t xml:space="preserve"> </w:t>
      </w:r>
      <w:r>
        <w:t>2</w:t>
      </w:r>
      <w:r w:rsidRPr="00251A0A">
        <w:rPr>
          <w:spacing w:val="-14"/>
        </w:rPr>
        <w:t xml:space="preserve"> </w:t>
      </w:r>
      <w:r>
        <w:t>equal</w:t>
      </w:r>
      <w:r w:rsidRPr="00251A0A">
        <w:rPr>
          <w:spacing w:val="-16"/>
        </w:rPr>
        <w:t xml:space="preserve"> </w:t>
      </w:r>
      <w:r>
        <w:t>layers and</w:t>
      </w:r>
      <w:r w:rsidRPr="00251A0A">
        <w:rPr>
          <w:spacing w:val="-11"/>
        </w:rPr>
        <w:t xml:space="preserve"> </w:t>
      </w:r>
      <w:r>
        <w:t>raise</w:t>
      </w:r>
      <w:r w:rsidRPr="00251A0A">
        <w:rPr>
          <w:spacing w:val="-9"/>
        </w:rPr>
        <w:t xml:space="preserve"> </w:t>
      </w:r>
      <w:r>
        <w:t>and</w:t>
      </w:r>
      <w:r w:rsidRPr="00251A0A">
        <w:rPr>
          <w:spacing w:val="-8"/>
        </w:rPr>
        <w:t xml:space="preserve"> </w:t>
      </w:r>
      <w:r>
        <w:t>drop</w:t>
      </w:r>
      <w:r w:rsidRPr="00251A0A">
        <w:rPr>
          <w:spacing w:val="-8"/>
        </w:rPr>
        <w:t xml:space="preserve"> </w:t>
      </w:r>
      <w:r>
        <w:t>the</w:t>
      </w:r>
      <w:r w:rsidRPr="00251A0A">
        <w:rPr>
          <w:spacing w:val="-9"/>
        </w:rPr>
        <w:t xml:space="preserve"> </w:t>
      </w:r>
      <w:r>
        <w:t>cylinders</w:t>
      </w:r>
      <w:r w:rsidRPr="00251A0A">
        <w:rPr>
          <w:spacing w:val="-10"/>
        </w:rPr>
        <w:t xml:space="preserve"> </w:t>
      </w:r>
      <w:r>
        <w:t>1</w:t>
      </w:r>
      <w:r w:rsidRPr="00251A0A">
        <w:rPr>
          <w:spacing w:val="-9"/>
        </w:rPr>
        <w:t xml:space="preserve"> </w:t>
      </w:r>
      <w:r>
        <w:t>inch,</w:t>
      </w:r>
      <w:r w:rsidRPr="00251A0A">
        <w:rPr>
          <w:spacing w:val="-10"/>
        </w:rPr>
        <w:t xml:space="preserve"> </w:t>
      </w:r>
      <w:r>
        <w:t>3</w:t>
      </w:r>
      <w:r w:rsidRPr="00251A0A">
        <w:rPr>
          <w:spacing w:val="-10"/>
        </w:rPr>
        <w:t xml:space="preserve"> </w:t>
      </w:r>
      <w:r>
        <w:t>times</w:t>
      </w:r>
      <w:r w:rsidRPr="00251A0A">
        <w:rPr>
          <w:spacing w:val="-8"/>
        </w:rPr>
        <w:t xml:space="preserve"> </w:t>
      </w:r>
      <w:r>
        <w:t>on</w:t>
      </w:r>
      <w:r w:rsidRPr="00251A0A">
        <w:rPr>
          <w:spacing w:val="-7"/>
        </w:rPr>
        <w:t xml:space="preserve"> </w:t>
      </w:r>
      <w:r>
        <w:t>a</w:t>
      </w:r>
      <w:r w:rsidRPr="00251A0A">
        <w:rPr>
          <w:spacing w:val="-10"/>
        </w:rPr>
        <w:t xml:space="preserve"> </w:t>
      </w:r>
      <w:r>
        <w:t>hard</w:t>
      </w:r>
      <w:r w:rsidRPr="00251A0A">
        <w:rPr>
          <w:spacing w:val="-8"/>
        </w:rPr>
        <w:t xml:space="preserve"> </w:t>
      </w:r>
      <w:r>
        <w:t>surface</w:t>
      </w:r>
      <w:r w:rsidRPr="00251A0A">
        <w:rPr>
          <w:spacing w:val="-7"/>
        </w:rPr>
        <w:t xml:space="preserve"> </w:t>
      </w:r>
      <w:r>
        <w:t>or</w:t>
      </w:r>
      <w:r w:rsidRPr="00251A0A">
        <w:rPr>
          <w:spacing w:val="-8"/>
        </w:rPr>
        <w:t xml:space="preserve"> </w:t>
      </w:r>
      <w:r>
        <w:t>lightly</w:t>
      </w:r>
      <w:r w:rsidRPr="00251A0A">
        <w:rPr>
          <w:spacing w:val="-8"/>
        </w:rPr>
        <w:t xml:space="preserve"> </w:t>
      </w:r>
      <w:r>
        <w:t>tap</w:t>
      </w:r>
      <w:r w:rsidRPr="00251A0A">
        <w:rPr>
          <w:spacing w:val="-11"/>
        </w:rPr>
        <w:t xml:space="preserve"> </w:t>
      </w:r>
      <w:r>
        <w:t>the</w:t>
      </w:r>
      <w:r w:rsidRPr="00251A0A">
        <w:rPr>
          <w:spacing w:val="-9"/>
        </w:rPr>
        <w:t xml:space="preserve"> </w:t>
      </w:r>
      <w:r>
        <w:t>side or bottom of the cylinder to close any accidental entrained air. No rodding is</w:t>
      </w:r>
      <w:r w:rsidRPr="00251A0A">
        <w:rPr>
          <w:spacing w:val="-33"/>
        </w:rPr>
        <w:t xml:space="preserve"> </w:t>
      </w:r>
      <w:r>
        <w:t>allowed.</w:t>
      </w:r>
    </w:p>
    <w:p w:rsidR="00F828C7" w:rsidRDefault="005E036F" w:rsidP="00A221E4">
      <w:pPr>
        <w:pStyle w:val="ListParagraph"/>
        <w:numPr>
          <w:ilvl w:val="2"/>
          <w:numId w:val="6"/>
        </w:numPr>
        <w:tabs>
          <w:tab w:val="left" w:pos="1721"/>
        </w:tabs>
        <w:ind w:right="134" w:hanging="504"/>
        <w:jc w:val="both"/>
        <w:rPr>
          <w:rFonts w:ascii="Swis721 Lt BT"/>
        </w:rPr>
      </w:pPr>
      <w:r>
        <w:rPr>
          <w:rFonts w:ascii="Swis721 Lt BT"/>
        </w:rPr>
        <w:t>Specimens must be covered and protected immediately after casting to prevent damage</w:t>
      </w:r>
      <w:r>
        <w:rPr>
          <w:rFonts w:ascii="Swis721 Lt BT"/>
          <w:spacing w:val="-3"/>
        </w:rPr>
        <w:t xml:space="preserve"> </w:t>
      </w:r>
      <w:r>
        <w:rPr>
          <w:rFonts w:ascii="Swis721 Lt BT"/>
        </w:rPr>
        <w:t>and</w:t>
      </w:r>
      <w:r>
        <w:rPr>
          <w:rFonts w:ascii="Swis721 Lt BT"/>
          <w:spacing w:val="-5"/>
        </w:rPr>
        <w:t xml:space="preserve"> </w:t>
      </w:r>
      <w:r>
        <w:rPr>
          <w:rFonts w:ascii="Swis721 Lt BT"/>
        </w:rPr>
        <w:t>loss</w:t>
      </w:r>
      <w:r>
        <w:rPr>
          <w:rFonts w:ascii="Swis721 Lt BT"/>
          <w:spacing w:val="-3"/>
        </w:rPr>
        <w:t xml:space="preserve"> </w:t>
      </w:r>
      <w:r>
        <w:rPr>
          <w:rFonts w:ascii="Swis721 Lt BT"/>
        </w:rPr>
        <w:t>of</w:t>
      </w:r>
      <w:r>
        <w:rPr>
          <w:rFonts w:ascii="Swis721 Lt BT"/>
          <w:spacing w:val="-3"/>
        </w:rPr>
        <w:t xml:space="preserve"> </w:t>
      </w:r>
      <w:r>
        <w:rPr>
          <w:rFonts w:ascii="Swis721 Lt BT"/>
        </w:rPr>
        <w:t>moisture.</w:t>
      </w:r>
      <w:r>
        <w:rPr>
          <w:rFonts w:ascii="Swis721 Lt BT"/>
          <w:spacing w:val="-5"/>
        </w:rPr>
        <w:t xml:space="preserve"> </w:t>
      </w:r>
      <w:r>
        <w:rPr>
          <w:rFonts w:ascii="Swis721 Lt BT"/>
        </w:rPr>
        <w:t>Specimens</w:t>
      </w:r>
      <w:r>
        <w:rPr>
          <w:rFonts w:ascii="Swis721 Lt BT"/>
          <w:spacing w:val="-4"/>
        </w:rPr>
        <w:t xml:space="preserve"> </w:t>
      </w:r>
      <w:r>
        <w:rPr>
          <w:rFonts w:ascii="Swis721 Lt BT"/>
        </w:rPr>
        <w:t>shall</w:t>
      </w:r>
      <w:r>
        <w:rPr>
          <w:rFonts w:ascii="Swis721 Lt BT"/>
          <w:spacing w:val="-3"/>
        </w:rPr>
        <w:t xml:space="preserve"> </w:t>
      </w:r>
      <w:r>
        <w:rPr>
          <w:rFonts w:ascii="Swis721 Lt BT"/>
        </w:rPr>
        <w:t>be</w:t>
      </w:r>
      <w:r>
        <w:rPr>
          <w:rFonts w:ascii="Swis721 Lt BT"/>
          <w:spacing w:val="-1"/>
        </w:rPr>
        <w:t xml:space="preserve"> </w:t>
      </w:r>
      <w:r>
        <w:rPr>
          <w:rFonts w:ascii="Swis721 Lt BT"/>
        </w:rPr>
        <w:t>moist</w:t>
      </w:r>
      <w:r>
        <w:rPr>
          <w:rFonts w:ascii="Swis721 Lt BT"/>
          <w:spacing w:val="-4"/>
        </w:rPr>
        <w:t xml:space="preserve"> </w:t>
      </w:r>
      <w:r>
        <w:rPr>
          <w:rFonts w:ascii="Swis721 Lt BT"/>
        </w:rPr>
        <w:t>cured</w:t>
      </w:r>
      <w:r>
        <w:rPr>
          <w:rFonts w:ascii="Swis721 Lt BT"/>
          <w:spacing w:val="-4"/>
        </w:rPr>
        <w:t xml:space="preserve"> </w:t>
      </w:r>
      <w:r>
        <w:rPr>
          <w:rFonts w:ascii="Swis721 Lt BT"/>
        </w:rPr>
        <w:t>in</w:t>
      </w:r>
      <w:r>
        <w:rPr>
          <w:rFonts w:ascii="Swis721 Lt BT"/>
          <w:spacing w:val="-3"/>
        </w:rPr>
        <w:t xml:space="preserve"> </w:t>
      </w:r>
      <w:r>
        <w:rPr>
          <w:rFonts w:ascii="Swis721 Lt BT"/>
        </w:rPr>
        <w:t>the</w:t>
      </w:r>
      <w:r>
        <w:rPr>
          <w:rFonts w:ascii="Swis721 Lt BT"/>
          <w:spacing w:val="-3"/>
        </w:rPr>
        <w:t xml:space="preserve"> </w:t>
      </w:r>
      <w:r>
        <w:rPr>
          <w:rFonts w:ascii="Swis721 Lt BT"/>
        </w:rPr>
        <w:t>molds</w:t>
      </w:r>
      <w:r>
        <w:rPr>
          <w:rFonts w:ascii="Swis721 Lt BT"/>
          <w:spacing w:val="-1"/>
        </w:rPr>
        <w:t xml:space="preserve"> </w:t>
      </w:r>
      <w:r>
        <w:rPr>
          <w:rFonts w:ascii="Swis721 Lt BT"/>
        </w:rPr>
        <w:t>for</w:t>
      </w:r>
      <w:r>
        <w:rPr>
          <w:rFonts w:ascii="Swis721 Lt BT"/>
          <w:spacing w:val="-5"/>
        </w:rPr>
        <w:t xml:space="preserve"> </w:t>
      </w:r>
      <w:r>
        <w:rPr>
          <w:rFonts w:ascii="Swis721 Lt BT"/>
        </w:rPr>
        <w:t>7</w:t>
      </w:r>
      <w:r>
        <w:rPr>
          <w:rFonts w:ascii="Swis721 Lt BT"/>
          <w:spacing w:val="2"/>
        </w:rPr>
        <w:t xml:space="preserve"> </w:t>
      </w:r>
      <w:r>
        <w:rPr>
          <w:rFonts w:ascii="Swis721 Lt BT"/>
        </w:rPr>
        <w:t>days and air dry a minimum of 24 hours and minimum of 72 hours before the 7-day and</w:t>
      </w:r>
      <w:r>
        <w:rPr>
          <w:rFonts w:ascii="Swis721 Lt BT"/>
          <w:spacing w:val="-37"/>
        </w:rPr>
        <w:t xml:space="preserve"> </w:t>
      </w:r>
      <w:r>
        <w:rPr>
          <w:rFonts w:ascii="Swis721 Lt BT"/>
        </w:rPr>
        <w:t>28- day compressive strength testing, respectively. Specimens shall not be oven</w:t>
      </w:r>
      <w:r>
        <w:rPr>
          <w:rFonts w:ascii="Swis721 Lt BT"/>
          <w:spacing w:val="-30"/>
        </w:rPr>
        <w:t xml:space="preserve"> </w:t>
      </w:r>
      <w:r>
        <w:rPr>
          <w:rFonts w:ascii="Swis721 Lt BT"/>
        </w:rPr>
        <w:t>dried.</w:t>
      </w:r>
    </w:p>
    <w:p w:rsidR="00F828C7" w:rsidRDefault="005E036F" w:rsidP="00A221E4">
      <w:pPr>
        <w:pStyle w:val="ListParagraph"/>
        <w:numPr>
          <w:ilvl w:val="2"/>
          <w:numId w:val="6"/>
        </w:numPr>
        <w:tabs>
          <w:tab w:val="left" w:pos="1721"/>
        </w:tabs>
        <w:spacing w:before="2"/>
        <w:ind w:right="140" w:hanging="504"/>
        <w:jc w:val="both"/>
        <w:rPr>
          <w:rFonts w:ascii="Swis721 Lt BT" w:hAnsi="Swis721 Lt BT"/>
        </w:rPr>
      </w:pPr>
      <w:r>
        <w:rPr>
          <w:rFonts w:ascii="Swis721 Lt BT" w:hAnsi="Swis721 Lt BT"/>
        </w:rPr>
        <w:t>Contractor should maintain process control “run” charts of un-foamed and foam</w:t>
      </w:r>
      <w:r w:rsidR="00DB23E7">
        <w:rPr>
          <w:rFonts w:ascii="Swis721 Lt BT" w:hAnsi="Swis721 Lt BT"/>
        </w:rPr>
        <w:t>ed</w:t>
      </w:r>
      <w:r>
        <w:rPr>
          <w:rFonts w:ascii="Swis721 Lt BT" w:hAnsi="Swis721 Lt BT"/>
        </w:rPr>
        <w:t xml:space="preserve"> density, field percolation result, and compressive strength data, updated daily for review by Owner’s representative, and distributed weekly to applicable project team members.</w:t>
      </w:r>
    </w:p>
    <w:p w:rsidR="00F828C7" w:rsidRDefault="005E036F" w:rsidP="00A221E4">
      <w:pPr>
        <w:pStyle w:val="ListParagraph"/>
        <w:numPr>
          <w:ilvl w:val="1"/>
          <w:numId w:val="6"/>
        </w:numPr>
        <w:tabs>
          <w:tab w:val="left" w:pos="1073"/>
        </w:tabs>
        <w:rPr>
          <w:rFonts w:ascii="Swis721 Lt BT"/>
        </w:rPr>
      </w:pPr>
      <w:r>
        <w:rPr>
          <w:rFonts w:ascii="Swis721 Lt BT"/>
        </w:rPr>
        <w:t>PERMEABILITY:</w:t>
      </w:r>
    </w:p>
    <w:p w:rsidR="00F828C7" w:rsidRDefault="005E036F" w:rsidP="00A221E4">
      <w:pPr>
        <w:pStyle w:val="ListParagraph"/>
        <w:numPr>
          <w:ilvl w:val="2"/>
          <w:numId w:val="6"/>
        </w:numPr>
        <w:tabs>
          <w:tab w:val="left" w:pos="1721"/>
        </w:tabs>
        <w:spacing w:before="39"/>
        <w:ind w:right="133" w:hanging="504"/>
        <w:jc w:val="both"/>
        <w:rPr>
          <w:rFonts w:ascii="Swis721 Lt BT" w:hAnsi="Swis721 Lt BT"/>
        </w:rPr>
      </w:pPr>
      <w:r>
        <w:rPr>
          <w:rFonts w:ascii="Swis721 Lt BT" w:hAnsi="Swis721 Lt BT"/>
        </w:rPr>
        <w:t>Proof of permeability (per ASTM D 2434 – Modified) of the proposed P-LCC mix design shall be provided in the mix design submittal. If there is any change to the mix design during production, additional permeability testing will be</w:t>
      </w:r>
      <w:r>
        <w:rPr>
          <w:rFonts w:ascii="Swis721 Lt BT" w:hAnsi="Swis721 Lt BT"/>
          <w:spacing w:val="-16"/>
        </w:rPr>
        <w:t xml:space="preserve"> </w:t>
      </w:r>
      <w:r>
        <w:rPr>
          <w:rFonts w:ascii="Swis721 Lt BT" w:hAnsi="Swis721 Lt BT"/>
        </w:rPr>
        <w:t>required.</w:t>
      </w:r>
      <w:r w:rsidR="00A335A0">
        <w:rPr>
          <w:rFonts w:ascii="Swis721 Lt BT" w:hAnsi="Swis721 Lt BT"/>
        </w:rPr>
        <w:t xml:space="preserve"> Two samples per week should be cast per ASTM D 2434 and shipped to Castle Rock Consulting for testing.</w:t>
      </w:r>
    </w:p>
    <w:p w:rsidR="00F828C7" w:rsidRDefault="005E036F" w:rsidP="00A221E4">
      <w:pPr>
        <w:pStyle w:val="ListParagraph"/>
        <w:numPr>
          <w:ilvl w:val="2"/>
          <w:numId w:val="6"/>
        </w:numPr>
        <w:tabs>
          <w:tab w:val="left" w:pos="1721"/>
        </w:tabs>
        <w:spacing w:before="2"/>
        <w:ind w:right="139" w:hanging="504"/>
        <w:jc w:val="both"/>
        <w:rPr>
          <w:rFonts w:ascii="Swis721 Lt BT"/>
        </w:rPr>
      </w:pPr>
      <w:r>
        <w:rPr>
          <w:rFonts w:ascii="Swis721 Lt BT"/>
        </w:rPr>
        <w:t xml:space="preserve">Field falling head permeability per procedures prepared </w:t>
      </w:r>
      <w:r w:rsidR="00994C0C">
        <w:rPr>
          <w:rFonts w:ascii="Swis721 Lt BT"/>
        </w:rPr>
        <w:t>by the special inspector</w:t>
      </w:r>
      <w:r>
        <w:rPr>
          <w:rFonts w:ascii="Swis721 Lt BT"/>
        </w:rPr>
        <w:t xml:space="preserve"> performed on two samples per</w:t>
      </w:r>
      <w:r>
        <w:rPr>
          <w:rFonts w:ascii="Swis721 Lt BT"/>
          <w:spacing w:val="-10"/>
        </w:rPr>
        <w:t xml:space="preserve"> </w:t>
      </w:r>
      <w:r>
        <w:rPr>
          <w:rFonts w:ascii="Swis721 Lt BT"/>
        </w:rPr>
        <w:t>day.</w:t>
      </w:r>
      <w:r w:rsidR="00A53F6B">
        <w:rPr>
          <w:rFonts w:ascii="Swis721 Lt BT"/>
        </w:rPr>
        <w:t xml:space="preserve">  Falling Head permeability test procedures to be reviewed and approved by GEOR prior to commencement of work.</w:t>
      </w:r>
    </w:p>
    <w:p w:rsidR="00F828C7" w:rsidRDefault="005E036F" w:rsidP="00A221E4">
      <w:pPr>
        <w:pStyle w:val="ListParagraph"/>
        <w:numPr>
          <w:ilvl w:val="1"/>
          <w:numId w:val="6"/>
        </w:numPr>
        <w:tabs>
          <w:tab w:val="left" w:pos="1073"/>
        </w:tabs>
        <w:ind w:right="138"/>
        <w:rPr>
          <w:rFonts w:ascii="Swis721 Lt BT" w:hAnsi="Swis721 Lt BT"/>
        </w:rPr>
      </w:pPr>
      <w:r>
        <w:rPr>
          <w:rFonts w:ascii="Swis721 Lt BT" w:hAnsi="Swis721 Lt BT"/>
        </w:rPr>
        <w:t>MOCK</w:t>
      </w:r>
      <w:r>
        <w:rPr>
          <w:rFonts w:ascii="Swis721 Lt BT" w:hAnsi="Swis721 Lt BT"/>
          <w:spacing w:val="-10"/>
        </w:rPr>
        <w:t xml:space="preserve"> </w:t>
      </w:r>
      <w:r>
        <w:rPr>
          <w:rFonts w:ascii="Swis721 Lt BT" w:hAnsi="Swis721 Lt BT"/>
        </w:rPr>
        <w:t>UP</w:t>
      </w:r>
      <w:r>
        <w:rPr>
          <w:rFonts w:ascii="Swis721 Lt BT" w:hAnsi="Swis721 Lt BT"/>
          <w:spacing w:val="-10"/>
        </w:rPr>
        <w:t xml:space="preserve"> </w:t>
      </w:r>
      <w:r>
        <w:rPr>
          <w:rFonts w:ascii="Swis721 Lt BT" w:hAnsi="Swis721 Lt BT"/>
        </w:rPr>
        <w:t>TEST</w:t>
      </w:r>
      <w:r>
        <w:rPr>
          <w:rFonts w:ascii="Swis721 Lt BT" w:hAnsi="Swis721 Lt BT"/>
          <w:spacing w:val="-9"/>
        </w:rPr>
        <w:t xml:space="preserve"> </w:t>
      </w:r>
      <w:r>
        <w:rPr>
          <w:rFonts w:ascii="Swis721 Lt BT" w:hAnsi="Swis721 Lt BT"/>
        </w:rPr>
        <w:t>SECTION:</w:t>
      </w:r>
      <w:r>
        <w:rPr>
          <w:rFonts w:ascii="Swis721 Lt BT" w:hAnsi="Swis721 Lt BT"/>
          <w:spacing w:val="-8"/>
        </w:rPr>
        <w:t xml:space="preserve"> </w:t>
      </w:r>
      <w:r>
        <w:rPr>
          <w:rFonts w:ascii="Swis721 Lt BT" w:hAnsi="Swis721 Lt BT"/>
        </w:rPr>
        <w:t>One</w:t>
      </w:r>
      <w:r>
        <w:rPr>
          <w:rFonts w:ascii="Swis721 Lt BT" w:hAnsi="Swis721 Lt BT"/>
          <w:spacing w:val="-9"/>
        </w:rPr>
        <w:t xml:space="preserve"> </w:t>
      </w:r>
      <w:r>
        <w:rPr>
          <w:rFonts w:ascii="Swis721 Lt BT" w:hAnsi="Swis721 Lt BT"/>
        </w:rPr>
        <w:t>mock</w:t>
      </w:r>
      <w:r>
        <w:rPr>
          <w:rFonts w:ascii="Swis721 Lt BT" w:hAnsi="Swis721 Lt BT"/>
          <w:spacing w:val="-10"/>
        </w:rPr>
        <w:t xml:space="preserve"> </w:t>
      </w:r>
      <w:r>
        <w:rPr>
          <w:rFonts w:ascii="Swis721 Lt BT" w:hAnsi="Swis721 Lt BT"/>
        </w:rPr>
        <w:t>up</w:t>
      </w:r>
      <w:r>
        <w:rPr>
          <w:rFonts w:ascii="Swis721 Lt BT" w:hAnsi="Swis721 Lt BT"/>
          <w:spacing w:val="-10"/>
        </w:rPr>
        <w:t xml:space="preserve"> </w:t>
      </w:r>
      <w:r>
        <w:rPr>
          <w:rFonts w:ascii="Swis721 Lt BT" w:hAnsi="Swis721 Lt BT"/>
        </w:rPr>
        <w:t>test</w:t>
      </w:r>
      <w:r>
        <w:rPr>
          <w:rFonts w:ascii="Swis721 Lt BT" w:hAnsi="Swis721 Lt BT"/>
          <w:spacing w:val="-10"/>
        </w:rPr>
        <w:t xml:space="preserve"> </w:t>
      </w:r>
      <w:r>
        <w:rPr>
          <w:rFonts w:ascii="Swis721 Lt BT" w:hAnsi="Swis721 Lt BT"/>
        </w:rPr>
        <w:t>section</w:t>
      </w:r>
      <w:r>
        <w:rPr>
          <w:rFonts w:ascii="Swis721 Lt BT" w:hAnsi="Swis721 Lt BT"/>
          <w:spacing w:val="-8"/>
        </w:rPr>
        <w:t xml:space="preserve"> </w:t>
      </w:r>
      <w:r>
        <w:rPr>
          <w:rFonts w:ascii="Swis721 Lt BT" w:hAnsi="Swis721 Lt BT"/>
        </w:rPr>
        <w:t>shall</w:t>
      </w:r>
      <w:r>
        <w:rPr>
          <w:rFonts w:ascii="Swis721 Lt BT" w:hAnsi="Swis721 Lt BT"/>
          <w:spacing w:val="-11"/>
        </w:rPr>
        <w:t xml:space="preserve"> </w:t>
      </w:r>
      <w:r>
        <w:rPr>
          <w:rFonts w:ascii="Swis721 Lt BT" w:hAnsi="Swis721 Lt BT"/>
        </w:rPr>
        <w:t>be</w:t>
      </w:r>
      <w:r>
        <w:rPr>
          <w:rFonts w:ascii="Swis721 Lt BT" w:hAnsi="Swis721 Lt BT"/>
          <w:spacing w:val="-9"/>
        </w:rPr>
        <w:t xml:space="preserve"> </w:t>
      </w:r>
      <w:r>
        <w:rPr>
          <w:rFonts w:ascii="Swis721 Lt BT" w:hAnsi="Swis721 Lt BT"/>
        </w:rPr>
        <w:t>installed</w:t>
      </w:r>
      <w:r>
        <w:rPr>
          <w:rFonts w:ascii="Swis721 Lt BT" w:hAnsi="Swis721 Lt BT"/>
          <w:spacing w:val="-11"/>
        </w:rPr>
        <w:t xml:space="preserve"> </w:t>
      </w:r>
      <w:r>
        <w:rPr>
          <w:rFonts w:ascii="Swis721 Lt BT" w:hAnsi="Swis721 Lt BT"/>
        </w:rPr>
        <w:t>prior</w:t>
      </w:r>
      <w:r>
        <w:rPr>
          <w:rFonts w:ascii="Swis721 Lt BT" w:hAnsi="Swis721 Lt BT"/>
          <w:spacing w:val="-10"/>
        </w:rPr>
        <w:t xml:space="preserve"> </w:t>
      </w:r>
      <w:r>
        <w:rPr>
          <w:rFonts w:ascii="Swis721 Lt BT" w:hAnsi="Swis721 Lt BT"/>
        </w:rPr>
        <w:t>to</w:t>
      </w:r>
      <w:r>
        <w:rPr>
          <w:rFonts w:ascii="Swis721 Lt BT" w:hAnsi="Swis721 Lt BT"/>
          <w:spacing w:val="-12"/>
        </w:rPr>
        <w:t xml:space="preserve"> </w:t>
      </w:r>
      <w:r>
        <w:rPr>
          <w:rFonts w:ascii="Swis721 Lt BT" w:hAnsi="Swis721 Lt BT"/>
        </w:rPr>
        <w:t>construction to prove out the contractor’s construction</w:t>
      </w:r>
      <w:r>
        <w:rPr>
          <w:rFonts w:ascii="Swis721 Lt BT" w:hAnsi="Swis721 Lt BT"/>
          <w:spacing w:val="-4"/>
        </w:rPr>
        <w:t xml:space="preserve"> </w:t>
      </w:r>
      <w:r>
        <w:rPr>
          <w:rFonts w:ascii="Swis721 Lt BT" w:hAnsi="Swis721 Lt BT"/>
        </w:rPr>
        <w:t>methods.</w:t>
      </w:r>
    </w:p>
    <w:p w:rsidR="00F828C7" w:rsidRDefault="005E036F" w:rsidP="00A221E4">
      <w:pPr>
        <w:pStyle w:val="ListParagraph"/>
        <w:numPr>
          <w:ilvl w:val="1"/>
          <w:numId w:val="6"/>
        </w:numPr>
        <w:tabs>
          <w:tab w:val="left" w:pos="1073"/>
        </w:tabs>
        <w:ind w:right="135"/>
        <w:jc w:val="both"/>
        <w:rPr>
          <w:rFonts w:ascii="Swis721 Lt BT"/>
        </w:rPr>
      </w:pPr>
      <w:r>
        <w:rPr>
          <w:rFonts w:ascii="Swis721 Lt BT"/>
        </w:rPr>
        <w:t>Side-by-side sampling and testing by QC and QA staff should occur once daily during the LCC placement on the Pilot Project to identify any issues. At least one set of permeability samples should also be taken for saturation and drain down density and a permeability verification.</w:t>
      </w:r>
    </w:p>
    <w:p w:rsidR="00251A0A" w:rsidRDefault="005E036F" w:rsidP="00A221E4">
      <w:pPr>
        <w:pStyle w:val="ListParagraph"/>
        <w:numPr>
          <w:ilvl w:val="1"/>
          <w:numId w:val="6"/>
        </w:numPr>
        <w:tabs>
          <w:tab w:val="left" w:pos="1073"/>
        </w:tabs>
        <w:ind w:right="134"/>
        <w:rPr>
          <w:rFonts w:ascii="Swis721 Lt BT"/>
        </w:rPr>
      </w:pPr>
      <w:r>
        <w:rPr>
          <w:rFonts w:ascii="Swis721 Lt BT"/>
        </w:rPr>
        <w:t>UNFOAMED SLURRY TESTING: Test unfoamed slurry density periodically during foaming to</w:t>
      </w:r>
      <w:r>
        <w:rPr>
          <w:rFonts w:ascii="Swis721 Lt BT"/>
          <w:spacing w:val="-10"/>
        </w:rPr>
        <w:t xml:space="preserve"> </w:t>
      </w:r>
      <w:r>
        <w:rPr>
          <w:rFonts w:ascii="Swis721 Lt BT"/>
        </w:rPr>
        <w:t>verify</w:t>
      </w:r>
      <w:r>
        <w:rPr>
          <w:rFonts w:ascii="Swis721 Lt BT"/>
          <w:spacing w:val="-9"/>
        </w:rPr>
        <w:t xml:space="preserve"> </w:t>
      </w:r>
      <w:r>
        <w:rPr>
          <w:rFonts w:ascii="Swis721 Lt BT"/>
        </w:rPr>
        <w:t>actual</w:t>
      </w:r>
      <w:r>
        <w:rPr>
          <w:rFonts w:ascii="Swis721 Lt BT"/>
          <w:spacing w:val="-8"/>
        </w:rPr>
        <w:t xml:space="preserve"> </w:t>
      </w:r>
      <w:r>
        <w:rPr>
          <w:rFonts w:ascii="Swis721 Lt BT"/>
        </w:rPr>
        <w:t>density</w:t>
      </w:r>
      <w:r>
        <w:rPr>
          <w:rFonts w:ascii="Swis721 Lt BT"/>
          <w:spacing w:val="-10"/>
        </w:rPr>
        <w:t xml:space="preserve"> </w:t>
      </w:r>
      <w:r>
        <w:rPr>
          <w:rFonts w:ascii="Swis721 Lt BT"/>
        </w:rPr>
        <w:t>(PCF)</w:t>
      </w:r>
      <w:r>
        <w:rPr>
          <w:rFonts w:ascii="Swis721 Lt BT"/>
          <w:spacing w:val="-10"/>
        </w:rPr>
        <w:t xml:space="preserve"> </w:t>
      </w:r>
      <w:r>
        <w:rPr>
          <w:rFonts w:ascii="Swis721 Lt BT"/>
        </w:rPr>
        <w:t>is</w:t>
      </w:r>
      <w:r>
        <w:rPr>
          <w:rFonts w:ascii="Swis721 Lt BT"/>
          <w:spacing w:val="-9"/>
        </w:rPr>
        <w:t xml:space="preserve"> </w:t>
      </w:r>
      <w:r>
        <w:rPr>
          <w:rFonts w:ascii="Swis721 Lt BT"/>
        </w:rPr>
        <w:t>+/-</w:t>
      </w:r>
      <w:r>
        <w:rPr>
          <w:rFonts w:ascii="Swis721 Lt BT"/>
          <w:spacing w:val="-10"/>
        </w:rPr>
        <w:t xml:space="preserve"> </w:t>
      </w:r>
      <w:r>
        <w:rPr>
          <w:rFonts w:ascii="Swis721 Lt BT"/>
        </w:rPr>
        <w:t>1.5%</w:t>
      </w:r>
      <w:r>
        <w:rPr>
          <w:rFonts w:ascii="Swis721 Lt BT"/>
          <w:spacing w:val="-9"/>
        </w:rPr>
        <w:t xml:space="preserve"> </w:t>
      </w:r>
      <w:r>
        <w:rPr>
          <w:rFonts w:ascii="Swis721 Lt BT"/>
        </w:rPr>
        <w:t>of</w:t>
      </w:r>
      <w:r>
        <w:rPr>
          <w:rFonts w:ascii="Swis721 Lt BT"/>
          <w:spacing w:val="-10"/>
        </w:rPr>
        <w:t xml:space="preserve"> </w:t>
      </w:r>
      <w:r>
        <w:rPr>
          <w:rFonts w:ascii="Swis721 Lt BT"/>
        </w:rPr>
        <w:t>target.</w:t>
      </w:r>
      <w:r>
        <w:rPr>
          <w:rFonts w:ascii="Swis721 Lt BT"/>
          <w:spacing w:val="-8"/>
        </w:rPr>
        <w:t xml:space="preserve"> </w:t>
      </w:r>
      <w:r>
        <w:rPr>
          <w:rFonts w:ascii="Swis721 Lt BT"/>
        </w:rPr>
        <w:t>Target</w:t>
      </w:r>
      <w:r>
        <w:rPr>
          <w:rFonts w:ascii="Swis721 Lt BT"/>
          <w:spacing w:val="-10"/>
        </w:rPr>
        <w:t xml:space="preserve"> </w:t>
      </w:r>
      <w:r>
        <w:rPr>
          <w:rFonts w:ascii="Swis721 Lt BT"/>
        </w:rPr>
        <w:t>to</w:t>
      </w:r>
      <w:r>
        <w:rPr>
          <w:rFonts w:ascii="Swis721 Lt BT"/>
          <w:spacing w:val="-9"/>
        </w:rPr>
        <w:t xml:space="preserve"> </w:t>
      </w:r>
      <w:r>
        <w:rPr>
          <w:rFonts w:ascii="Swis721 Lt BT"/>
        </w:rPr>
        <w:t>be</w:t>
      </w:r>
      <w:r>
        <w:rPr>
          <w:rFonts w:ascii="Swis721 Lt BT"/>
          <w:spacing w:val="-9"/>
        </w:rPr>
        <w:t xml:space="preserve"> </w:t>
      </w:r>
      <w:r>
        <w:rPr>
          <w:rFonts w:ascii="Swis721 Lt BT"/>
        </w:rPr>
        <w:t>established</w:t>
      </w:r>
      <w:r>
        <w:rPr>
          <w:rFonts w:ascii="Swis721 Lt BT"/>
          <w:spacing w:val="-10"/>
        </w:rPr>
        <w:t xml:space="preserve"> </w:t>
      </w:r>
      <w:r>
        <w:rPr>
          <w:rFonts w:ascii="Swis721 Lt BT"/>
        </w:rPr>
        <w:t>in</w:t>
      </w:r>
      <w:r>
        <w:rPr>
          <w:rFonts w:ascii="Swis721 Lt BT"/>
          <w:spacing w:val="-9"/>
        </w:rPr>
        <w:t xml:space="preserve"> </w:t>
      </w:r>
      <w:r>
        <w:rPr>
          <w:rFonts w:ascii="Swis721 Lt BT"/>
        </w:rPr>
        <w:t>mix</w:t>
      </w:r>
      <w:r>
        <w:rPr>
          <w:rFonts w:ascii="Swis721 Lt BT"/>
          <w:spacing w:val="-10"/>
        </w:rPr>
        <w:t xml:space="preserve"> </w:t>
      </w:r>
      <w:r>
        <w:rPr>
          <w:rFonts w:ascii="Swis721 Lt BT"/>
        </w:rPr>
        <w:t>submittal.</w:t>
      </w:r>
    </w:p>
    <w:p w:rsidR="00251A0A" w:rsidRDefault="00251A0A" w:rsidP="00251A0A">
      <w:pPr>
        <w:pStyle w:val="Heading2"/>
        <w:tabs>
          <w:tab w:val="left" w:pos="8554"/>
        </w:tabs>
        <w:ind w:firstLine="0"/>
      </w:pPr>
    </w:p>
    <w:p w:rsidR="00F828C7" w:rsidRDefault="00251A0A" w:rsidP="00251A0A">
      <w:pPr>
        <w:pStyle w:val="ListParagraph"/>
        <w:tabs>
          <w:tab w:val="left" w:pos="1073"/>
        </w:tabs>
        <w:ind w:left="1072" w:right="134" w:firstLine="0"/>
        <w:rPr>
          <w:rFonts w:ascii="Swis721 Lt BT"/>
        </w:rPr>
      </w:pPr>
      <w:r>
        <w:rPr>
          <w:rFonts w:ascii="Swis721 Lt BT"/>
        </w:rPr>
        <w:br w:type="column"/>
      </w:r>
    </w:p>
    <w:p w:rsidR="00F828C7" w:rsidRDefault="005E036F" w:rsidP="00A221E4">
      <w:pPr>
        <w:pStyle w:val="ListParagraph"/>
        <w:numPr>
          <w:ilvl w:val="1"/>
          <w:numId w:val="6"/>
        </w:numPr>
        <w:tabs>
          <w:tab w:val="left" w:pos="1073"/>
        </w:tabs>
        <w:rPr>
          <w:rFonts w:ascii="Swis721 Lt BT" w:hAnsi="Swis721 Lt BT"/>
        </w:rPr>
      </w:pPr>
      <w:r>
        <w:rPr>
          <w:rFonts w:ascii="Swis721 Lt BT" w:hAnsi="Swis721 Lt BT"/>
        </w:rPr>
        <w:t>QUALITY ASSURANCE INSPECTIONS &amp; ACCEPTANCE TESTING BY OWNER’S</w:t>
      </w:r>
      <w:r>
        <w:rPr>
          <w:rFonts w:ascii="Swis721 Lt BT" w:hAnsi="Swis721 Lt BT"/>
          <w:spacing w:val="-26"/>
        </w:rPr>
        <w:t xml:space="preserve"> </w:t>
      </w:r>
      <w:r>
        <w:rPr>
          <w:rFonts w:ascii="Swis721 Lt BT" w:hAnsi="Swis721 Lt BT"/>
        </w:rPr>
        <w:t>AGENCY</w:t>
      </w:r>
    </w:p>
    <w:p w:rsidR="00F828C7" w:rsidRDefault="005E036F" w:rsidP="00A221E4">
      <w:pPr>
        <w:pStyle w:val="ListParagraph"/>
        <w:numPr>
          <w:ilvl w:val="2"/>
          <w:numId w:val="6"/>
        </w:numPr>
        <w:tabs>
          <w:tab w:val="left" w:pos="1721"/>
        </w:tabs>
        <w:spacing w:before="34"/>
        <w:ind w:right="135" w:hanging="504"/>
        <w:jc w:val="both"/>
        <w:rPr>
          <w:rFonts w:ascii="Swis721 Lt BT"/>
        </w:rPr>
      </w:pPr>
      <w:r>
        <w:rPr>
          <w:rFonts w:ascii="Swis721 Lt BT"/>
        </w:rPr>
        <w:t>Owner</w:t>
      </w:r>
      <w:r>
        <w:rPr>
          <w:rFonts w:ascii="Swis721 Lt BT"/>
          <w:spacing w:val="-12"/>
        </w:rPr>
        <w:t xml:space="preserve"> </w:t>
      </w:r>
      <w:r>
        <w:rPr>
          <w:rFonts w:ascii="Swis721 Lt BT"/>
        </w:rPr>
        <w:t>shall</w:t>
      </w:r>
      <w:r>
        <w:rPr>
          <w:rFonts w:ascii="Swis721 Lt BT"/>
          <w:spacing w:val="-12"/>
        </w:rPr>
        <w:t xml:space="preserve"> </w:t>
      </w:r>
      <w:r>
        <w:rPr>
          <w:rFonts w:ascii="Swis721 Lt BT"/>
        </w:rPr>
        <w:t>employ</w:t>
      </w:r>
      <w:r>
        <w:rPr>
          <w:rFonts w:ascii="Swis721 Lt BT"/>
          <w:spacing w:val="-12"/>
        </w:rPr>
        <w:t xml:space="preserve"> </w:t>
      </w:r>
      <w:r>
        <w:rPr>
          <w:rFonts w:ascii="Swis721 Lt BT"/>
        </w:rPr>
        <w:t>a</w:t>
      </w:r>
      <w:r>
        <w:rPr>
          <w:rFonts w:ascii="Swis721 Lt BT"/>
          <w:spacing w:val="-13"/>
        </w:rPr>
        <w:t xml:space="preserve"> </w:t>
      </w:r>
      <w:r>
        <w:rPr>
          <w:rFonts w:ascii="Swis721 Lt BT"/>
        </w:rPr>
        <w:t>qualified</w:t>
      </w:r>
      <w:r>
        <w:rPr>
          <w:rFonts w:ascii="Swis721 Lt BT"/>
          <w:spacing w:val="-13"/>
        </w:rPr>
        <w:t xml:space="preserve"> </w:t>
      </w:r>
      <w:r>
        <w:rPr>
          <w:rFonts w:ascii="Swis721 Lt BT"/>
        </w:rPr>
        <w:t>Special</w:t>
      </w:r>
      <w:r>
        <w:rPr>
          <w:rFonts w:ascii="Swis721 Lt BT"/>
          <w:spacing w:val="-13"/>
        </w:rPr>
        <w:t xml:space="preserve"> </w:t>
      </w:r>
      <w:r>
        <w:rPr>
          <w:rFonts w:ascii="Swis721 Lt BT"/>
        </w:rPr>
        <w:t>Inspector</w:t>
      </w:r>
      <w:r>
        <w:rPr>
          <w:rFonts w:ascii="Swis721 Lt BT"/>
          <w:spacing w:val="-13"/>
        </w:rPr>
        <w:t xml:space="preserve"> </w:t>
      </w:r>
      <w:r>
        <w:rPr>
          <w:rFonts w:ascii="Swis721 Lt BT"/>
        </w:rPr>
        <w:t>to</w:t>
      </w:r>
      <w:r>
        <w:rPr>
          <w:rFonts w:ascii="Swis721 Lt BT"/>
          <w:spacing w:val="-11"/>
        </w:rPr>
        <w:t xml:space="preserve"> </w:t>
      </w:r>
      <w:r>
        <w:rPr>
          <w:rFonts w:ascii="Swis721 Lt BT"/>
        </w:rPr>
        <w:t>observe</w:t>
      </w:r>
      <w:r>
        <w:rPr>
          <w:rFonts w:ascii="Swis721 Lt BT"/>
          <w:spacing w:val="-10"/>
        </w:rPr>
        <w:t xml:space="preserve"> </w:t>
      </w:r>
      <w:r>
        <w:rPr>
          <w:rFonts w:ascii="Swis721 Lt BT"/>
        </w:rPr>
        <w:t>LCC</w:t>
      </w:r>
      <w:r>
        <w:rPr>
          <w:rFonts w:ascii="Swis721 Lt BT"/>
          <w:spacing w:val="-12"/>
        </w:rPr>
        <w:t xml:space="preserve"> </w:t>
      </w:r>
      <w:r>
        <w:rPr>
          <w:rFonts w:ascii="Swis721 Lt BT"/>
        </w:rPr>
        <w:t>placement</w:t>
      </w:r>
      <w:r>
        <w:rPr>
          <w:rFonts w:ascii="Swis721 Lt BT"/>
          <w:spacing w:val="-12"/>
        </w:rPr>
        <w:t xml:space="preserve"> </w:t>
      </w:r>
      <w:r>
        <w:rPr>
          <w:rFonts w:ascii="Swis721 Lt BT"/>
        </w:rPr>
        <w:t>and</w:t>
      </w:r>
      <w:r>
        <w:rPr>
          <w:rFonts w:ascii="Swis721 Lt BT"/>
          <w:spacing w:val="-13"/>
        </w:rPr>
        <w:t xml:space="preserve"> </w:t>
      </w:r>
      <w:r>
        <w:rPr>
          <w:rFonts w:ascii="Swis721 Lt BT"/>
        </w:rPr>
        <w:t>test LCC as described</w:t>
      </w:r>
      <w:r>
        <w:rPr>
          <w:rFonts w:ascii="Swis721 Lt BT"/>
          <w:spacing w:val="-6"/>
        </w:rPr>
        <w:t xml:space="preserve"> </w:t>
      </w:r>
      <w:r>
        <w:rPr>
          <w:rFonts w:ascii="Swis721 Lt BT"/>
        </w:rPr>
        <w:t>below.</w:t>
      </w:r>
    </w:p>
    <w:p w:rsidR="00F828C7" w:rsidRDefault="005E036F" w:rsidP="00A221E4">
      <w:pPr>
        <w:pStyle w:val="ListParagraph"/>
        <w:numPr>
          <w:ilvl w:val="2"/>
          <w:numId w:val="6"/>
        </w:numPr>
        <w:tabs>
          <w:tab w:val="left" w:pos="1721"/>
        </w:tabs>
        <w:ind w:right="133" w:hanging="504"/>
        <w:jc w:val="both"/>
        <w:rPr>
          <w:rFonts w:ascii="Swis721 Lt BT" w:hAnsi="Swis721 Lt BT"/>
        </w:rPr>
      </w:pPr>
      <w:r>
        <w:rPr>
          <w:rFonts w:ascii="Swis721 Lt BT" w:hAnsi="Swis721 Lt BT"/>
        </w:rPr>
        <w:t xml:space="preserve">Daily Inspections should include review of previous day’s density testing of </w:t>
      </w:r>
      <w:r>
        <w:rPr>
          <w:rFonts w:ascii="Swis721 Lt BT" w:hAnsi="Swis721 Lt BT"/>
          <w:spacing w:val="2"/>
        </w:rPr>
        <w:t xml:space="preserve">un- </w:t>
      </w:r>
      <w:r>
        <w:rPr>
          <w:rFonts w:ascii="Swis721 Lt BT" w:hAnsi="Swis721 Lt BT"/>
        </w:rPr>
        <w:t>foamed and foamed test data, field percolation test results, any 7-day &amp; 28-day compressive strength data</w:t>
      </w:r>
      <w:r w:rsidR="00A335A0">
        <w:rPr>
          <w:rFonts w:ascii="Swis721 Lt BT" w:hAnsi="Swis721 Lt BT"/>
        </w:rPr>
        <w:t>, and location of samples taken</w:t>
      </w:r>
      <w:r>
        <w:rPr>
          <w:rFonts w:ascii="Swis721 Lt BT" w:hAnsi="Swis721 Lt BT"/>
        </w:rPr>
        <w:t>. Initially use mix design for 7-day to 28-day strength correlation, switching to project data when three sets are available to predict 28-day strengths.</w:t>
      </w:r>
    </w:p>
    <w:p w:rsidR="00F828C7" w:rsidRDefault="005E036F" w:rsidP="00A221E4">
      <w:pPr>
        <w:pStyle w:val="ListParagraph"/>
        <w:numPr>
          <w:ilvl w:val="2"/>
          <w:numId w:val="6"/>
        </w:numPr>
        <w:tabs>
          <w:tab w:val="left" w:pos="1721"/>
        </w:tabs>
        <w:ind w:right="135" w:hanging="504"/>
        <w:jc w:val="both"/>
        <w:rPr>
          <w:rFonts w:ascii="Swis721 Lt BT"/>
        </w:rPr>
      </w:pPr>
      <w:r>
        <w:rPr>
          <w:rFonts w:ascii="Swis721 Lt BT"/>
        </w:rPr>
        <w:t>Perform one side-by-side comparison test with Contractor every 1000 cubic yards, and verify saturation &amp; drain-down densities and permeability</w:t>
      </w:r>
      <w:r w:rsidR="00DB23E7">
        <w:rPr>
          <w:rFonts w:ascii="Swis721 Lt BT"/>
        </w:rPr>
        <w:t xml:space="preserve"> (per ASTM D 2434)</w:t>
      </w:r>
      <w:r>
        <w:rPr>
          <w:rFonts w:ascii="Swis721 Lt BT"/>
        </w:rPr>
        <w:t xml:space="preserve"> values every </w:t>
      </w:r>
      <w:r w:rsidR="00A53F6B">
        <w:rPr>
          <w:rFonts w:ascii="Swis721 Lt BT"/>
        </w:rPr>
        <w:t>1</w:t>
      </w:r>
      <w:r>
        <w:rPr>
          <w:rFonts w:ascii="Swis721 Lt BT"/>
        </w:rPr>
        <w:t>000 cubic yards</w:t>
      </w:r>
      <w:r>
        <w:rPr>
          <w:rFonts w:ascii="Swis721 Lt BT"/>
          <w:spacing w:val="-9"/>
        </w:rPr>
        <w:t xml:space="preserve"> </w:t>
      </w:r>
      <w:r>
        <w:rPr>
          <w:rFonts w:ascii="Swis721 Lt BT"/>
        </w:rPr>
        <w:t>placed,</w:t>
      </w:r>
      <w:r>
        <w:rPr>
          <w:rFonts w:ascii="Swis721 Lt BT"/>
          <w:spacing w:val="-8"/>
        </w:rPr>
        <w:t xml:space="preserve"> </w:t>
      </w:r>
      <w:r>
        <w:rPr>
          <w:rFonts w:ascii="Swis721 Lt BT"/>
        </w:rPr>
        <w:t>or</w:t>
      </w:r>
      <w:r>
        <w:rPr>
          <w:rFonts w:ascii="Swis721 Lt BT"/>
          <w:spacing w:val="-6"/>
        </w:rPr>
        <w:t xml:space="preserve"> </w:t>
      </w:r>
      <w:r>
        <w:rPr>
          <w:rFonts w:ascii="Swis721 Lt BT"/>
        </w:rPr>
        <w:t>whenever</w:t>
      </w:r>
      <w:r>
        <w:rPr>
          <w:rFonts w:ascii="Swis721 Lt BT"/>
          <w:spacing w:val="-8"/>
        </w:rPr>
        <w:t xml:space="preserve"> </w:t>
      </w:r>
      <w:r>
        <w:rPr>
          <w:rFonts w:ascii="Swis721 Lt BT"/>
        </w:rPr>
        <w:t>the</w:t>
      </w:r>
      <w:r>
        <w:rPr>
          <w:rFonts w:ascii="Swis721 Lt BT"/>
          <w:spacing w:val="-7"/>
        </w:rPr>
        <w:t xml:space="preserve"> </w:t>
      </w:r>
      <w:r>
        <w:rPr>
          <w:rFonts w:ascii="Swis721 Lt BT"/>
        </w:rPr>
        <w:t>field</w:t>
      </w:r>
      <w:r>
        <w:rPr>
          <w:rFonts w:ascii="Swis721 Lt BT"/>
          <w:spacing w:val="-8"/>
        </w:rPr>
        <w:t xml:space="preserve"> </w:t>
      </w:r>
      <w:r>
        <w:rPr>
          <w:rFonts w:ascii="Swis721 Lt BT"/>
        </w:rPr>
        <w:t>percolation</w:t>
      </w:r>
      <w:r>
        <w:rPr>
          <w:rFonts w:ascii="Swis721 Lt BT"/>
          <w:spacing w:val="-8"/>
        </w:rPr>
        <w:t xml:space="preserve"> </w:t>
      </w:r>
      <w:r>
        <w:rPr>
          <w:rFonts w:ascii="Swis721 Lt BT"/>
        </w:rPr>
        <w:t>rates</w:t>
      </w:r>
      <w:r>
        <w:rPr>
          <w:rFonts w:ascii="Swis721 Lt BT"/>
          <w:spacing w:val="-8"/>
        </w:rPr>
        <w:t xml:space="preserve"> </w:t>
      </w:r>
      <w:r>
        <w:rPr>
          <w:rFonts w:ascii="Swis721 Lt BT"/>
        </w:rPr>
        <w:t>are</w:t>
      </w:r>
      <w:r>
        <w:rPr>
          <w:rFonts w:ascii="Swis721 Lt BT"/>
          <w:spacing w:val="-7"/>
        </w:rPr>
        <w:t xml:space="preserve"> </w:t>
      </w:r>
      <w:r>
        <w:rPr>
          <w:rFonts w:ascii="Swis721 Lt BT"/>
        </w:rPr>
        <w:t>more</w:t>
      </w:r>
      <w:r>
        <w:rPr>
          <w:rFonts w:ascii="Swis721 Lt BT"/>
          <w:spacing w:val="-7"/>
        </w:rPr>
        <w:t xml:space="preserve"> </w:t>
      </w:r>
      <w:r>
        <w:rPr>
          <w:rFonts w:ascii="Swis721 Lt BT"/>
        </w:rPr>
        <w:t>than</w:t>
      </w:r>
      <w:r>
        <w:rPr>
          <w:rFonts w:ascii="Swis721 Lt BT"/>
          <w:spacing w:val="-7"/>
        </w:rPr>
        <w:t xml:space="preserve"> </w:t>
      </w:r>
      <w:r>
        <w:rPr>
          <w:rFonts w:ascii="Swis721 Lt BT"/>
        </w:rPr>
        <w:t>20%</w:t>
      </w:r>
      <w:r>
        <w:rPr>
          <w:rFonts w:ascii="Swis721 Lt BT"/>
          <w:spacing w:val="-6"/>
        </w:rPr>
        <w:t xml:space="preserve"> </w:t>
      </w:r>
      <w:r>
        <w:rPr>
          <w:rFonts w:ascii="Swis721 Lt BT"/>
        </w:rPr>
        <w:t>lower</w:t>
      </w:r>
      <w:r>
        <w:rPr>
          <w:rFonts w:ascii="Swis721 Lt BT"/>
          <w:spacing w:val="-8"/>
        </w:rPr>
        <w:t xml:space="preserve"> </w:t>
      </w:r>
      <w:r>
        <w:rPr>
          <w:rFonts w:ascii="Swis721 Lt BT"/>
        </w:rPr>
        <w:t>than</w:t>
      </w:r>
      <w:r>
        <w:rPr>
          <w:rFonts w:ascii="Swis721 Lt BT"/>
          <w:spacing w:val="-8"/>
        </w:rPr>
        <w:t xml:space="preserve"> </w:t>
      </w:r>
      <w:r>
        <w:rPr>
          <w:rFonts w:ascii="Swis721 Lt BT"/>
        </w:rPr>
        <w:t>the mix design</w:t>
      </w:r>
      <w:r>
        <w:rPr>
          <w:rFonts w:ascii="Swis721 Lt BT"/>
          <w:spacing w:val="-2"/>
        </w:rPr>
        <w:t xml:space="preserve"> </w:t>
      </w:r>
      <w:r>
        <w:rPr>
          <w:rFonts w:ascii="Swis721 Lt BT"/>
        </w:rPr>
        <w:t>values.</w:t>
      </w:r>
    </w:p>
    <w:p w:rsidR="00F828C7" w:rsidRDefault="00F828C7">
      <w:pPr>
        <w:pStyle w:val="BodyText"/>
        <w:spacing w:before="199"/>
        <w:ind w:left="280"/>
      </w:pPr>
    </w:p>
    <w:p w:rsidR="00F828C7" w:rsidRDefault="00F828C7">
      <w:pPr>
        <w:pStyle w:val="BodyText"/>
        <w:rPr>
          <w:sz w:val="20"/>
        </w:rPr>
      </w:pPr>
    </w:p>
    <w:p w:rsidR="00F828C7" w:rsidRDefault="00F828C7">
      <w:pPr>
        <w:pStyle w:val="BodyText"/>
        <w:rPr>
          <w:sz w:val="20"/>
        </w:rPr>
      </w:pPr>
    </w:p>
    <w:p w:rsidR="00F828C7" w:rsidRDefault="00F828C7">
      <w:pPr>
        <w:pStyle w:val="BodyText"/>
        <w:rPr>
          <w:sz w:val="20"/>
        </w:rPr>
      </w:pPr>
    </w:p>
    <w:sectPr w:rsidR="00F828C7" w:rsidSect="002716ED">
      <w:headerReference w:type="default" r:id="rId9"/>
      <w:pgSz w:w="12240" w:h="15840"/>
      <w:pgMar w:top="1350" w:right="1296" w:bottom="1350" w:left="1166" w:header="821"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40EF" w:rsidRDefault="002040EF">
      <w:r>
        <w:separator/>
      </w:r>
    </w:p>
  </w:endnote>
  <w:endnote w:type="continuationSeparator" w:id="0">
    <w:p w:rsidR="002040EF" w:rsidRDefault="002040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wis721 Lt BT">
    <w:panose1 w:val="020B0403020202020204"/>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2BC0" w:rsidRPr="00C92BC0" w:rsidRDefault="00C92BC0" w:rsidP="00C92BC0">
    <w:pPr>
      <w:pStyle w:val="Footer"/>
    </w:pPr>
    <w:r>
      <w:t>March 18</w:t>
    </w:r>
    <w:r w:rsidRPr="00C92BC0">
      <w:rPr>
        <w:vertAlign w:val="superscript"/>
      </w:rPr>
      <w:t>th</w:t>
    </w:r>
    <w:r>
      <w:t>, 2020</w:t>
    </w:r>
    <w:r>
      <w:ptab w:relativeTo="margin" w:alignment="center" w:leader="none"/>
    </w:r>
    <w:r>
      <w:ptab w:relativeTo="margin" w:alignment="right" w:leader="none"/>
    </w:r>
    <w:r w:rsidRPr="00C92BC0">
      <w:t>31 23 23.33</w:t>
    </w:r>
    <w:r>
      <w:t xml:space="preserve"> - </w:t>
    </w:r>
    <w:r w:rsidRPr="00C92BC0">
      <w:fldChar w:fldCharType="begin"/>
    </w:r>
    <w:r w:rsidRPr="00C92BC0">
      <w:instrText xml:space="preserve"> PAGE   \* MERGEFORMAT </w:instrText>
    </w:r>
    <w:r w:rsidRPr="00C92BC0">
      <w:fldChar w:fldCharType="separate"/>
    </w:r>
    <w:r w:rsidR="00AF1164">
      <w:rPr>
        <w:noProof/>
      </w:rPr>
      <w:t>3</w:t>
    </w:r>
    <w:r w:rsidRPr="00C92BC0">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40EF" w:rsidRDefault="002040EF">
      <w:r>
        <w:separator/>
      </w:r>
    </w:p>
  </w:footnote>
  <w:footnote w:type="continuationSeparator" w:id="0">
    <w:p w:rsidR="002040EF" w:rsidRDefault="002040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828C7" w:rsidRDefault="00F828C7">
    <w:pPr>
      <w:pStyle w:val="BodyText"/>
      <w:spacing w:line="14" w:lineRule="auto"/>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005018"/>
    <w:multiLevelType w:val="multilevel"/>
    <w:tmpl w:val="952AF4D8"/>
    <w:lvl w:ilvl="0">
      <w:start w:val="1"/>
      <w:numFmt w:val="decimal"/>
      <w:lvlText w:val="%1."/>
      <w:lvlJc w:val="left"/>
      <w:pPr>
        <w:ind w:left="640" w:hanging="360"/>
      </w:pPr>
      <w:rPr>
        <w:rFonts w:ascii="Swis721 Lt BT" w:eastAsia="Swis721 Lt BT" w:hAnsi="Swis721 Lt BT" w:cs="Swis721 Lt BT" w:hint="default"/>
        <w:w w:val="100"/>
        <w:sz w:val="22"/>
        <w:szCs w:val="22"/>
        <w:lang w:val="en-US" w:eastAsia="en-US" w:bidi="en-US"/>
      </w:rPr>
    </w:lvl>
    <w:lvl w:ilvl="1">
      <w:start w:val="1"/>
      <w:numFmt w:val="decimal"/>
      <w:lvlText w:val="%1.%2."/>
      <w:lvlJc w:val="left"/>
      <w:pPr>
        <w:ind w:left="1072" w:hanging="432"/>
      </w:pPr>
      <w:rPr>
        <w:rFonts w:ascii="Swis721 Lt BT" w:eastAsia="Swis721 Lt BT" w:hAnsi="Swis721 Lt BT" w:cs="Swis721 Lt BT" w:hint="default"/>
        <w:spacing w:val="-2"/>
        <w:w w:val="100"/>
        <w:sz w:val="22"/>
        <w:szCs w:val="22"/>
        <w:lang w:val="en-US" w:eastAsia="en-US" w:bidi="en-US"/>
      </w:rPr>
    </w:lvl>
    <w:lvl w:ilvl="2">
      <w:start w:val="1"/>
      <w:numFmt w:val="decimal"/>
      <w:lvlText w:val="%1.%2.%3."/>
      <w:lvlJc w:val="left"/>
      <w:pPr>
        <w:ind w:left="1504" w:hanging="720"/>
      </w:pPr>
      <w:rPr>
        <w:rFonts w:ascii="Swis721 Lt BT" w:eastAsia="Swis721 Lt BT" w:hAnsi="Swis721 Lt BT" w:cs="Swis721 Lt BT" w:hint="default"/>
        <w:spacing w:val="-2"/>
        <w:w w:val="100"/>
        <w:sz w:val="22"/>
        <w:szCs w:val="22"/>
        <w:lang w:val="en-US" w:eastAsia="en-US" w:bidi="en-US"/>
      </w:rPr>
    </w:lvl>
    <w:lvl w:ilvl="3">
      <w:start w:val="1"/>
      <w:numFmt w:val="decimal"/>
      <w:lvlText w:val="%1.%2.%3.%4."/>
      <w:lvlJc w:val="left"/>
      <w:pPr>
        <w:ind w:left="2008" w:hanging="1080"/>
      </w:pPr>
      <w:rPr>
        <w:rFonts w:ascii="Swis721 Lt BT" w:eastAsia="Swis721 Lt BT" w:hAnsi="Swis721 Lt BT" w:cs="Swis721 Lt BT" w:hint="default"/>
        <w:spacing w:val="-2"/>
        <w:w w:val="100"/>
        <w:sz w:val="22"/>
        <w:szCs w:val="22"/>
        <w:lang w:val="en-US" w:eastAsia="en-US" w:bidi="en-US"/>
      </w:rPr>
    </w:lvl>
    <w:lvl w:ilvl="4">
      <w:numFmt w:val="bullet"/>
      <w:lvlText w:val="•"/>
      <w:lvlJc w:val="left"/>
      <w:pPr>
        <w:ind w:left="2000" w:hanging="1080"/>
      </w:pPr>
      <w:rPr>
        <w:rFonts w:hint="default"/>
        <w:lang w:val="en-US" w:eastAsia="en-US" w:bidi="en-US"/>
      </w:rPr>
    </w:lvl>
    <w:lvl w:ilvl="5">
      <w:numFmt w:val="bullet"/>
      <w:lvlText w:val="•"/>
      <w:lvlJc w:val="left"/>
      <w:pPr>
        <w:ind w:left="2440" w:hanging="1080"/>
      </w:pPr>
      <w:rPr>
        <w:rFonts w:hint="default"/>
        <w:lang w:val="en-US" w:eastAsia="en-US" w:bidi="en-US"/>
      </w:rPr>
    </w:lvl>
    <w:lvl w:ilvl="6">
      <w:numFmt w:val="bullet"/>
      <w:lvlText w:val="•"/>
      <w:lvlJc w:val="left"/>
      <w:pPr>
        <w:ind w:left="3908" w:hanging="1080"/>
      </w:pPr>
      <w:rPr>
        <w:rFonts w:hint="default"/>
        <w:lang w:val="en-US" w:eastAsia="en-US" w:bidi="en-US"/>
      </w:rPr>
    </w:lvl>
    <w:lvl w:ilvl="7">
      <w:numFmt w:val="bullet"/>
      <w:lvlText w:val="•"/>
      <w:lvlJc w:val="left"/>
      <w:pPr>
        <w:ind w:left="5376" w:hanging="1080"/>
      </w:pPr>
      <w:rPr>
        <w:rFonts w:hint="default"/>
        <w:lang w:val="en-US" w:eastAsia="en-US" w:bidi="en-US"/>
      </w:rPr>
    </w:lvl>
    <w:lvl w:ilvl="8">
      <w:numFmt w:val="bullet"/>
      <w:lvlText w:val="•"/>
      <w:lvlJc w:val="left"/>
      <w:pPr>
        <w:ind w:left="6844" w:hanging="1080"/>
      </w:pPr>
      <w:rPr>
        <w:rFonts w:hint="default"/>
        <w:lang w:val="en-US" w:eastAsia="en-US" w:bidi="en-US"/>
      </w:rPr>
    </w:lvl>
  </w:abstractNum>
  <w:abstractNum w:abstractNumId="1" w15:restartNumberingAfterBreak="0">
    <w:nsid w:val="266241C7"/>
    <w:multiLevelType w:val="hybridMultilevel"/>
    <w:tmpl w:val="84D67A14"/>
    <w:lvl w:ilvl="0" w:tplc="E182BF5C">
      <w:numFmt w:val="bullet"/>
      <w:lvlText w:val=""/>
      <w:lvlJc w:val="left"/>
      <w:pPr>
        <w:ind w:left="1000" w:hanging="360"/>
      </w:pPr>
      <w:rPr>
        <w:rFonts w:ascii="Symbol" w:eastAsia="Symbol" w:hAnsi="Symbol" w:cs="Symbol" w:hint="default"/>
        <w:w w:val="100"/>
        <w:sz w:val="22"/>
        <w:szCs w:val="22"/>
        <w:lang w:val="en-US" w:eastAsia="en-US" w:bidi="en-US"/>
      </w:rPr>
    </w:lvl>
    <w:lvl w:ilvl="1" w:tplc="DFA42E80">
      <w:numFmt w:val="bullet"/>
      <w:lvlText w:val=""/>
      <w:lvlJc w:val="left"/>
      <w:pPr>
        <w:ind w:left="1720" w:hanging="360"/>
      </w:pPr>
      <w:rPr>
        <w:rFonts w:ascii="Symbol" w:eastAsia="Symbol" w:hAnsi="Symbol" w:cs="Symbol" w:hint="default"/>
        <w:w w:val="100"/>
        <w:sz w:val="22"/>
        <w:szCs w:val="22"/>
        <w:lang w:val="en-US" w:eastAsia="en-US" w:bidi="en-US"/>
      </w:rPr>
    </w:lvl>
    <w:lvl w:ilvl="2" w:tplc="486CDB9A">
      <w:numFmt w:val="bullet"/>
      <w:lvlText w:val="•"/>
      <w:lvlJc w:val="left"/>
      <w:pPr>
        <w:ind w:left="2615" w:hanging="360"/>
      </w:pPr>
      <w:rPr>
        <w:rFonts w:hint="default"/>
        <w:lang w:val="en-US" w:eastAsia="en-US" w:bidi="en-US"/>
      </w:rPr>
    </w:lvl>
    <w:lvl w:ilvl="3" w:tplc="43A8D290">
      <w:numFmt w:val="bullet"/>
      <w:lvlText w:val="•"/>
      <w:lvlJc w:val="left"/>
      <w:pPr>
        <w:ind w:left="3511" w:hanging="360"/>
      </w:pPr>
      <w:rPr>
        <w:rFonts w:hint="default"/>
        <w:lang w:val="en-US" w:eastAsia="en-US" w:bidi="en-US"/>
      </w:rPr>
    </w:lvl>
    <w:lvl w:ilvl="4" w:tplc="7E643526">
      <w:numFmt w:val="bullet"/>
      <w:lvlText w:val="•"/>
      <w:lvlJc w:val="left"/>
      <w:pPr>
        <w:ind w:left="4406" w:hanging="360"/>
      </w:pPr>
      <w:rPr>
        <w:rFonts w:hint="default"/>
        <w:lang w:val="en-US" w:eastAsia="en-US" w:bidi="en-US"/>
      </w:rPr>
    </w:lvl>
    <w:lvl w:ilvl="5" w:tplc="4EEADC2E">
      <w:numFmt w:val="bullet"/>
      <w:lvlText w:val="•"/>
      <w:lvlJc w:val="left"/>
      <w:pPr>
        <w:ind w:left="5302" w:hanging="360"/>
      </w:pPr>
      <w:rPr>
        <w:rFonts w:hint="default"/>
        <w:lang w:val="en-US" w:eastAsia="en-US" w:bidi="en-US"/>
      </w:rPr>
    </w:lvl>
    <w:lvl w:ilvl="6" w:tplc="6E841FC4">
      <w:numFmt w:val="bullet"/>
      <w:lvlText w:val="•"/>
      <w:lvlJc w:val="left"/>
      <w:pPr>
        <w:ind w:left="6197" w:hanging="360"/>
      </w:pPr>
      <w:rPr>
        <w:rFonts w:hint="default"/>
        <w:lang w:val="en-US" w:eastAsia="en-US" w:bidi="en-US"/>
      </w:rPr>
    </w:lvl>
    <w:lvl w:ilvl="7" w:tplc="099C06BA">
      <w:numFmt w:val="bullet"/>
      <w:lvlText w:val="•"/>
      <w:lvlJc w:val="left"/>
      <w:pPr>
        <w:ind w:left="7093" w:hanging="360"/>
      </w:pPr>
      <w:rPr>
        <w:rFonts w:hint="default"/>
        <w:lang w:val="en-US" w:eastAsia="en-US" w:bidi="en-US"/>
      </w:rPr>
    </w:lvl>
    <w:lvl w:ilvl="8" w:tplc="6B308F8A">
      <w:numFmt w:val="bullet"/>
      <w:lvlText w:val="•"/>
      <w:lvlJc w:val="left"/>
      <w:pPr>
        <w:ind w:left="7988" w:hanging="360"/>
      </w:pPr>
      <w:rPr>
        <w:rFonts w:hint="default"/>
        <w:lang w:val="en-US" w:eastAsia="en-US" w:bidi="en-US"/>
      </w:rPr>
    </w:lvl>
  </w:abstractNum>
  <w:abstractNum w:abstractNumId="2" w15:restartNumberingAfterBreak="0">
    <w:nsid w:val="2F2B30EC"/>
    <w:multiLevelType w:val="hybridMultilevel"/>
    <w:tmpl w:val="20C23250"/>
    <w:lvl w:ilvl="0" w:tplc="84B8EF20">
      <w:start w:val="1"/>
      <w:numFmt w:val="decimal"/>
      <w:lvlText w:val="%1."/>
      <w:lvlJc w:val="left"/>
      <w:pPr>
        <w:ind w:left="1000" w:hanging="360"/>
      </w:pPr>
      <w:rPr>
        <w:rFonts w:ascii="Calibri" w:eastAsia="Calibri" w:hAnsi="Calibri" w:cs="Calibri" w:hint="default"/>
        <w:spacing w:val="-3"/>
        <w:w w:val="100"/>
        <w:sz w:val="24"/>
        <w:szCs w:val="24"/>
        <w:lang w:val="en-US" w:eastAsia="en-US" w:bidi="en-US"/>
      </w:rPr>
    </w:lvl>
    <w:lvl w:ilvl="1" w:tplc="5C7C8CC2">
      <w:numFmt w:val="bullet"/>
      <w:lvlText w:val="•"/>
      <w:lvlJc w:val="left"/>
      <w:pPr>
        <w:ind w:left="1878" w:hanging="360"/>
      </w:pPr>
      <w:rPr>
        <w:rFonts w:hint="default"/>
        <w:lang w:val="en-US" w:eastAsia="en-US" w:bidi="en-US"/>
      </w:rPr>
    </w:lvl>
    <w:lvl w:ilvl="2" w:tplc="633A2AA4">
      <w:numFmt w:val="bullet"/>
      <w:lvlText w:val="•"/>
      <w:lvlJc w:val="left"/>
      <w:pPr>
        <w:ind w:left="2756" w:hanging="360"/>
      </w:pPr>
      <w:rPr>
        <w:rFonts w:hint="default"/>
        <w:lang w:val="en-US" w:eastAsia="en-US" w:bidi="en-US"/>
      </w:rPr>
    </w:lvl>
    <w:lvl w:ilvl="3" w:tplc="594061B2">
      <w:numFmt w:val="bullet"/>
      <w:lvlText w:val="•"/>
      <w:lvlJc w:val="left"/>
      <w:pPr>
        <w:ind w:left="3634" w:hanging="360"/>
      </w:pPr>
      <w:rPr>
        <w:rFonts w:hint="default"/>
        <w:lang w:val="en-US" w:eastAsia="en-US" w:bidi="en-US"/>
      </w:rPr>
    </w:lvl>
    <w:lvl w:ilvl="4" w:tplc="3EDE173E">
      <w:numFmt w:val="bullet"/>
      <w:lvlText w:val="•"/>
      <w:lvlJc w:val="left"/>
      <w:pPr>
        <w:ind w:left="4512" w:hanging="360"/>
      </w:pPr>
      <w:rPr>
        <w:rFonts w:hint="default"/>
        <w:lang w:val="en-US" w:eastAsia="en-US" w:bidi="en-US"/>
      </w:rPr>
    </w:lvl>
    <w:lvl w:ilvl="5" w:tplc="F236A80A">
      <w:numFmt w:val="bullet"/>
      <w:lvlText w:val="•"/>
      <w:lvlJc w:val="left"/>
      <w:pPr>
        <w:ind w:left="5390" w:hanging="360"/>
      </w:pPr>
      <w:rPr>
        <w:rFonts w:hint="default"/>
        <w:lang w:val="en-US" w:eastAsia="en-US" w:bidi="en-US"/>
      </w:rPr>
    </w:lvl>
    <w:lvl w:ilvl="6" w:tplc="25F6C844">
      <w:numFmt w:val="bullet"/>
      <w:lvlText w:val="•"/>
      <w:lvlJc w:val="left"/>
      <w:pPr>
        <w:ind w:left="6268" w:hanging="360"/>
      </w:pPr>
      <w:rPr>
        <w:rFonts w:hint="default"/>
        <w:lang w:val="en-US" w:eastAsia="en-US" w:bidi="en-US"/>
      </w:rPr>
    </w:lvl>
    <w:lvl w:ilvl="7" w:tplc="7528DBD6">
      <w:numFmt w:val="bullet"/>
      <w:lvlText w:val="•"/>
      <w:lvlJc w:val="left"/>
      <w:pPr>
        <w:ind w:left="7146" w:hanging="360"/>
      </w:pPr>
      <w:rPr>
        <w:rFonts w:hint="default"/>
        <w:lang w:val="en-US" w:eastAsia="en-US" w:bidi="en-US"/>
      </w:rPr>
    </w:lvl>
    <w:lvl w:ilvl="8" w:tplc="22B282EA">
      <w:numFmt w:val="bullet"/>
      <w:lvlText w:val="•"/>
      <w:lvlJc w:val="left"/>
      <w:pPr>
        <w:ind w:left="8024" w:hanging="360"/>
      </w:pPr>
      <w:rPr>
        <w:rFonts w:hint="default"/>
        <w:lang w:val="en-US" w:eastAsia="en-US" w:bidi="en-US"/>
      </w:rPr>
    </w:lvl>
  </w:abstractNum>
  <w:abstractNum w:abstractNumId="3" w15:restartNumberingAfterBreak="0">
    <w:nsid w:val="566643CC"/>
    <w:multiLevelType w:val="hybridMultilevel"/>
    <w:tmpl w:val="5B0AF7EE"/>
    <w:lvl w:ilvl="0" w:tplc="04E048A2">
      <w:start w:val="1"/>
      <w:numFmt w:val="decimal"/>
      <w:lvlText w:val="%1."/>
      <w:lvlJc w:val="left"/>
      <w:pPr>
        <w:ind w:left="1000" w:hanging="360"/>
      </w:pPr>
      <w:rPr>
        <w:rFonts w:ascii="Calibri" w:eastAsia="Calibri" w:hAnsi="Calibri" w:cs="Calibri" w:hint="default"/>
        <w:spacing w:val="-3"/>
        <w:w w:val="100"/>
        <w:sz w:val="24"/>
        <w:szCs w:val="24"/>
        <w:lang w:val="en-US" w:eastAsia="en-US" w:bidi="en-US"/>
      </w:rPr>
    </w:lvl>
    <w:lvl w:ilvl="1" w:tplc="C3A8A164">
      <w:numFmt w:val="bullet"/>
      <w:lvlText w:val="•"/>
      <w:lvlJc w:val="left"/>
      <w:pPr>
        <w:ind w:left="1878" w:hanging="360"/>
      </w:pPr>
      <w:rPr>
        <w:rFonts w:hint="default"/>
        <w:lang w:val="en-US" w:eastAsia="en-US" w:bidi="en-US"/>
      </w:rPr>
    </w:lvl>
    <w:lvl w:ilvl="2" w:tplc="F01E35BE">
      <w:numFmt w:val="bullet"/>
      <w:lvlText w:val="•"/>
      <w:lvlJc w:val="left"/>
      <w:pPr>
        <w:ind w:left="2756" w:hanging="360"/>
      </w:pPr>
      <w:rPr>
        <w:rFonts w:hint="default"/>
        <w:lang w:val="en-US" w:eastAsia="en-US" w:bidi="en-US"/>
      </w:rPr>
    </w:lvl>
    <w:lvl w:ilvl="3" w:tplc="41140C58">
      <w:numFmt w:val="bullet"/>
      <w:lvlText w:val="•"/>
      <w:lvlJc w:val="left"/>
      <w:pPr>
        <w:ind w:left="3634" w:hanging="360"/>
      </w:pPr>
      <w:rPr>
        <w:rFonts w:hint="default"/>
        <w:lang w:val="en-US" w:eastAsia="en-US" w:bidi="en-US"/>
      </w:rPr>
    </w:lvl>
    <w:lvl w:ilvl="4" w:tplc="EBE2F488">
      <w:numFmt w:val="bullet"/>
      <w:lvlText w:val="•"/>
      <w:lvlJc w:val="left"/>
      <w:pPr>
        <w:ind w:left="4512" w:hanging="360"/>
      </w:pPr>
      <w:rPr>
        <w:rFonts w:hint="default"/>
        <w:lang w:val="en-US" w:eastAsia="en-US" w:bidi="en-US"/>
      </w:rPr>
    </w:lvl>
    <w:lvl w:ilvl="5" w:tplc="CF4C429A">
      <w:numFmt w:val="bullet"/>
      <w:lvlText w:val="•"/>
      <w:lvlJc w:val="left"/>
      <w:pPr>
        <w:ind w:left="5390" w:hanging="360"/>
      </w:pPr>
      <w:rPr>
        <w:rFonts w:hint="default"/>
        <w:lang w:val="en-US" w:eastAsia="en-US" w:bidi="en-US"/>
      </w:rPr>
    </w:lvl>
    <w:lvl w:ilvl="6" w:tplc="820205AE">
      <w:numFmt w:val="bullet"/>
      <w:lvlText w:val="•"/>
      <w:lvlJc w:val="left"/>
      <w:pPr>
        <w:ind w:left="6268" w:hanging="360"/>
      </w:pPr>
      <w:rPr>
        <w:rFonts w:hint="default"/>
        <w:lang w:val="en-US" w:eastAsia="en-US" w:bidi="en-US"/>
      </w:rPr>
    </w:lvl>
    <w:lvl w:ilvl="7" w:tplc="5252A5AE">
      <w:numFmt w:val="bullet"/>
      <w:lvlText w:val="•"/>
      <w:lvlJc w:val="left"/>
      <w:pPr>
        <w:ind w:left="7146" w:hanging="360"/>
      </w:pPr>
      <w:rPr>
        <w:rFonts w:hint="default"/>
        <w:lang w:val="en-US" w:eastAsia="en-US" w:bidi="en-US"/>
      </w:rPr>
    </w:lvl>
    <w:lvl w:ilvl="8" w:tplc="9B2A3478">
      <w:numFmt w:val="bullet"/>
      <w:lvlText w:val="•"/>
      <w:lvlJc w:val="left"/>
      <w:pPr>
        <w:ind w:left="8024" w:hanging="360"/>
      </w:pPr>
      <w:rPr>
        <w:rFonts w:hint="default"/>
        <w:lang w:val="en-US" w:eastAsia="en-US" w:bidi="en-US"/>
      </w:rPr>
    </w:lvl>
  </w:abstractNum>
  <w:abstractNum w:abstractNumId="4" w15:restartNumberingAfterBreak="0">
    <w:nsid w:val="576F1692"/>
    <w:multiLevelType w:val="hybridMultilevel"/>
    <w:tmpl w:val="439409D4"/>
    <w:lvl w:ilvl="0" w:tplc="739A6320">
      <w:start w:val="1"/>
      <w:numFmt w:val="upperLetter"/>
      <w:lvlText w:val="%1."/>
      <w:lvlJc w:val="left"/>
      <w:pPr>
        <w:ind w:left="1360" w:hanging="360"/>
      </w:pPr>
      <w:rPr>
        <w:rFonts w:ascii="Calibri" w:eastAsia="Calibri" w:hAnsi="Calibri" w:cs="Calibri" w:hint="default"/>
        <w:spacing w:val="-11"/>
        <w:w w:val="100"/>
        <w:sz w:val="24"/>
        <w:szCs w:val="24"/>
        <w:lang w:val="en-US" w:eastAsia="en-US" w:bidi="en-US"/>
      </w:rPr>
    </w:lvl>
    <w:lvl w:ilvl="1" w:tplc="5EEE53CE">
      <w:numFmt w:val="bullet"/>
      <w:lvlText w:val="•"/>
      <w:lvlJc w:val="left"/>
      <w:pPr>
        <w:ind w:left="2202" w:hanging="360"/>
      </w:pPr>
      <w:rPr>
        <w:rFonts w:hint="default"/>
        <w:lang w:val="en-US" w:eastAsia="en-US" w:bidi="en-US"/>
      </w:rPr>
    </w:lvl>
    <w:lvl w:ilvl="2" w:tplc="8AEA9C8C">
      <w:numFmt w:val="bullet"/>
      <w:lvlText w:val="•"/>
      <w:lvlJc w:val="left"/>
      <w:pPr>
        <w:ind w:left="3044" w:hanging="360"/>
      </w:pPr>
      <w:rPr>
        <w:rFonts w:hint="default"/>
        <w:lang w:val="en-US" w:eastAsia="en-US" w:bidi="en-US"/>
      </w:rPr>
    </w:lvl>
    <w:lvl w:ilvl="3" w:tplc="160AF6E8">
      <w:numFmt w:val="bullet"/>
      <w:lvlText w:val="•"/>
      <w:lvlJc w:val="left"/>
      <w:pPr>
        <w:ind w:left="3886" w:hanging="360"/>
      </w:pPr>
      <w:rPr>
        <w:rFonts w:hint="default"/>
        <w:lang w:val="en-US" w:eastAsia="en-US" w:bidi="en-US"/>
      </w:rPr>
    </w:lvl>
    <w:lvl w:ilvl="4" w:tplc="AD2601FA">
      <w:numFmt w:val="bullet"/>
      <w:lvlText w:val="•"/>
      <w:lvlJc w:val="left"/>
      <w:pPr>
        <w:ind w:left="4728" w:hanging="360"/>
      </w:pPr>
      <w:rPr>
        <w:rFonts w:hint="default"/>
        <w:lang w:val="en-US" w:eastAsia="en-US" w:bidi="en-US"/>
      </w:rPr>
    </w:lvl>
    <w:lvl w:ilvl="5" w:tplc="54B40914">
      <w:numFmt w:val="bullet"/>
      <w:lvlText w:val="•"/>
      <w:lvlJc w:val="left"/>
      <w:pPr>
        <w:ind w:left="5570" w:hanging="360"/>
      </w:pPr>
      <w:rPr>
        <w:rFonts w:hint="default"/>
        <w:lang w:val="en-US" w:eastAsia="en-US" w:bidi="en-US"/>
      </w:rPr>
    </w:lvl>
    <w:lvl w:ilvl="6" w:tplc="80EA126E">
      <w:numFmt w:val="bullet"/>
      <w:lvlText w:val="•"/>
      <w:lvlJc w:val="left"/>
      <w:pPr>
        <w:ind w:left="6412" w:hanging="360"/>
      </w:pPr>
      <w:rPr>
        <w:rFonts w:hint="default"/>
        <w:lang w:val="en-US" w:eastAsia="en-US" w:bidi="en-US"/>
      </w:rPr>
    </w:lvl>
    <w:lvl w:ilvl="7" w:tplc="4D169F46">
      <w:numFmt w:val="bullet"/>
      <w:lvlText w:val="•"/>
      <w:lvlJc w:val="left"/>
      <w:pPr>
        <w:ind w:left="7254" w:hanging="360"/>
      </w:pPr>
      <w:rPr>
        <w:rFonts w:hint="default"/>
        <w:lang w:val="en-US" w:eastAsia="en-US" w:bidi="en-US"/>
      </w:rPr>
    </w:lvl>
    <w:lvl w:ilvl="8" w:tplc="D4E6F720">
      <w:numFmt w:val="bullet"/>
      <w:lvlText w:val="•"/>
      <w:lvlJc w:val="left"/>
      <w:pPr>
        <w:ind w:left="8096" w:hanging="360"/>
      </w:pPr>
      <w:rPr>
        <w:rFonts w:hint="default"/>
        <w:lang w:val="en-US" w:eastAsia="en-US" w:bidi="en-US"/>
      </w:rPr>
    </w:lvl>
  </w:abstractNum>
  <w:abstractNum w:abstractNumId="5" w15:restartNumberingAfterBreak="0">
    <w:nsid w:val="602827A5"/>
    <w:multiLevelType w:val="hybridMultilevel"/>
    <w:tmpl w:val="1E0AA552"/>
    <w:lvl w:ilvl="0" w:tplc="A9E67EC2">
      <w:start w:val="1"/>
      <w:numFmt w:val="decimal"/>
      <w:lvlText w:val="%1."/>
      <w:lvlJc w:val="left"/>
      <w:pPr>
        <w:ind w:left="1000" w:hanging="360"/>
      </w:pPr>
      <w:rPr>
        <w:rFonts w:ascii="Calibri" w:eastAsia="Calibri" w:hAnsi="Calibri" w:cs="Calibri" w:hint="default"/>
        <w:spacing w:val="-7"/>
        <w:w w:val="100"/>
        <w:sz w:val="24"/>
        <w:szCs w:val="24"/>
        <w:lang w:val="en-US" w:eastAsia="en-US" w:bidi="en-US"/>
      </w:rPr>
    </w:lvl>
    <w:lvl w:ilvl="1" w:tplc="3C167D6A">
      <w:start w:val="1"/>
      <w:numFmt w:val="lowerLetter"/>
      <w:lvlText w:val="%2."/>
      <w:lvlJc w:val="left"/>
      <w:pPr>
        <w:ind w:left="1720" w:hanging="360"/>
      </w:pPr>
      <w:rPr>
        <w:rFonts w:ascii="Calibri" w:eastAsia="Calibri" w:hAnsi="Calibri" w:cs="Calibri" w:hint="default"/>
        <w:spacing w:val="-31"/>
        <w:w w:val="100"/>
        <w:sz w:val="24"/>
        <w:szCs w:val="24"/>
        <w:lang w:val="en-US" w:eastAsia="en-US" w:bidi="en-US"/>
      </w:rPr>
    </w:lvl>
    <w:lvl w:ilvl="2" w:tplc="EB220E24">
      <w:numFmt w:val="bullet"/>
      <w:lvlText w:val="•"/>
      <w:lvlJc w:val="left"/>
      <w:pPr>
        <w:ind w:left="2615" w:hanging="360"/>
      </w:pPr>
      <w:rPr>
        <w:rFonts w:hint="default"/>
        <w:lang w:val="en-US" w:eastAsia="en-US" w:bidi="en-US"/>
      </w:rPr>
    </w:lvl>
    <w:lvl w:ilvl="3" w:tplc="F7AE6302">
      <w:numFmt w:val="bullet"/>
      <w:lvlText w:val="•"/>
      <w:lvlJc w:val="left"/>
      <w:pPr>
        <w:ind w:left="3511" w:hanging="360"/>
      </w:pPr>
      <w:rPr>
        <w:rFonts w:hint="default"/>
        <w:lang w:val="en-US" w:eastAsia="en-US" w:bidi="en-US"/>
      </w:rPr>
    </w:lvl>
    <w:lvl w:ilvl="4" w:tplc="CE460068">
      <w:numFmt w:val="bullet"/>
      <w:lvlText w:val="•"/>
      <w:lvlJc w:val="left"/>
      <w:pPr>
        <w:ind w:left="4406" w:hanging="360"/>
      </w:pPr>
      <w:rPr>
        <w:rFonts w:hint="default"/>
        <w:lang w:val="en-US" w:eastAsia="en-US" w:bidi="en-US"/>
      </w:rPr>
    </w:lvl>
    <w:lvl w:ilvl="5" w:tplc="D7CA1AD6">
      <w:numFmt w:val="bullet"/>
      <w:lvlText w:val="•"/>
      <w:lvlJc w:val="left"/>
      <w:pPr>
        <w:ind w:left="5302" w:hanging="360"/>
      </w:pPr>
      <w:rPr>
        <w:rFonts w:hint="default"/>
        <w:lang w:val="en-US" w:eastAsia="en-US" w:bidi="en-US"/>
      </w:rPr>
    </w:lvl>
    <w:lvl w:ilvl="6" w:tplc="DDCA42F8">
      <w:numFmt w:val="bullet"/>
      <w:lvlText w:val="•"/>
      <w:lvlJc w:val="left"/>
      <w:pPr>
        <w:ind w:left="6197" w:hanging="360"/>
      </w:pPr>
      <w:rPr>
        <w:rFonts w:hint="default"/>
        <w:lang w:val="en-US" w:eastAsia="en-US" w:bidi="en-US"/>
      </w:rPr>
    </w:lvl>
    <w:lvl w:ilvl="7" w:tplc="7DB85E10">
      <w:numFmt w:val="bullet"/>
      <w:lvlText w:val="•"/>
      <w:lvlJc w:val="left"/>
      <w:pPr>
        <w:ind w:left="7093" w:hanging="360"/>
      </w:pPr>
      <w:rPr>
        <w:rFonts w:hint="default"/>
        <w:lang w:val="en-US" w:eastAsia="en-US" w:bidi="en-US"/>
      </w:rPr>
    </w:lvl>
    <w:lvl w:ilvl="8" w:tplc="102480DA">
      <w:numFmt w:val="bullet"/>
      <w:lvlText w:val="•"/>
      <w:lvlJc w:val="left"/>
      <w:pPr>
        <w:ind w:left="7988" w:hanging="360"/>
      </w:pPr>
      <w:rPr>
        <w:rFonts w:hint="default"/>
        <w:lang w:val="en-US" w:eastAsia="en-US" w:bidi="en-US"/>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8C7"/>
    <w:rsid w:val="00037F87"/>
    <w:rsid w:val="00054015"/>
    <w:rsid w:val="001223B6"/>
    <w:rsid w:val="00131737"/>
    <w:rsid w:val="001D14AD"/>
    <w:rsid w:val="002040EF"/>
    <w:rsid w:val="00214A34"/>
    <w:rsid w:val="00251A0A"/>
    <w:rsid w:val="00251E1A"/>
    <w:rsid w:val="002716ED"/>
    <w:rsid w:val="00274383"/>
    <w:rsid w:val="003C2494"/>
    <w:rsid w:val="004663D2"/>
    <w:rsid w:val="004B1315"/>
    <w:rsid w:val="004C4A5E"/>
    <w:rsid w:val="004E3B19"/>
    <w:rsid w:val="00591FC6"/>
    <w:rsid w:val="005E036F"/>
    <w:rsid w:val="005F0F4D"/>
    <w:rsid w:val="006F2C39"/>
    <w:rsid w:val="0073222B"/>
    <w:rsid w:val="00735ED4"/>
    <w:rsid w:val="00780E32"/>
    <w:rsid w:val="007919A6"/>
    <w:rsid w:val="007E2235"/>
    <w:rsid w:val="008637BE"/>
    <w:rsid w:val="00883978"/>
    <w:rsid w:val="00887E42"/>
    <w:rsid w:val="00893A60"/>
    <w:rsid w:val="008A390C"/>
    <w:rsid w:val="008A483F"/>
    <w:rsid w:val="008B68AD"/>
    <w:rsid w:val="009900B2"/>
    <w:rsid w:val="00994C0C"/>
    <w:rsid w:val="009A360C"/>
    <w:rsid w:val="009D4F28"/>
    <w:rsid w:val="009E33E9"/>
    <w:rsid w:val="00A221E4"/>
    <w:rsid w:val="00A30410"/>
    <w:rsid w:val="00A335A0"/>
    <w:rsid w:val="00A53F6B"/>
    <w:rsid w:val="00A87608"/>
    <w:rsid w:val="00A9215E"/>
    <w:rsid w:val="00AC79FA"/>
    <w:rsid w:val="00AF1164"/>
    <w:rsid w:val="00B11B16"/>
    <w:rsid w:val="00B55868"/>
    <w:rsid w:val="00B82A27"/>
    <w:rsid w:val="00BE309E"/>
    <w:rsid w:val="00BE7C6A"/>
    <w:rsid w:val="00C76B66"/>
    <w:rsid w:val="00C92BC0"/>
    <w:rsid w:val="00D477CE"/>
    <w:rsid w:val="00DA3B66"/>
    <w:rsid w:val="00DB234B"/>
    <w:rsid w:val="00DB23E7"/>
    <w:rsid w:val="00E07B31"/>
    <w:rsid w:val="00E61479"/>
    <w:rsid w:val="00F82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5A928A-3A43-483D-8F3F-4054AEDEE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35"/>
      <w:ind w:left="280"/>
      <w:outlineLvl w:val="0"/>
    </w:pPr>
    <w:rPr>
      <w:b/>
      <w:bCs/>
      <w:sz w:val="32"/>
      <w:szCs w:val="32"/>
    </w:rPr>
  </w:style>
  <w:style w:type="paragraph" w:styleId="Heading2">
    <w:name w:val="heading 2"/>
    <w:basedOn w:val="Normal"/>
    <w:uiPriority w:val="1"/>
    <w:qFormat/>
    <w:pPr>
      <w:ind w:left="1000" w:hanging="360"/>
      <w:outlineLvl w:val="1"/>
    </w:pPr>
    <w:rPr>
      <w:sz w:val="24"/>
      <w:szCs w:val="24"/>
    </w:rPr>
  </w:style>
  <w:style w:type="paragraph" w:styleId="Heading3">
    <w:name w:val="heading 3"/>
    <w:basedOn w:val="Normal"/>
    <w:uiPriority w:val="1"/>
    <w:qFormat/>
    <w:pPr>
      <w:ind w:left="280"/>
      <w:outlineLvl w:val="2"/>
    </w:pPr>
    <w:rPr>
      <w:i/>
      <w:sz w:val="24"/>
      <w:szCs w:val="24"/>
    </w:rPr>
  </w:style>
  <w:style w:type="paragraph" w:styleId="Heading4">
    <w:name w:val="heading 4"/>
    <w:basedOn w:val="Normal"/>
    <w:uiPriority w:val="1"/>
    <w:qFormat/>
    <w:pPr>
      <w:ind w:left="1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wis721 Lt BT" w:eastAsia="Swis721 Lt BT" w:hAnsi="Swis721 Lt BT" w:cs="Swis721 Lt BT"/>
    </w:rPr>
  </w:style>
  <w:style w:type="paragraph" w:styleId="ListParagraph">
    <w:name w:val="List Paragraph"/>
    <w:basedOn w:val="Normal"/>
    <w:uiPriority w:val="1"/>
    <w:qFormat/>
    <w:pPr>
      <w:ind w:left="1000" w:hanging="360"/>
    </w:pPr>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037F87"/>
    <w:rPr>
      <w:sz w:val="16"/>
      <w:szCs w:val="16"/>
    </w:rPr>
  </w:style>
  <w:style w:type="paragraph" w:styleId="CommentText">
    <w:name w:val="annotation text"/>
    <w:basedOn w:val="Normal"/>
    <w:link w:val="CommentTextChar"/>
    <w:uiPriority w:val="99"/>
    <w:semiHidden/>
    <w:unhideWhenUsed/>
    <w:rsid w:val="00037F87"/>
    <w:rPr>
      <w:sz w:val="20"/>
      <w:szCs w:val="20"/>
    </w:rPr>
  </w:style>
  <w:style w:type="character" w:customStyle="1" w:styleId="CommentTextChar">
    <w:name w:val="Comment Text Char"/>
    <w:basedOn w:val="DefaultParagraphFont"/>
    <w:link w:val="CommentText"/>
    <w:uiPriority w:val="99"/>
    <w:semiHidden/>
    <w:rsid w:val="00037F87"/>
    <w:rPr>
      <w:rFonts w:ascii="Calibri" w:eastAsia="Calibri" w:hAnsi="Calibri" w:cs="Calibri"/>
      <w:sz w:val="20"/>
      <w:szCs w:val="20"/>
      <w:lang w:bidi="en-US"/>
    </w:rPr>
  </w:style>
  <w:style w:type="paragraph" w:styleId="CommentSubject">
    <w:name w:val="annotation subject"/>
    <w:basedOn w:val="CommentText"/>
    <w:next w:val="CommentText"/>
    <w:link w:val="CommentSubjectChar"/>
    <w:uiPriority w:val="99"/>
    <w:semiHidden/>
    <w:unhideWhenUsed/>
    <w:rsid w:val="00037F87"/>
    <w:rPr>
      <w:b/>
      <w:bCs/>
    </w:rPr>
  </w:style>
  <w:style w:type="character" w:customStyle="1" w:styleId="CommentSubjectChar">
    <w:name w:val="Comment Subject Char"/>
    <w:basedOn w:val="CommentTextChar"/>
    <w:link w:val="CommentSubject"/>
    <w:uiPriority w:val="99"/>
    <w:semiHidden/>
    <w:rsid w:val="00037F87"/>
    <w:rPr>
      <w:rFonts w:ascii="Calibri" w:eastAsia="Calibri" w:hAnsi="Calibri" w:cs="Calibri"/>
      <w:b/>
      <w:bCs/>
      <w:sz w:val="20"/>
      <w:szCs w:val="20"/>
      <w:lang w:bidi="en-US"/>
    </w:rPr>
  </w:style>
  <w:style w:type="paragraph" w:styleId="BalloonText">
    <w:name w:val="Balloon Text"/>
    <w:basedOn w:val="Normal"/>
    <w:link w:val="BalloonTextChar"/>
    <w:uiPriority w:val="99"/>
    <w:semiHidden/>
    <w:unhideWhenUsed/>
    <w:rsid w:val="00037F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7F87"/>
    <w:rPr>
      <w:rFonts w:ascii="Segoe UI" w:eastAsia="Calibri" w:hAnsi="Segoe UI" w:cs="Segoe UI"/>
      <w:sz w:val="18"/>
      <w:szCs w:val="18"/>
      <w:lang w:bidi="en-US"/>
    </w:rPr>
  </w:style>
  <w:style w:type="paragraph" w:styleId="Header">
    <w:name w:val="header"/>
    <w:basedOn w:val="Normal"/>
    <w:link w:val="HeaderChar"/>
    <w:uiPriority w:val="99"/>
    <w:unhideWhenUsed/>
    <w:rsid w:val="00A30410"/>
    <w:pPr>
      <w:tabs>
        <w:tab w:val="center" w:pos="4680"/>
        <w:tab w:val="right" w:pos="9360"/>
      </w:tabs>
    </w:pPr>
  </w:style>
  <w:style w:type="character" w:customStyle="1" w:styleId="HeaderChar">
    <w:name w:val="Header Char"/>
    <w:basedOn w:val="DefaultParagraphFont"/>
    <w:link w:val="Header"/>
    <w:uiPriority w:val="99"/>
    <w:rsid w:val="00A30410"/>
    <w:rPr>
      <w:rFonts w:ascii="Calibri" w:eastAsia="Calibri" w:hAnsi="Calibri" w:cs="Calibri"/>
      <w:lang w:bidi="en-US"/>
    </w:rPr>
  </w:style>
  <w:style w:type="paragraph" w:styleId="Footer">
    <w:name w:val="footer"/>
    <w:basedOn w:val="Normal"/>
    <w:link w:val="FooterChar"/>
    <w:uiPriority w:val="99"/>
    <w:unhideWhenUsed/>
    <w:rsid w:val="00A30410"/>
    <w:pPr>
      <w:tabs>
        <w:tab w:val="center" w:pos="4680"/>
        <w:tab w:val="right" w:pos="9360"/>
      </w:tabs>
    </w:pPr>
  </w:style>
  <w:style w:type="character" w:customStyle="1" w:styleId="FooterChar">
    <w:name w:val="Footer Char"/>
    <w:basedOn w:val="DefaultParagraphFont"/>
    <w:link w:val="Footer"/>
    <w:uiPriority w:val="99"/>
    <w:rsid w:val="00A30410"/>
    <w:rPr>
      <w:rFonts w:ascii="Calibri" w:eastAsia="Calibri" w:hAnsi="Calibri" w:cs="Calibri"/>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BBFF856CA7A4F4CBB79AC633C50D32A" ma:contentTypeVersion="17" ma:contentTypeDescription="Create a new document." ma:contentTypeScope="" ma:versionID="f6210ca17a8175eb6970b30c3f7f61e0">
  <xsd:schema xmlns:xsd="http://www.w3.org/2001/XMLSchema" xmlns:xs="http://www.w3.org/2001/XMLSchema" xmlns:p="http://schemas.microsoft.com/office/2006/metadata/properties" xmlns:ns2="6506af08-3ee4-41e8-8fae-6e3c64df843e" xmlns:ns3="ea441208-d648-4563-908c-0eca2506a693" targetNamespace="http://schemas.microsoft.com/office/2006/metadata/properties" ma:root="true" ma:fieldsID="2fd25ccab9842fb9031cdbda695a184c" ns2:_="" ns3:_="">
    <xsd:import namespace="6506af08-3ee4-41e8-8fae-6e3c64df843e"/>
    <xsd:import namespace="ea441208-d648-4563-908c-0eca2506a69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Location" minOccurs="0"/>
                <xsd:element ref="ns3:MediaServiceOCR" minOccurs="0"/>
                <xsd:element ref="ns3:Descriptio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506af08-3ee4-41e8-8fae-6e3c64df843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1c1a0b2b-25fe-4159-bf3e-226af44dfc54}" ma:internalName="TaxCatchAll" ma:showField="CatchAllData" ma:web="6506af08-3ee4-41e8-8fae-6e3c64df843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a441208-d648-4563-908c-0eca2506a69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Description" ma:index="17" nillable="true" ma:displayName="Description" ma:format="Dropdown" ma:internalName="Description">
      <xsd:simpleType>
        <xsd:restriction base="dms:Text">
          <xsd:maxLength value="255"/>
        </xsd:restriction>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b278eec-cad9-4ec1-bf87-f68f02c44eb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6506af08-3ee4-41e8-8fae-6e3c64df843e" xsi:nil="true"/>
    <lcf76f155ced4ddcb4097134ff3c332f xmlns="ea441208-d648-4563-908c-0eca2506a693">
      <Terms xmlns="http://schemas.microsoft.com/office/infopath/2007/PartnerControls"/>
    </lcf76f155ced4ddcb4097134ff3c332f>
    <SharedWithUsers xmlns="6506af08-3ee4-41e8-8fae-6e3c64df843e">
      <UserInfo>
        <DisplayName/>
        <AccountId xsi:nil="true"/>
        <AccountType/>
      </UserInfo>
    </SharedWithUsers>
    <Description xmlns="ea441208-d648-4563-908c-0eca2506a693" xsi:nil="true"/>
  </documentManagement>
</p:properties>
</file>

<file path=customXml/itemProps1.xml><?xml version="1.0" encoding="utf-8"?>
<ds:datastoreItem xmlns:ds="http://schemas.openxmlformats.org/officeDocument/2006/customXml" ds:itemID="{8326C0DB-F137-4EA8-B2CE-875DB1FB9B3C}">
  <ds:schemaRefs>
    <ds:schemaRef ds:uri="http://schemas.openxmlformats.org/officeDocument/2006/bibliography"/>
  </ds:schemaRefs>
</ds:datastoreItem>
</file>

<file path=customXml/itemProps2.xml><?xml version="1.0" encoding="utf-8"?>
<ds:datastoreItem xmlns:ds="http://schemas.openxmlformats.org/officeDocument/2006/customXml" ds:itemID="{15FCE983-279F-4273-83D3-2BD11274F126}"/>
</file>

<file path=customXml/itemProps3.xml><?xml version="1.0" encoding="utf-8"?>
<ds:datastoreItem xmlns:ds="http://schemas.openxmlformats.org/officeDocument/2006/customXml" ds:itemID="{BF078F53-7CAE-427A-962D-27283D5732B0}"/>
</file>

<file path=customXml/itemProps4.xml><?xml version="1.0" encoding="utf-8"?>
<ds:datastoreItem xmlns:ds="http://schemas.openxmlformats.org/officeDocument/2006/customXml" ds:itemID="{29FF5FA6-C0DD-4173-91BD-2469002052D7}"/>
</file>

<file path=docProps/app.xml><?xml version="1.0" encoding="utf-8"?>
<Properties xmlns="http://schemas.openxmlformats.org/officeDocument/2006/extended-properties" xmlns:vt="http://schemas.openxmlformats.org/officeDocument/2006/docPropsVTypes">
  <Template>Normal</Template>
  <TotalTime>1</TotalTime>
  <Pages>5</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T    E    C   H    N    I    C    A    L        B    U    L    L    E    T    I    N</vt:lpstr>
    </vt:vector>
  </TitlesOfParts>
  <Company>Langan Eng &amp; Env Svcs., Inc</Company>
  <LinksUpToDate>false</LinksUpToDate>
  <CharactersWithSpaces>10666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E    C   H    N    I    C    A    L        B    U    L    L    E    T    I    N</dc:title>
  <dc:creator>Cellular Concrete</dc:creator>
  <cp:lastModifiedBy>Minden, Steve</cp:lastModifiedBy>
  <cp:revision>2</cp:revision>
  <cp:lastPrinted>2020-03-03T01:48:00Z</cp:lastPrinted>
  <dcterms:created xsi:type="dcterms:W3CDTF">2020-04-14T13:46:00Z</dcterms:created>
  <dcterms:modified xsi:type="dcterms:W3CDTF">2020-04-14T13:46:00Z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2020-01-30T00:00:00Z</vt:filetime>
  </property>
  <property fmtid="{D5CDD505-2E9C-101B-9397-08002B2CF9AE}" pid="3" name="Creator">
    <vt:lpwstr>Microsoft® Word 2013</vt:lpwstr>
  </property>
  <property fmtid="{D5CDD505-2E9C-101B-9397-08002B2CF9AE}" pid="4" name="LastSaved">
    <vt:filetime>2020-02-06T00:00:00Z</vt:filetime>
  </property>
  <property fmtid="{D5CDD505-2E9C-101B-9397-08002B2CF9AE}" pid="5" name="ContentTypeId">
    <vt:lpwstr>0x010100CBBFF856CA7A4F4CBB79AC633C50D32A</vt:lpwstr>
  </property>
  <property fmtid="{D5CDD505-2E9C-101B-9397-08002B2CF9AE}" pid="6" name="MediaServiceImageTags">
    <vt:lpwstr/>
  </property>
  <property fmtid="{D5CDD505-2E9C-101B-9397-08002B2CF9AE}" pid="7" name="Order">
    <vt:r8>7200</vt:r8>
  </property>
  <property fmtid="{D5CDD505-2E9C-101B-9397-08002B2CF9AE}" pid="8" name="xd_Signature">
    <vt:bool>false</vt:bool>
  </property>
  <property fmtid="{D5CDD505-2E9C-101B-9397-08002B2CF9AE}" pid="9" name="xd_ProgID">
    <vt:lpwstr/>
  </property>
  <property fmtid="{D5CDD505-2E9C-101B-9397-08002B2CF9AE}" pid="10" name="_SourceUrl">
    <vt:lpwstr/>
  </property>
  <property fmtid="{D5CDD505-2E9C-101B-9397-08002B2CF9AE}" pid="11" name="_SharedFileIndex">
    <vt:lpwstr/>
  </property>
  <property fmtid="{D5CDD505-2E9C-101B-9397-08002B2CF9AE}" pid="12" name="ComplianceAssetId">
    <vt:lpwstr/>
  </property>
  <property fmtid="{D5CDD505-2E9C-101B-9397-08002B2CF9AE}" pid="13" name="TemplateUrl">
    <vt:lpwstr/>
  </property>
  <property fmtid="{D5CDD505-2E9C-101B-9397-08002B2CF9AE}" pid="14" name="City Response">
    <vt:lpwstr>NET</vt:lpwstr>
  </property>
  <property fmtid="{D5CDD505-2E9C-101B-9397-08002B2CF9AE}" pid="15" name="_ExtendedDescription">
    <vt:lpwstr/>
  </property>
  <property fmtid="{D5CDD505-2E9C-101B-9397-08002B2CF9AE}" pid="16" name="TriggerFlowInfo">
    <vt:lpwstr/>
  </property>
</Properties>
</file>