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472C4" w:themeColor="accent1"/>
        </w:rPr>
        <w:id w:val="1654336035"/>
        <w:docPartObj>
          <w:docPartGallery w:val="Cover Pages"/>
          <w:docPartUnique/>
        </w:docPartObj>
      </w:sdtPr>
      <w:sdtEndPr>
        <w:rPr>
          <w:rFonts w:ascii="Aptos" w:eastAsiaTheme="minorHAnsi" w:hAnsi="Aptos" w:cstheme="minorHAnsi"/>
          <w:b/>
          <w:bCs/>
          <w:color w:val="auto"/>
          <w:kern w:val="2"/>
          <w:sz w:val="28"/>
          <w:szCs w:val="28"/>
          <w14:ligatures w14:val="standardContextual"/>
        </w:rPr>
      </w:sdtEndPr>
      <w:sdtContent>
        <w:p w14:paraId="44C6D31C" w14:textId="653EB260" w:rsidR="002C774B" w:rsidRDefault="002C774B">
          <w:pPr>
            <w:pStyle w:val="NoSpacing"/>
            <w:spacing w:before="1540" w:after="240"/>
            <w:jc w:val="center"/>
            <w:rPr>
              <w:color w:val="4472C4" w:themeColor="accent1"/>
            </w:rPr>
          </w:pPr>
          <w:r>
            <w:rPr>
              <w:noProof/>
              <w:color w:val="4472C4" w:themeColor="accent1"/>
            </w:rPr>
            <w:drawing>
              <wp:inline distT="0" distB="0" distL="0" distR="0" wp14:anchorId="1A2267C5" wp14:editId="34F39DAD">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Aptos" w:hAnsi="Aptos" w:cstheme="minorHAnsi"/>
              <w:b/>
              <w:bCs/>
              <w:sz w:val="28"/>
              <w:szCs w:val="28"/>
            </w:rPr>
            <w:alias w:val="Title"/>
            <w:tag w:val=""/>
            <w:id w:val="1735040861"/>
            <w:placeholder>
              <w:docPart w:val="851267078B0143ED97E91E36DBA9C5EB"/>
            </w:placeholder>
            <w:dataBinding w:prefixMappings="xmlns:ns0='http://purl.org/dc/elements/1.1/' xmlns:ns1='http://schemas.openxmlformats.org/package/2006/metadata/core-properties' " w:xpath="/ns1:coreProperties[1]/ns0:title[1]" w:storeItemID="{6C3C8BC8-F283-45AE-878A-BAB7291924A1}"/>
            <w:text/>
          </w:sdtPr>
          <w:sdtContent>
            <w:p w14:paraId="1A9DC0BA" w14:textId="0A9C8231" w:rsidR="002C774B" w:rsidRDefault="002C774B">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sidRPr="002C774B">
                <w:rPr>
                  <w:rFonts w:ascii="Aptos" w:hAnsi="Aptos" w:cstheme="minorHAnsi"/>
                  <w:b/>
                  <w:bCs/>
                  <w:sz w:val="28"/>
                  <w:szCs w:val="28"/>
                </w:rPr>
                <w:t>MESSAGE OF SOLIDARITY BY THE CEO OF AUDA-NEPAD ON THE OCCASION OF APRM DAY 2026</w:t>
              </w:r>
            </w:p>
          </w:sdtContent>
        </w:sdt>
        <w:sdt>
          <w:sdtPr>
            <w:rPr>
              <w:rFonts w:ascii="Aptos" w:hAnsi="Aptos" w:cstheme="minorHAnsi"/>
              <w:b/>
              <w:bCs/>
              <w:sz w:val="28"/>
              <w:szCs w:val="28"/>
            </w:rPr>
            <w:alias w:val="Subtitle"/>
            <w:tag w:val=""/>
            <w:id w:val="328029620"/>
            <w:placeholder>
              <w:docPart w:val="FAC07836A2834747923093D5B67139BF"/>
            </w:placeholder>
            <w:dataBinding w:prefixMappings="xmlns:ns0='http://purl.org/dc/elements/1.1/' xmlns:ns1='http://schemas.openxmlformats.org/package/2006/metadata/core-properties' " w:xpath="/ns1:coreProperties[1]/ns0:subject[1]" w:storeItemID="{6C3C8BC8-F283-45AE-878A-BAB7291924A1}"/>
            <w:text/>
          </w:sdtPr>
          <w:sdtContent>
            <w:p w14:paraId="30F75419" w14:textId="3A49CBA6" w:rsidR="002C774B" w:rsidRDefault="002C774B">
              <w:pPr>
                <w:pStyle w:val="NoSpacing"/>
                <w:jc w:val="center"/>
                <w:rPr>
                  <w:color w:val="4472C4" w:themeColor="accent1"/>
                  <w:sz w:val="28"/>
                  <w:szCs w:val="28"/>
                </w:rPr>
              </w:pPr>
              <w:r w:rsidRPr="002C774B">
                <w:rPr>
                  <w:rFonts w:ascii="Aptos" w:hAnsi="Aptos" w:cstheme="minorHAnsi"/>
                  <w:b/>
                  <w:bCs/>
                  <w:sz w:val="28"/>
                  <w:szCs w:val="28"/>
                </w:rPr>
                <w:t xml:space="preserve">"The Impact of Credit Ratings on AU Member States and the Urgent Need for the </w:t>
              </w:r>
              <w:proofErr w:type="spellStart"/>
              <w:r w:rsidRPr="002C774B">
                <w:rPr>
                  <w:rFonts w:ascii="Aptos" w:hAnsi="Aptos" w:cstheme="minorHAnsi"/>
                  <w:b/>
                  <w:bCs/>
                  <w:sz w:val="28"/>
                  <w:szCs w:val="28"/>
                </w:rPr>
                <w:t>Operationalisation</w:t>
              </w:r>
              <w:proofErr w:type="spellEnd"/>
              <w:r w:rsidRPr="002C774B">
                <w:rPr>
                  <w:rFonts w:ascii="Aptos" w:hAnsi="Aptos" w:cstheme="minorHAnsi"/>
                  <w:b/>
                  <w:bCs/>
                  <w:sz w:val="28"/>
                  <w:szCs w:val="28"/>
                </w:rPr>
                <w:t xml:space="preserve"> of the African Credit Ratings Agency (</w:t>
              </w:r>
              <w:proofErr w:type="spellStart"/>
              <w:r w:rsidRPr="002C774B">
                <w:rPr>
                  <w:rFonts w:ascii="Aptos" w:hAnsi="Aptos" w:cstheme="minorHAnsi"/>
                  <w:b/>
                  <w:bCs/>
                  <w:sz w:val="28"/>
                  <w:szCs w:val="28"/>
                </w:rPr>
                <w:t>AfCRA</w:t>
              </w:r>
              <w:proofErr w:type="spellEnd"/>
              <w:r w:rsidRPr="002C774B">
                <w:rPr>
                  <w:rFonts w:ascii="Aptos" w:hAnsi="Aptos" w:cstheme="minorHAnsi"/>
                  <w:b/>
                  <w:bCs/>
                  <w:sz w:val="28"/>
                  <w:szCs w:val="28"/>
                </w:rPr>
                <w:t>)"</w:t>
              </w:r>
            </w:p>
          </w:sdtContent>
        </w:sdt>
        <w:p w14:paraId="1B620339" w14:textId="77777777" w:rsidR="002C774B" w:rsidRDefault="002C774B">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8752" behindDoc="0" locked="0" layoutInCell="1" allowOverlap="1" wp14:anchorId="00F4B6AA" wp14:editId="47104FCE">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3-19T00:00:00Z">
                                    <w:dateFormat w:val="MMMM d, yyyy"/>
                                    <w:lid w:val="en-US"/>
                                    <w:storeMappedDataAs w:val="dateTime"/>
                                    <w:calendar w:val="gregorian"/>
                                  </w:date>
                                </w:sdtPr>
                                <w:sdtContent>
                                  <w:p w14:paraId="28E9B1B0" w14:textId="55FD8C85" w:rsidR="002C774B" w:rsidRDefault="002C774B">
                                    <w:pPr>
                                      <w:pStyle w:val="NoSpacing"/>
                                      <w:spacing w:after="40"/>
                                      <w:jc w:val="center"/>
                                      <w:rPr>
                                        <w:caps/>
                                        <w:color w:val="4472C4" w:themeColor="accent1"/>
                                        <w:sz w:val="28"/>
                                        <w:szCs w:val="28"/>
                                      </w:rPr>
                                    </w:pPr>
                                    <w:r>
                                      <w:rPr>
                                        <w:caps/>
                                        <w:color w:val="4472C4" w:themeColor="accent1"/>
                                        <w:sz w:val="28"/>
                                        <w:szCs w:val="28"/>
                                      </w:rPr>
                                      <w:t>March 19, 2026</w:t>
                                    </w:r>
                                  </w:p>
                                </w:sdtContent>
                              </w:sdt>
                              <w:p w14:paraId="28526848" w14:textId="0177FB25" w:rsidR="002C774B" w:rsidRDefault="002C774B">
                                <w:pPr>
                                  <w:pStyle w:val="NoSpacing"/>
                                  <w:jc w:val="center"/>
                                  <w:rPr>
                                    <w:color w:val="4472C4" w:themeColor="accent1"/>
                                  </w:rPr>
                                </w:pPr>
                                <w:sdt>
                                  <w:sdtPr>
                                    <w:rPr>
                                      <w:rFonts w:ascii="Aptos" w:hAnsi="Aptos" w:cstheme="minorHAnsi"/>
                                      <w:b/>
                                      <w:bCs/>
                                      <w:sz w:val="28"/>
                                      <w:szCs w:val="28"/>
                                    </w:rPr>
                                    <w:alias w:val="Company"/>
                                    <w:tag w:val=""/>
                                    <w:id w:val="1390145197"/>
                                    <w:dataBinding w:prefixMappings="xmlns:ns0='http://schemas.openxmlformats.org/officeDocument/2006/extended-properties' " w:xpath="/ns0:Properties[1]/ns0:Company[1]" w:storeItemID="{6668398D-A668-4E3E-A5EB-62B293D839F1}"/>
                                    <w:text/>
                                  </w:sdtPr>
                                  <w:sdtContent>
                                    <w:r w:rsidRPr="002C774B">
                                      <w:rPr>
                                        <w:rFonts w:ascii="Aptos" w:hAnsi="Aptos" w:cstheme="minorHAnsi"/>
                                        <w:b/>
                                        <w:bCs/>
                                        <w:sz w:val="28"/>
                                        <w:szCs w:val="28"/>
                                      </w:rPr>
                                      <w:t>University of Pretoria</w:t>
                                    </w:r>
                                  </w:sdtContent>
                                </w:sdt>
                              </w:p>
                              <w:p w14:paraId="7C776699" w14:textId="77777777" w:rsidR="002C774B" w:rsidRDefault="002C774B">
                                <w:pPr>
                                  <w:pStyle w:val="NoSpacing"/>
                                  <w:jc w:val="center"/>
                                  <w:rPr>
                                    <w:color w:val="4472C4" w:themeColor="accent1"/>
                                  </w:rPr>
                                </w:pPr>
                                <w:sdt>
                                  <w:sdtPr>
                                    <w:rPr>
                                      <w:color w:val="4472C4"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Pr>
                                        <w:color w:val="4472C4" w:themeColor="accent1"/>
                                      </w:rPr>
                                      <w:t>[Company address]</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0F4B6AA"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8752;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3-19T00:00:00Z">
                              <w:dateFormat w:val="MMMM d, yyyy"/>
                              <w:lid w:val="en-US"/>
                              <w:storeMappedDataAs w:val="dateTime"/>
                              <w:calendar w:val="gregorian"/>
                            </w:date>
                          </w:sdtPr>
                          <w:sdtContent>
                            <w:p w14:paraId="28E9B1B0" w14:textId="55FD8C85" w:rsidR="002C774B" w:rsidRDefault="002C774B">
                              <w:pPr>
                                <w:pStyle w:val="NoSpacing"/>
                                <w:spacing w:after="40"/>
                                <w:jc w:val="center"/>
                                <w:rPr>
                                  <w:caps/>
                                  <w:color w:val="4472C4" w:themeColor="accent1"/>
                                  <w:sz w:val="28"/>
                                  <w:szCs w:val="28"/>
                                </w:rPr>
                              </w:pPr>
                              <w:r>
                                <w:rPr>
                                  <w:caps/>
                                  <w:color w:val="4472C4" w:themeColor="accent1"/>
                                  <w:sz w:val="28"/>
                                  <w:szCs w:val="28"/>
                                </w:rPr>
                                <w:t>March 19, 2026</w:t>
                              </w:r>
                            </w:p>
                          </w:sdtContent>
                        </w:sdt>
                        <w:p w14:paraId="28526848" w14:textId="0177FB25" w:rsidR="002C774B" w:rsidRDefault="002C774B">
                          <w:pPr>
                            <w:pStyle w:val="NoSpacing"/>
                            <w:jc w:val="center"/>
                            <w:rPr>
                              <w:color w:val="4472C4" w:themeColor="accent1"/>
                            </w:rPr>
                          </w:pPr>
                          <w:sdt>
                            <w:sdtPr>
                              <w:rPr>
                                <w:rFonts w:ascii="Aptos" w:hAnsi="Aptos" w:cstheme="minorHAnsi"/>
                                <w:b/>
                                <w:bCs/>
                                <w:sz w:val="28"/>
                                <w:szCs w:val="28"/>
                              </w:rPr>
                              <w:alias w:val="Company"/>
                              <w:tag w:val=""/>
                              <w:id w:val="1390145197"/>
                              <w:dataBinding w:prefixMappings="xmlns:ns0='http://schemas.openxmlformats.org/officeDocument/2006/extended-properties' " w:xpath="/ns0:Properties[1]/ns0:Company[1]" w:storeItemID="{6668398D-A668-4E3E-A5EB-62B293D839F1}"/>
                              <w:text/>
                            </w:sdtPr>
                            <w:sdtContent>
                              <w:r w:rsidRPr="002C774B">
                                <w:rPr>
                                  <w:rFonts w:ascii="Aptos" w:hAnsi="Aptos" w:cstheme="minorHAnsi"/>
                                  <w:b/>
                                  <w:bCs/>
                                  <w:sz w:val="28"/>
                                  <w:szCs w:val="28"/>
                                </w:rPr>
                                <w:t>University of Pretoria</w:t>
                              </w:r>
                            </w:sdtContent>
                          </w:sdt>
                        </w:p>
                        <w:p w14:paraId="7C776699" w14:textId="77777777" w:rsidR="002C774B" w:rsidRDefault="002C774B">
                          <w:pPr>
                            <w:pStyle w:val="NoSpacing"/>
                            <w:jc w:val="center"/>
                            <w:rPr>
                              <w:color w:val="4472C4" w:themeColor="accent1"/>
                            </w:rPr>
                          </w:pPr>
                          <w:sdt>
                            <w:sdtPr>
                              <w:rPr>
                                <w:color w:val="4472C4"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Pr>
                                  <w:color w:val="4472C4" w:themeColor="accent1"/>
                                </w:rPr>
                                <w:t>[Company address]</w:t>
                              </w:r>
                            </w:sdtContent>
                          </w:sdt>
                        </w:p>
                      </w:txbxContent>
                    </v:textbox>
                    <w10:wrap anchorx="margin" anchory="page"/>
                  </v:shape>
                </w:pict>
              </mc:Fallback>
            </mc:AlternateContent>
          </w:r>
          <w:r>
            <w:rPr>
              <w:noProof/>
              <w:color w:val="4472C4" w:themeColor="accent1"/>
            </w:rPr>
            <w:drawing>
              <wp:inline distT="0" distB="0" distL="0" distR="0" wp14:anchorId="57D26694" wp14:editId="3DB631C7">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6762DDE" w14:textId="4AA98B69" w:rsidR="006D2F44" w:rsidRPr="002C774B" w:rsidRDefault="002C774B" w:rsidP="002C774B">
          <w:pPr>
            <w:rPr>
              <w:rFonts w:ascii="Aptos" w:hAnsi="Aptos" w:cstheme="minorHAnsi"/>
              <w:b/>
              <w:bCs/>
              <w:sz w:val="28"/>
              <w:szCs w:val="28"/>
            </w:rPr>
          </w:pPr>
          <w:r>
            <w:rPr>
              <w:rFonts w:ascii="Aptos" w:hAnsi="Aptos" w:cstheme="minorHAnsi"/>
              <w:b/>
              <w:bCs/>
              <w:sz w:val="28"/>
              <w:szCs w:val="28"/>
            </w:rPr>
            <w:br w:type="page"/>
          </w:r>
        </w:p>
      </w:sdtContent>
    </w:sdt>
    <w:p w14:paraId="2C2018C5" w14:textId="0AB8F2AF" w:rsidR="006D2F44" w:rsidRPr="006D2F44" w:rsidRDefault="006D2F44" w:rsidP="002C774B">
      <w:pPr>
        <w:rPr>
          <w:rFonts w:ascii="Aptos" w:hAnsi="Aptos"/>
          <w:sz w:val="28"/>
          <w:szCs w:val="28"/>
        </w:rPr>
      </w:pPr>
      <w:r w:rsidRPr="006D2F44">
        <w:rPr>
          <w:rFonts w:ascii="Aptos" w:hAnsi="Aptos"/>
          <w:b/>
          <w:bCs/>
          <w:sz w:val="28"/>
          <w:szCs w:val="28"/>
        </w:rPr>
        <w:lastRenderedPageBreak/>
        <w:t>[Introduction]</w:t>
      </w:r>
    </w:p>
    <w:p w14:paraId="0729C7C2" w14:textId="53223F56" w:rsidR="00335733" w:rsidRPr="00D43DFA" w:rsidRDefault="00335733" w:rsidP="00D43DFA">
      <w:pPr>
        <w:pStyle w:val="ListParagraph"/>
        <w:numPr>
          <w:ilvl w:val="0"/>
          <w:numId w:val="2"/>
        </w:numPr>
        <w:spacing w:line="360" w:lineRule="auto"/>
        <w:rPr>
          <w:rFonts w:ascii="Aptos" w:hAnsi="Aptos"/>
          <w:sz w:val="28"/>
          <w:szCs w:val="28"/>
          <w:lang w:val="en-GB"/>
        </w:rPr>
      </w:pPr>
      <w:r w:rsidRPr="00D43DFA">
        <w:rPr>
          <w:rFonts w:ascii="Aptos" w:hAnsi="Aptos"/>
          <w:sz w:val="28"/>
          <w:szCs w:val="28"/>
          <w:lang w:val="en-GB"/>
        </w:rPr>
        <w:t xml:space="preserve">Hon. </w:t>
      </w:r>
      <w:proofErr w:type="spellStart"/>
      <w:r w:rsidRPr="00D43DFA">
        <w:rPr>
          <w:rFonts w:ascii="Aptos" w:hAnsi="Aptos"/>
          <w:sz w:val="28"/>
          <w:szCs w:val="28"/>
          <w:lang w:val="en-GB"/>
        </w:rPr>
        <w:t>Inkosi</w:t>
      </w:r>
      <w:proofErr w:type="spellEnd"/>
      <w:r w:rsidRPr="00D43DFA">
        <w:rPr>
          <w:rFonts w:ascii="Aptos" w:hAnsi="Aptos"/>
          <w:sz w:val="28"/>
          <w:szCs w:val="28"/>
          <w:lang w:val="en-GB"/>
        </w:rPr>
        <w:t xml:space="preserve"> Mzamo E. Buthelezi, Minister of Public Service and Administration of the Republic of South Africa and APRM Focal Point for South Africa</w:t>
      </w:r>
    </w:p>
    <w:p w14:paraId="767BD1BA" w14:textId="68E10244" w:rsidR="00335733" w:rsidRPr="00D43DFA" w:rsidRDefault="00335733" w:rsidP="00D43DFA">
      <w:pPr>
        <w:pStyle w:val="ListParagraph"/>
        <w:numPr>
          <w:ilvl w:val="0"/>
          <w:numId w:val="2"/>
        </w:numPr>
        <w:spacing w:line="360" w:lineRule="auto"/>
        <w:rPr>
          <w:rFonts w:ascii="Aptos" w:hAnsi="Aptos"/>
          <w:sz w:val="28"/>
          <w:szCs w:val="28"/>
          <w:lang w:val="en-GB"/>
        </w:rPr>
      </w:pPr>
      <w:r w:rsidRPr="00D43DFA">
        <w:rPr>
          <w:rFonts w:ascii="Aptos" w:hAnsi="Aptos"/>
          <w:sz w:val="28"/>
          <w:szCs w:val="28"/>
          <w:lang w:val="en-GB"/>
        </w:rPr>
        <w:t>Hon. Amos Lugolobi, Minister of State for Finance, Planning and Economic Development of the Republic of Uganda and APRM Focal Point for Uganda</w:t>
      </w:r>
    </w:p>
    <w:p w14:paraId="51B019DC" w14:textId="77777777" w:rsidR="00335733" w:rsidRPr="00D43DFA" w:rsidRDefault="00335733" w:rsidP="00D43DFA">
      <w:pPr>
        <w:pStyle w:val="ListParagraph"/>
        <w:numPr>
          <w:ilvl w:val="0"/>
          <w:numId w:val="2"/>
        </w:numPr>
        <w:spacing w:line="360" w:lineRule="auto"/>
        <w:rPr>
          <w:rFonts w:ascii="Aptos" w:hAnsi="Aptos"/>
          <w:sz w:val="28"/>
          <w:szCs w:val="28"/>
          <w:lang w:val="en-GB"/>
        </w:rPr>
      </w:pPr>
      <w:r w:rsidRPr="00D43DFA">
        <w:rPr>
          <w:rFonts w:ascii="Aptos" w:hAnsi="Aptos"/>
          <w:sz w:val="28"/>
          <w:szCs w:val="28"/>
          <w:lang w:val="en-GB"/>
        </w:rPr>
        <w:t>H.E. Amb. Andre Nzapayenke, Ambassador of Central African Republic and Dean of African Diplomatic Corps in South Africa</w:t>
      </w:r>
    </w:p>
    <w:p w14:paraId="6BDCE03D" w14:textId="77777777" w:rsidR="00335733" w:rsidRPr="00D43DFA" w:rsidRDefault="00335733" w:rsidP="00D43DFA">
      <w:pPr>
        <w:pStyle w:val="ListParagraph"/>
        <w:numPr>
          <w:ilvl w:val="0"/>
          <w:numId w:val="2"/>
        </w:numPr>
        <w:spacing w:line="360" w:lineRule="auto"/>
        <w:rPr>
          <w:rFonts w:ascii="Aptos" w:hAnsi="Aptos"/>
          <w:sz w:val="28"/>
          <w:szCs w:val="28"/>
          <w:lang w:val="en-GB"/>
        </w:rPr>
      </w:pPr>
      <w:r w:rsidRPr="00D43DFA">
        <w:rPr>
          <w:rFonts w:ascii="Aptos" w:hAnsi="Aptos"/>
          <w:sz w:val="28"/>
          <w:szCs w:val="28"/>
          <w:lang w:val="en-GB"/>
        </w:rPr>
        <w:t>H.E. Amb. Sibusiso Ndebele, APR Panel of Eminent Persons</w:t>
      </w:r>
    </w:p>
    <w:p w14:paraId="24BBF395" w14:textId="55A6FAA7" w:rsidR="0006766D" w:rsidRPr="00D43DFA" w:rsidRDefault="004C7C0C" w:rsidP="00D43DFA">
      <w:pPr>
        <w:pStyle w:val="ListParagraph"/>
        <w:numPr>
          <w:ilvl w:val="0"/>
          <w:numId w:val="2"/>
        </w:numPr>
        <w:spacing w:line="360" w:lineRule="auto"/>
        <w:rPr>
          <w:rFonts w:ascii="Aptos" w:hAnsi="Aptos"/>
          <w:sz w:val="28"/>
          <w:szCs w:val="28"/>
          <w:lang w:val="en-GB"/>
        </w:rPr>
      </w:pPr>
      <w:r w:rsidRPr="00D43DFA">
        <w:rPr>
          <w:rFonts w:ascii="Aptos" w:hAnsi="Aptos"/>
          <w:sz w:val="28"/>
          <w:szCs w:val="28"/>
          <w:lang w:val="en-GB"/>
        </w:rPr>
        <w:t>Prof. Francis Petersen, Vice Chancellor of the University of Pretoria</w:t>
      </w:r>
    </w:p>
    <w:p w14:paraId="6ADC5635" w14:textId="21E40C8B" w:rsidR="007F6050" w:rsidRDefault="00CC44A3" w:rsidP="00D43DFA">
      <w:pPr>
        <w:pStyle w:val="ListParagraph"/>
        <w:numPr>
          <w:ilvl w:val="0"/>
          <w:numId w:val="2"/>
        </w:numPr>
        <w:spacing w:line="360" w:lineRule="auto"/>
        <w:rPr>
          <w:rFonts w:ascii="Aptos" w:hAnsi="Aptos"/>
          <w:sz w:val="28"/>
          <w:szCs w:val="28"/>
        </w:rPr>
      </w:pPr>
      <w:r w:rsidRPr="007F6050">
        <w:rPr>
          <w:rFonts w:ascii="Aptos" w:hAnsi="Aptos"/>
          <w:sz w:val="28"/>
          <w:szCs w:val="28"/>
          <w:lang w:val="en-GB"/>
        </w:rPr>
        <w:t>Prof. Ebenezer Durojaye, Director of the Centre for Human Rights, University of Pretoria</w:t>
      </w:r>
    </w:p>
    <w:p w14:paraId="0BBCA69A" w14:textId="12F20CA8" w:rsidR="00F25F2A" w:rsidRPr="007F6050" w:rsidRDefault="009175ED" w:rsidP="00D43DFA">
      <w:pPr>
        <w:pStyle w:val="ListParagraph"/>
        <w:numPr>
          <w:ilvl w:val="0"/>
          <w:numId w:val="2"/>
        </w:numPr>
        <w:spacing w:line="360" w:lineRule="auto"/>
        <w:rPr>
          <w:rFonts w:ascii="Aptos" w:hAnsi="Aptos"/>
          <w:sz w:val="28"/>
          <w:szCs w:val="28"/>
        </w:rPr>
      </w:pPr>
      <w:r w:rsidRPr="007F6050">
        <w:rPr>
          <w:rFonts w:ascii="Aptos" w:hAnsi="Aptos"/>
          <w:sz w:val="28"/>
          <w:szCs w:val="28"/>
        </w:rPr>
        <w:t>Ambassa</w:t>
      </w:r>
      <w:r w:rsidR="007F477E" w:rsidRPr="007F6050">
        <w:rPr>
          <w:rFonts w:ascii="Aptos" w:hAnsi="Aptos"/>
          <w:sz w:val="28"/>
          <w:szCs w:val="28"/>
        </w:rPr>
        <w:t xml:space="preserve">dor Marie-Antoinette </w:t>
      </w:r>
      <w:r w:rsidR="00E967DF" w:rsidRPr="007F6050">
        <w:rPr>
          <w:rFonts w:ascii="Aptos" w:hAnsi="Aptos"/>
          <w:sz w:val="28"/>
          <w:szCs w:val="28"/>
        </w:rPr>
        <w:t xml:space="preserve">Rose </w:t>
      </w:r>
      <w:r w:rsidR="007F477E" w:rsidRPr="007F6050">
        <w:rPr>
          <w:rFonts w:ascii="Aptos" w:hAnsi="Aptos"/>
          <w:sz w:val="28"/>
          <w:szCs w:val="28"/>
        </w:rPr>
        <w:t>Quatre</w:t>
      </w:r>
      <w:r w:rsidR="006D2F44" w:rsidRPr="007F6050">
        <w:rPr>
          <w:rFonts w:ascii="Aptos" w:hAnsi="Aptos"/>
          <w:sz w:val="28"/>
          <w:szCs w:val="28"/>
        </w:rPr>
        <w:t>, CEO of the APRM Continental Secretariat,</w:t>
      </w:r>
    </w:p>
    <w:p w14:paraId="4D0C2AA8" w14:textId="66CD52AF" w:rsidR="000A3348" w:rsidRPr="00D43DFA" w:rsidRDefault="000A3348" w:rsidP="00D43DFA">
      <w:pPr>
        <w:pStyle w:val="ListParagraph"/>
        <w:numPr>
          <w:ilvl w:val="0"/>
          <w:numId w:val="2"/>
        </w:numPr>
        <w:spacing w:line="360" w:lineRule="auto"/>
        <w:rPr>
          <w:rFonts w:ascii="Aptos" w:hAnsi="Aptos"/>
          <w:sz w:val="28"/>
          <w:szCs w:val="28"/>
          <w:lang w:val="en-ZA"/>
        </w:rPr>
      </w:pPr>
      <w:r w:rsidRPr="00D43DFA">
        <w:rPr>
          <w:rFonts w:ascii="Aptos" w:hAnsi="Aptos"/>
          <w:sz w:val="28"/>
          <w:szCs w:val="28"/>
          <w:lang w:val="en-ZA"/>
        </w:rPr>
        <w:t>Dr. McBride Peter Nkhalamba, Director of Government and Specialist Ag. APRM Continental Secretariat</w:t>
      </w:r>
    </w:p>
    <w:p w14:paraId="270CDE63" w14:textId="33BC3D27" w:rsidR="007E0591" w:rsidRPr="00D43DFA" w:rsidRDefault="007E0591" w:rsidP="00D43DFA">
      <w:pPr>
        <w:pStyle w:val="ListParagraph"/>
        <w:numPr>
          <w:ilvl w:val="0"/>
          <w:numId w:val="2"/>
        </w:numPr>
        <w:spacing w:line="360" w:lineRule="auto"/>
        <w:rPr>
          <w:rFonts w:ascii="Aptos" w:hAnsi="Aptos"/>
          <w:sz w:val="28"/>
          <w:szCs w:val="28"/>
          <w:lang w:val="en-GB"/>
        </w:rPr>
      </w:pPr>
      <w:r w:rsidRPr="00D43DFA">
        <w:rPr>
          <w:rFonts w:ascii="Aptos" w:hAnsi="Aptos"/>
          <w:sz w:val="28"/>
          <w:szCs w:val="28"/>
          <w:lang w:val="en-GB"/>
        </w:rPr>
        <w:t>Ms Nonkululeko Masoek, APRM Continental Secretariat</w:t>
      </w:r>
    </w:p>
    <w:p w14:paraId="66630AF7" w14:textId="5F501652" w:rsidR="006D2F44" w:rsidRPr="006D2F44" w:rsidRDefault="00F25F2A" w:rsidP="00D94A18">
      <w:pPr>
        <w:spacing w:line="360" w:lineRule="auto"/>
        <w:rPr>
          <w:rFonts w:ascii="Aptos" w:hAnsi="Aptos"/>
          <w:sz w:val="28"/>
          <w:szCs w:val="28"/>
        </w:rPr>
      </w:pPr>
      <w:proofErr w:type="gramStart"/>
      <w:r w:rsidRPr="006D2F44">
        <w:rPr>
          <w:rFonts w:ascii="Aptos" w:hAnsi="Aptos"/>
          <w:sz w:val="28"/>
          <w:szCs w:val="28"/>
        </w:rPr>
        <w:t>Excellencies</w:t>
      </w:r>
      <w:proofErr w:type="gramEnd"/>
      <w:r w:rsidRPr="006D2F44">
        <w:rPr>
          <w:rFonts w:ascii="Aptos" w:hAnsi="Aptos"/>
          <w:sz w:val="28"/>
          <w:szCs w:val="28"/>
        </w:rPr>
        <w:t>, Members of the Diplomatic Corps,</w:t>
      </w:r>
      <w:r w:rsidR="006D2F44" w:rsidRPr="006D2F44">
        <w:rPr>
          <w:rFonts w:ascii="Aptos" w:hAnsi="Aptos"/>
          <w:sz w:val="28"/>
          <w:szCs w:val="28"/>
        </w:rPr>
        <w:br/>
        <w:t>Distinguished academics, researchers, and students,</w:t>
      </w:r>
      <w:r w:rsidR="006D2F44" w:rsidRPr="006D2F44">
        <w:rPr>
          <w:rFonts w:ascii="Aptos" w:hAnsi="Aptos"/>
          <w:sz w:val="28"/>
          <w:szCs w:val="28"/>
        </w:rPr>
        <w:br/>
        <w:t>Ladies and gentlemen,</w:t>
      </w:r>
    </w:p>
    <w:p w14:paraId="00A897ED" w14:textId="77777777" w:rsidR="006D2F44" w:rsidRPr="006D2F44" w:rsidRDefault="006D2F44" w:rsidP="00704039">
      <w:pPr>
        <w:spacing w:line="360" w:lineRule="auto"/>
        <w:jc w:val="both"/>
        <w:rPr>
          <w:rFonts w:ascii="Aptos" w:hAnsi="Aptos"/>
          <w:sz w:val="28"/>
          <w:szCs w:val="28"/>
        </w:rPr>
      </w:pPr>
      <w:r w:rsidRPr="006D2F44">
        <w:rPr>
          <w:rFonts w:ascii="Aptos" w:hAnsi="Aptos"/>
          <w:sz w:val="28"/>
          <w:szCs w:val="28"/>
        </w:rPr>
        <w:t xml:space="preserve">I am deeply </w:t>
      </w:r>
      <w:proofErr w:type="spellStart"/>
      <w:r w:rsidRPr="006D2F44">
        <w:rPr>
          <w:rFonts w:ascii="Aptos" w:hAnsi="Aptos"/>
          <w:sz w:val="28"/>
          <w:szCs w:val="28"/>
        </w:rPr>
        <w:t>honoured</w:t>
      </w:r>
      <w:proofErr w:type="spellEnd"/>
      <w:r w:rsidRPr="006D2F44">
        <w:rPr>
          <w:rFonts w:ascii="Aptos" w:hAnsi="Aptos"/>
          <w:sz w:val="28"/>
          <w:szCs w:val="28"/>
        </w:rPr>
        <w:t xml:space="preserve"> to join you today as we mark the 23rd anniversary of the African Peer Review Mechanism—an institution that embodies Africa's </w:t>
      </w:r>
      <w:r w:rsidRPr="006D2F44">
        <w:rPr>
          <w:rFonts w:ascii="Aptos" w:hAnsi="Aptos"/>
          <w:sz w:val="28"/>
          <w:szCs w:val="28"/>
        </w:rPr>
        <w:lastRenderedPageBreak/>
        <w:t>commitment to holding itself accountable and charting its own path toward the Africa We Want.</w:t>
      </w:r>
    </w:p>
    <w:p w14:paraId="5ED90BAE" w14:textId="77777777" w:rsidR="006D2F44" w:rsidRPr="006D2F44" w:rsidRDefault="006D2F44" w:rsidP="00704039">
      <w:pPr>
        <w:spacing w:line="360" w:lineRule="auto"/>
        <w:jc w:val="both"/>
        <w:rPr>
          <w:rFonts w:ascii="Aptos" w:hAnsi="Aptos"/>
          <w:sz w:val="28"/>
          <w:szCs w:val="28"/>
        </w:rPr>
      </w:pPr>
      <w:r w:rsidRPr="006D2F44">
        <w:rPr>
          <w:rFonts w:ascii="Aptos" w:hAnsi="Aptos"/>
          <w:sz w:val="28"/>
          <w:szCs w:val="28"/>
        </w:rPr>
        <w:t>This year's theme—the impact of credit ratings on AU Member States and the urgent need for the African Credit Rating Agency—speaks directly to a paradox that lies at the heart of our continent's development financing challenge.</w:t>
      </w:r>
    </w:p>
    <w:p w14:paraId="47A1EEF9" w14:textId="77777777" w:rsidR="006D2F44" w:rsidRPr="006D2F44" w:rsidRDefault="006D2F44" w:rsidP="00704039">
      <w:pPr>
        <w:spacing w:line="360" w:lineRule="auto"/>
        <w:jc w:val="both"/>
        <w:rPr>
          <w:rFonts w:ascii="Aptos" w:hAnsi="Aptos"/>
          <w:sz w:val="28"/>
          <w:szCs w:val="28"/>
        </w:rPr>
      </w:pPr>
      <w:r w:rsidRPr="006D2F44">
        <w:rPr>
          <w:rFonts w:ascii="Aptos" w:hAnsi="Aptos"/>
          <w:b/>
          <w:bCs/>
          <w:sz w:val="28"/>
          <w:szCs w:val="28"/>
        </w:rPr>
        <w:t>[The Rating Paradox: Data That Demands Explanation]</w:t>
      </w:r>
    </w:p>
    <w:p w14:paraId="2A59A6D1" w14:textId="77777777" w:rsidR="006D2F44" w:rsidRPr="006D2F44" w:rsidRDefault="006D2F44" w:rsidP="00704039">
      <w:pPr>
        <w:spacing w:line="360" w:lineRule="auto"/>
        <w:jc w:val="both"/>
        <w:rPr>
          <w:rFonts w:ascii="Aptos" w:hAnsi="Aptos"/>
          <w:sz w:val="28"/>
          <w:szCs w:val="28"/>
        </w:rPr>
      </w:pPr>
      <w:r w:rsidRPr="006D2F44">
        <w:rPr>
          <w:rFonts w:ascii="Aptos" w:hAnsi="Aptos"/>
          <w:sz w:val="28"/>
          <w:szCs w:val="28"/>
        </w:rPr>
        <w:t>Let me begin with some recent data that should give us all pause.</w:t>
      </w:r>
    </w:p>
    <w:p w14:paraId="7E3F4364" w14:textId="77777777" w:rsidR="00B02B45" w:rsidRDefault="006D2F44" w:rsidP="00704039">
      <w:pPr>
        <w:spacing w:line="360" w:lineRule="auto"/>
        <w:jc w:val="both"/>
        <w:rPr>
          <w:rFonts w:ascii="Aptos" w:hAnsi="Aptos"/>
          <w:sz w:val="28"/>
          <w:szCs w:val="28"/>
        </w:rPr>
      </w:pPr>
      <w:r w:rsidRPr="006D2F44">
        <w:rPr>
          <w:rFonts w:ascii="Aptos" w:hAnsi="Aptos"/>
          <w:sz w:val="28"/>
          <w:szCs w:val="28"/>
        </w:rPr>
        <w:t xml:space="preserve">In February 2026, S&amp;P Global Ratings confirmed that the average African sovereign credit rating has climbed to its highest level since late 2020. The continent is now growing at approximately 4.5% </w:t>
      </w:r>
      <w:proofErr w:type="gramStart"/>
      <w:r w:rsidRPr="006D2F44">
        <w:rPr>
          <w:rFonts w:ascii="Aptos" w:hAnsi="Aptos"/>
          <w:sz w:val="28"/>
          <w:szCs w:val="28"/>
        </w:rPr>
        <w:t>annually—outpacing</w:t>
      </w:r>
      <w:proofErr w:type="gramEnd"/>
      <w:r w:rsidRPr="006D2F44">
        <w:rPr>
          <w:rFonts w:ascii="Aptos" w:hAnsi="Aptos"/>
          <w:sz w:val="28"/>
          <w:szCs w:val="28"/>
        </w:rPr>
        <w:t xml:space="preserve"> much of the developed world. </w:t>
      </w:r>
    </w:p>
    <w:p w14:paraId="4C616A08" w14:textId="19F59AC5" w:rsidR="006D2F44" w:rsidRPr="006D2F44" w:rsidRDefault="006D2F44" w:rsidP="00704039">
      <w:pPr>
        <w:spacing w:line="360" w:lineRule="auto"/>
        <w:jc w:val="both"/>
        <w:rPr>
          <w:rFonts w:ascii="Aptos" w:hAnsi="Aptos"/>
          <w:sz w:val="28"/>
          <w:szCs w:val="28"/>
        </w:rPr>
      </w:pPr>
      <w:r w:rsidRPr="006D2F44">
        <w:rPr>
          <w:rFonts w:ascii="Aptos" w:hAnsi="Aptos"/>
          <w:sz w:val="28"/>
          <w:szCs w:val="28"/>
        </w:rPr>
        <w:t xml:space="preserve">Inflation is </w:t>
      </w:r>
      <w:proofErr w:type="gramStart"/>
      <w:r w:rsidRPr="006D2F44">
        <w:rPr>
          <w:rFonts w:ascii="Aptos" w:hAnsi="Aptos"/>
          <w:sz w:val="28"/>
          <w:szCs w:val="28"/>
        </w:rPr>
        <w:t>moderating</w:t>
      </w:r>
      <w:proofErr w:type="gramEnd"/>
      <w:r w:rsidRPr="006D2F44">
        <w:rPr>
          <w:rFonts w:ascii="Aptos" w:hAnsi="Aptos"/>
          <w:sz w:val="28"/>
          <w:szCs w:val="28"/>
        </w:rPr>
        <w:t>. Fiscal reforms are taking hold. Seven African countries received sovereign upgrades in 2025 alone, including Ghana and Zambia following successful debt restructurings.</w:t>
      </w:r>
    </w:p>
    <w:p w14:paraId="502D8108" w14:textId="77777777" w:rsidR="006D2F44" w:rsidRPr="006D2F44" w:rsidRDefault="006D2F44" w:rsidP="00704039">
      <w:pPr>
        <w:spacing w:line="360" w:lineRule="auto"/>
        <w:jc w:val="both"/>
        <w:rPr>
          <w:rFonts w:ascii="Aptos" w:hAnsi="Aptos"/>
          <w:sz w:val="28"/>
          <w:szCs w:val="28"/>
        </w:rPr>
      </w:pPr>
      <w:r w:rsidRPr="006D2F44">
        <w:rPr>
          <w:rFonts w:ascii="Aptos" w:hAnsi="Aptos"/>
          <w:sz w:val="28"/>
          <w:szCs w:val="28"/>
        </w:rPr>
        <w:t>This is progress. This is momentum.</w:t>
      </w:r>
    </w:p>
    <w:p w14:paraId="6BCDE60C" w14:textId="6E867C25" w:rsidR="00B02B45" w:rsidRDefault="006D2F44" w:rsidP="00B02B45">
      <w:pPr>
        <w:spacing w:line="360" w:lineRule="auto"/>
        <w:jc w:val="both"/>
        <w:rPr>
          <w:rFonts w:ascii="Aptos" w:hAnsi="Aptos"/>
          <w:sz w:val="28"/>
          <w:szCs w:val="28"/>
        </w:rPr>
      </w:pPr>
      <w:r w:rsidRPr="006D2F44">
        <w:rPr>
          <w:rFonts w:ascii="Aptos" w:hAnsi="Aptos"/>
          <w:sz w:val="28"/>
          <w:szCs w:val="28"/>
        </w:rPr>
        <w:t xml:space="preserve">Yet </w:t>
      </w:r>
      <w:r w:rsidR="0087641A">
        <w:rPr>
          <w:rFonts w:ascii="Aptos" w:hAnsi="Aptos"/>
          <w:sz w:val="28"/>
          <w:szCs w:val="28"/>
        </w:rPr>
        <w:t>a</w:t>
      </w:r>
      <w:r w:rsidR="00B02B45" w:rsidRPr="00B02B45">
        <w:rPr>
          <w:rFonts w:ascii="Aptos" w:hAnsi="Aptos"/>
          <w:sz w:val="28"/>
          <w:szCs w:val="28"/>
        </w:rPr>
        <w:t>s of March 2026, most African countries are rated as </w:t>
      </w:r>
      <w:r w:rsidR="00B02B45" w:rsidRPr="00B02B45">
        <w:rPr>
          <w:rFonts w:ascii="Aptos" w:hAnsi="Aptos"/>
          <w:b/>
          <w:bCs/>
          <w:sz w:val="28"/>
          <w:szCs w:val="28"/>
        </w:rPr>
        <w:t>sub-investment grade</w:t>
      </w:r>
      <w:r w:rsidR="00B02B45" w:rsidRPr="00B02B45">
        <w:rPr>
          <w:rFonts w:ascii="Aptos" w:hAnsi="Aptos"/>
          <w:sz w:val="28"/>
          <w:szCs w:val="28"/>
        </w:rPr>
        <w:t> (junk status), with only </w:t>
      </w:r>
      <w:hyperlink r:id="rId11" w:history="1">
        <w:r w:rsidR="00B02B45" w:rsidRPr="00B02B45">
          <w:rPr>
            <w:rStyle w:val="Hyperlink"/>
            <w:rFonts w:ascii="Aptos" w:hAnsi="Aptos"/>
            <w:b/>
            <w:bCs/>
            <w:sz w:val="28"/>
            <w:szCs w:val="28"/>
          </w:rPr>
          <w:t>Botswana</w:t>
        </w:r>
      </w:hyperlink>
      <w:r w:rsidR="00B02B45" w:rsidRPr="00B02B45">
        <w:rPr>
          <w:rFonts w:ascii="Aptos" w:hAnsi="Aptos"/>
          <w:sz w:val="28"/>
          <w:szCs w:val="28"/>
        </w:rPr>
        <w:t>, </w:t>
      </w:r>
      <w:hyperlink r:id="rId12" w:history="1">
        <w:r w:rsidR="00B02B45" w:rsidRPr="00B02B45">
          <w:rPr>
            <w:rStyle w:val="Hyperlink"/>
            <w:rFonts w:ascii="Aptos" w:hAnsi="Aptos"/>
            <w:b/>
            <w:bCs/>
            <w:sz w:val="28"/>
            <w:szCs w:val="28"/>
          </w:rPr>
          <w:t>Mauritius</w:t>
        </w:r>
      </w:hyperlink>
      <w:r w:rsidR="00B02B45" w:rsidRPr="00B02B45">
        <w:rPr>
          <w:rFonts w:ascii="Aptos" w:hAnsi="Aptos"/>
          <w:sz w:val="28"/>
          <w:szCs w:val="28"/>
        </w:rPr>
        <w:t>, and </w:t>
      </w:r>
      <w:hyperlink r:id="rId13" w:history="1">
        <w:r w:rsidR="00B02B45" w:rsidRPr="00B02B45">
          <w:rPr>
            <w:rStyle w:val="Hyperlink"/>
            <w:rFonts w:ascii="Aptos" w:hAnsi="Aptos"/>
            <w:b/>
            <w:bCs/>
            <w:sz w:val="28"/>
            <w:szCs w:val="28"/>
          </w:rPr>
          <w:t>Moro</w:t>
        </w:r>
        <w:r w:rsidR="00B02B45" w:rsidRPr="00B02B45">
          <w:rPr>
            <w:rStyle w:val="Hyperlink"/>
            <w:rFonts w:ascii="Aptos" w:hAnsi="Aptos"/>
            <w:b/>
            <w:bCs/>
            <w:sz w:val="28"/>
            <w:szCs w:val="28"/>
          </w:rPr>
          <w:t>c</w:t>
        </w:r>
        <w:r w:rsidR="00B02B45" w:rsidRPr="00B02B45">
          <w:rPr>
            <w:rStyle w:val="Hyperlink"/>
            <w:rFonts w:ascii="Aptos" w:hAnsi="Aptos"/>
            <w:b/>
            <w:bCs/>
            <w:sz w:val="28"/>
            <w:szCs w:val="28"/>
          </w:rPr>
          <w:t>co</w:t>
        </w:r>
      </w:hyperlink>
      <w:r w:rsidR="006C45E9">
        <w:rPr>
          <w:rFonts w:ascii="Aptos" w:hAnsi="Aptos"/>
          <w:sz w:val="28"/>
          <w:szCs w:val="28"/>
        </w:rPr>
        <w:t xml:space="preserve"> </w:t>
      </w:r>
      <w:r w:rsidR="00B02B45" w:rsidRPr="00B02B45">
        <w:rPr>
          <w:rFonts w:ascii="Aptos" w:hAnsi="Aptos"/>
          <w:sz w:val="28"/>
          <w:szCs w:val="28"/>
        </w:rPr>
        <w:t> holding investment-grade ratings from major agencies like </w:t>
      </w:r>
      <w:hyperlink r:id="rId14" w:tgtFrame="_blank" w:history="1">
        <w:r w:rsidR="00B02B45" w:rsidRPr="00B02B45">
          <w:rPr>
            <w:rStyle w:val="Hyperlink"/>
            <w:rFonts w:ascii="Aptos" w:hAnsi="Aptos"/>
            <w:sz w:val="28"/>
            <w:szCs w:val="28"/>
          </w:rPr>
          <w:t>S&amp;P Global</w:t>
        </w:r>
      </w:hyperlink>
      <w:r w:rsidR="0087641A">
        <w:rPr>
          <w:rFonts w:ascii="Aptos" w:hAnsi="Aptos"/>
          <w:sz w:val="28"/>
          <w:szCs w:val="28"/>
        </w:rPr>
        <w:t>.</w:t>
      </w:r>
    </w:p>
    <w:p w14:paraId="1F75C5BF" w14:textId="065F13E5" w:rsidR="0087641A" w:rsidRDefault="00C20AF3" w:rsidP="0087641A">
      <w:pPr>
        <w:spacing w:line="360" w:lineRule="auto"/>
        <w:jc w:val="both"/>
        <w:rPr>
          <w:rFonts w:ascii="Aptos" w:hAnsi="Aptos"/>
          <w:sz w:val="28"/>
          <w:szCs w:val="28"/>
        </w:rPr>
      </w:pPr>
      <w:r>
        <w:rPr>
          <w:rFonts w:ascii="Aptos" w:hAnsi="Aptos"/>
          <w:sz w:val="28"/>
          <w:szCs w:val="28"/>
        </w:rPr>
        <w:t xml:space="preserve">Furthermore, </w:t>
      </w:r>
      <w:r w:rsidR="0087641A" w:rsidRPr="006D2F44">
        <w:rPr>
          <w:rFonts w:ascii="Aptos" w:hAnsi="Aptos"/>
          <w:sz w:val="28"/>
          <w:szCs w:val="28"/>
        </w:rPr>
        <w:t xml:space="preserve">when we compare how African countries </w:t>
      </w:r>
      <w:r w:rsidR="0087641A" w:rsidRPr="006D2F44">
        <w:rPr>
          <w:rFonts w:ascii="Aptos" w:hAnsi="Aptos"/>
          <w:b/>
          <w:bCs/>
          <w:sz w:val="28"/>
          <w:szCs w:val="28"/>
        </w:rPr>
        <w:t>are rated</w:t>
      </w:r>
      <w:r w:rsidR="0087641A" w:rsidRPr="006D2F44">
        <w:rPr>
          <w:rFonts w:ascii="Aptos" w:hAnsi="Aptos"/>
          <w:sz w:val="28"/>
          <w:szCs w:val="28"/>
        </w:rPr>
        <w:t xml:space="preserve"> against countries with comparable—or even weaker—economic fundamentals, the picture becomes deeply troubling.</w:t>
      </w:r>
    </w:p>
    <w:p w14:paraId="7AED548C" w14:textId="77777777" w:rsidR="00320C77" w:rsidRDefault="006D2F44" w:rsidP="00704039">
      <w:pPr>
        <w:spacing w:line="360" w:lineRule="auto"/>
        <w:jc w:val="both"/>
        <w:rPr>
          <w:rFonts w:ascii="Aptos" w:hAnsi="Aptos"/>
          <w:sz w:val="28"/>
          <w:szCs w:val="28"/>
        </w:rPr>
      </w:pPr>
      <w:r w:rsidRPr="006D2F44">
        <w:rPr>
          <w:rFonts w:ascii="Aptos" w:hAnsi="Aptos"/>
          <w:b/>
          <w:bCs/>
          <w:sz w:val="28"/>
          <w:szCs w:val="28"/>
        </w:rPr>
        <w:lastRenderedPageBreak/>
        <w:t>Consider Italy</w:t>
      </w:r>
      <w:r w:rsidRPr="006D2F44">
        <w:rPr>
          <w:rFonts w:ascii="Aptos" w:hAnsi="Aptos"/>
          <w:sz w:val="28"/>
          <w:szCs w:val="28"/>
        </w:rPr>
        <w:t xml:space="preserve">. It carries a credit rating of BBB, despite public debt exceeding 140% of GDP, growth that has stagnated below 1% for years, and persistent political instability. </w:t>
      </w:r>
    </w:p>
    <w:p w14:paraId="5327F1D9" w14:textId="68FE32BC" w:rsidR="006D2F44" w:rsidRPr="006D2F44" w:rsidRDefault="006D2F44" w:rsidP="00704039">
      <w:pPr>
        <w:spacing w:line="360" w:lineRule="auto"/>
        <w:jc w:val="both"/>
        <w:rPr>
          <w:rFonts w:ascii="Aptos" w:hAnsi="Aptos"/>
          <w:sz w:val="28"/>
          <w:szCs w:val="28"/>
        </w:rPr>
      </w:pPr>
      <w:r w:rsidRPr="006D2F44">
        <w:rPr>
          <w:rFonts w:ascii="Aptos" w:hAnsi="Aptos"/>
          <w:b/>
          <w:bCs/>
          <w:sz w:val="28"/>
          <w:szCs w:val="28"/>
        </w:rPr>
        <w:t>South Africa</w:t>
      </w:r>
      <w:r w:rsidRPr="006D2F44">
        <w:rPr>
          <w:rFonts w:ascii="Aptos" w:hAnsi="Aptos"/>
          <w:sz w:val="28"/>
          <w:szCs w:val="28"/>
        </w:rPr>
        <w:t>, by contrast, carries a rating of BB—two notches lower—despite comparable institutional strength, more conservative debt levels, and recent reform momentum that has Bank of America and Standard Chartered predicting an outlook upgrade. If rating agencies applied their methodologies consistently, the gap would be far narrower.</w:t>
      </w:r>
    </w:p>
    <w:p w14:paraId="2F477CE1" w14:textId="01668B68" w:rsidR="00233BC9" w:rsidRDefault="00335F8E" w:rsidP="00704039">
      <w:pPr>
        <w:spacing w:line="360" w:lineRule="auto"/>
        <w:jc w:val="both"/>
        <w:rPr>
          <w:rFonts w:ascii="Aptos" w:hAnsi="Aptos"/>
          <w:sz w:val="28"/>
          <w:szCs w:val="28"/>
        </w:rPr>
      </w:pPr>
      <w:r>
        <w:rPr>
          <w:rFonts w:ascii="Aptos" w:hAnsi="Aptos"/>
          <w:sz w:val="28"/>
          <w:szCs w:val="28"/>
        </w:rPr>
        <w:t xml:space="preserve">There are also situations where </w:t>
      </w:r>
      <w:r w:rsidR="00903E53">
        <w:rPr>
          <w:rFonts w:ascii="Aptos" w:hAnsi="Aptos"/>
          <w:sz w:val="28"/>
          <w:szCs w:val="28"/>
        </w:rPr>
        <w:t>the cost of capital is high for</w:t>
      </w:r>
      <w:r w:rsidR="00233BC9">
        <w:rPr>
          <w:rFonts w:ascii="Aptos" w:hAnsi="Aptos"/>
          <w:sz w:val="28"/>
          <w:szCs w:val="28"/>
        </w:rPr>
        <w:t xml:space="preserve"> higher rated countries than for countries with lower </w:t>
      </w:r>
      <w:r w:rsidR="005804F4">
        <w:rPr>
          <w:rFonts w:ascii="Aptos" w:hAnsi="Aptos"/>
          <w:sz w:val="28"/>
          <w:szCs w:val="28"/>
        </w:rPr>
        <w:t xml:space="preserve">credit </w:t>
      </w:r>
      <w:r w:rsidR="00233BC9">
        <w:rPr>
          <w:rFonts w:ascii="Aptos" w:hAnsi="Aptos"/>
          <w:sz w:val="28"/>
          <w:szCs w:val="28"/>
        </w:rPr>
        <w:t xml:space="preserve">ratings. </w:t>
      </w:r>
    </w:p>
    <w:p w14:paraId="4C480899" w14:textId="4E6D5F61" w:rsidR="0017487B" w:rsidRPr="004D0311" w:rsidRDefault="0017487B" w:rsidP="0017487B">
      <w:pPr>
        <w:spacing w:line="360" w:lineRule="auto"/>
        <w:jc w:val="both"/>
        <w:rPr>
          <w:rFonts w:ascii="Aptos" w:hAnsi="Aptos" w:cstheme="minorHAnsi"/>
          <w:sz w:val="28"/>
          <w:szCs w:val="28"/>
        </w:rPr>
      </w:pPr>
      <w:r w:rsidRPr="004D0311">
        <w:rPr>
          <w:rFonts w:ascii="Aptos" w:hAnsi="Aptos" w:cstheme="minorHAnsi"/>
          <w:sz w:val="28"/>
          <w:szCs w:val="28"/>
        </w:rPr>
        <w:t xml:space="preserve">For instance, in 2020 </w:t>
      </w:r>
      <w:r w:rsidRPr="00173FAF">
        <w:rPr>
          <w:rFonts w:ascii="Aptos" w:hAnsi="Aptos" w:cstheme="minorHAnsi"/>
          <w:b/>
          <w:bCs/>
          <w:sz w:val="28"/>
          <w:szCs w:val="28"/>
        </w:rPr>
        <w:t xml:space="preserve">Greece </w:t>
      </w:r>
      <w:r w:rsidRPr="004D0311">
        <w:rPr>
          <w:rFonts w:ascii="Aptos" w:hAnsi="Aptos" w:cstheme="minorHAnsi"/>
          <w:sz w:val="28"/>
          <w:szCs w:val="28"/>
        </w:rPr>
        <w:t xml:space="preserve">had a lower (BB-) credit rating than Morocco (BB+), but Greece’s 10-year sovereign bond had a coupon of 1.5 percent compared to 2 percent for 10-year bonds offered by Morocco in the same year. </w:t>
      </w:r>
    </w:p>
    <w:p w14:paraId="027EB0D9" w14:textId="77777777" w:rsidR="0017487B" w:rsidRPr="004D0311" w:rsidRDefault="0017487B" w:rsidP="0017487B">
      <w:pPr>
        <w:spacing w:line="360" w:lineRule="auto"/>
        <w:jc w:val="both"/>
        <w:rPr>
          <w:rFonts w:ascii="Aptos" w:hAnsi="Aptos"/>
          <w:sz w:val="28"/>
          <w:szCs w:val="28"/>
        </w:rPr>
      </w:pPr>
      <w:r w:rsidRPr="004D0311">
        <w:rPr>
          <w:rFonts w:ascii="Aptos" w:hAnsi="Aptos" w:cstheme="minorHAnsi"/>
          <w:sz w:val="28"/>
          <w:szCs w:val="28"/>
        </w:rPr>
        <w:t xml:space="preserve">Furthermore, the yield spread on Morocco’s bonds (235 basis points) was double that of Greece’s spread (112 basis points) implying that investors earned twice as much from investing in Morocco’s bonds compared to Greece’s bond despite Morocco’s higher credit rating </w:t>
      </w:r>
      <w:sdt>
        <w:sdtPr>
          <w:rPr>
            <w:rFonts w:ascii="Aptos" w:hAnsi="Aptos" w:cstheme="minorHAnsi"/>
            <w:sz w:val="28"/>
            <w:szCs w:val="28"/>
          </w:rPr>
          <w:id w:val="236977793"/>
          <w:citation/>
        </w:sdtPr>
        <w:sdtContent>
          <w:r w:rsidRPr="004D0311">
            <w:rPr>
              <w:rFonts w:ascii="Aptos" w:hAnsi="Aptos" w:cstheme="minorHAnsi"/>
              <w:sz w:val="28"/>
              <w:szCs w:val="28"/>
            </w:rPr>
            <w:fldChar w:fldCharType="begin"/>
          </w:r>
          <w:r w:rsidRPr="004D0311">
            <w:rPr>
              <w:rFonts w:ascii="Aptos" w:hAnsi="Aptos" w:cstheme="minorHAnsi"/>
              <w:sz w:val="28"/>
              <w:szCs w:val="28"/>
            </w:rPr>
            <w:instrText xml:space="preserve"> CITATION Blo21 \l 1033 </w:instrText>
          </w:r>
          <w:r w:rsidRPr="004D0311">
            <w:rPr>
              <w:rFonts w:ascii="Aptos" w:hAnsi="Aptos" w:cstheme="minorHAnsi"/>
              <w:sz w:val="28"/>
              <w:szCs w:val="28"/>
            </w:rPr>
            <w:fldChar w:fldCharType="separate"/>
          </w:r>
          <w:r w:rsidRPr="004D0311">
            <w:rPr>
              <w:rFonts w:ascii="Aptos" w:hAnsi="Aptos" w:cstheme="minorHAnsi"/>
              <w:noProof/>
              <w:sz w:val="28"/>
              <w:szCs w:val="28"/>
            </w:rPr>
            <w:t xml:space="preserve"> (Bloomberg, 2021)</w:t>
          </w:r>
          <w:r w:rsidRPr="004D0311">
            <w:rPr>
              <w:rFonts w:ascii="Aptos" w:hAnsi="Aptos" w:cstheme="minorHAnsi"/>
              <w:sz w:val="28"/>
              <w:szCs w:val="28"/>
            </w:rPr>
            <w:fldChar w:fldCharType="end"/>
          </w:r>
        </w:sdtContent>
      </w:sdt>
      <w:r w:rsidRPr="004D0311">
        <w:rPr>
          <w:rFonts w:ascii="Aptos" w:hAnsi="Aptos" w:cstheme="minorHAnsi"/>
          <w:sz w:val="28"/>
          <w:szCs w:val="28"/>
        </w:rPr>
        <w:t>.</w:t>
      </w:r>
    </w:p>
    <w:p w14:paraId="0EC45B9E" w14:textId="7A9ABC64" w:rsidR="004B7536" w:rsidRPr="006D2F44" w:rsidRDefault="006D2F44" w:rsidP="004B7536">
      <w:pPr>
        <w:spacing w:line="360" w:lineRule="auto"/>
        <w:jc w:val="both"/>
        <w:rPr>
          <w:rFonts w:ascii="Aptos" w:hAnsi="Aptos"/>
          <w:sz w:val="28"/>
          <w:szCs w:val="28"/>
        </w:rPr>
      </w:pPr>
      <w:r w:rsidRPr="006D2F44">
        <w:rPr>
          <w:rFonts w:ascii="Aptos" w:hAnsi="Aptos"/>
          <w:sz w:val="28"/>
          <w:szCs w:val="28"/>
        </w:rPr>
        <w:t>The pattern is persistent: African countries are systematically rated lower than their fundamentals would predict.</w:t>
      </w:r>
      <w:r w:rsidRPr="006D2F44">
        <w:rPr>
          <w:rFonts w:ascii="Aptos" w:hAnsi="Aptos"/>
          <w:sz w:val="28"/>
          <w:szCs w:val="28"/>
          <w:highlight w:val="yellow"/>
        </w:rPr>
        <w:t xml:space="preserve"> </w:t>
      </w:r>
    </w:p>
    <w:p w14:paraId="4C607CD9" w14:textId="63B63487" w:rsidR="006D2F44" w:rsidRPr="006D2F44" w:rsidRDefault="006D2F44" w:rsidP="00704039">
      <w:pPr>
        <w:spacing w:line="360" w:lineRule="auto"/>
        <w:jc w:val="both"/>
        <w:rPr>
          <w:rFonts w:ascii="Aptos" w:hAnsi="Aptos"/>
          <w:sz w:val="28"/>
          <w:szCs w:val="28"/>
        </w:rPr>
      </w:pPr>
    </w:p>
    <w:p w14:paraId="3BE119FB" w14:textId="77777777" w:rsidR="006D2F44" w:rsidRPr="006D2F44" w:rsidRDefault="006D2F44" w:rsidP="00704039">
      <w:pPr>
        <w:spacing w:line="360" w:lineRule="auto"/>
        <w:jc w:val="both"/>
        <w:rPr>
          <w:rFonts w:ascii="Aptos" w:hAnsi="Aptos"/>
          <w:sz w:val="28"/>
          <w:szCs w:val="28"/>
        </w:rPr>
      </w:pPr>
      <w:r w:rsidRPr="006D2F44">
        <w:rPr>
          <w:rFonts w:ascii="Aptos" w:hAnsi="Aptos"/>
          <w:b/>
          <w:bCs/>
          <w:sz w:val="28"/>
          <w:szCs w:val="28"/>
        </w:rPr>
        <w:t>[The Missing Factor: Africa's Natural Capital]</w:t>
      </w:r>
    </w:p>
    <w:p w14:paraId="45AE98E9" w14:textId="77777777" w:rsidR="006D2F44" w:rsidRPr="006D2F44" w:rsidRDefault="006D2F44" w:rsidP="00704039">
      <w:pPr>
        <w:spacing w:line="360" w:lineRule="auto"/>
        <w:jc w:val="both"/>
        <w:rPr>
          <w:rFonts w:ascii="Aptos" w:hAnsi="Aptos"/>
          <w:sz w:val="28"/>
          <w:szCs w:val="28"/>
        </w:rPr>
      </w:pPr>
      <w:r w:rsidRPr="006D2F44">
        <w:rPr>
          <w:rFonts w:ascii="Aptos" w:hAnsi="Aptos"/>
          <w:sz w:val="28"/>
          <w:szCs w:val="28"/>
        </w:rPr>
        <w:t>There is another dimension to this story—one that reveals the depth of the bias in current rating methodologies.</w:t>
      </w:r>
    </w:p>
    <w:p w14:paraId="562CFD9B" w14:textId="44DC44A9" w:rsidR="006D2F44" w:rsidRPr="006D2F44" w:rsidRDefault="006D2F44" w:rsidP="00704039">
      <w:pPr>
        <w:spacing w:line="360" w:lineRule="auto"/>
        <w:jc w:val="both"/>
        <w:rPr>
          <w:rFonts w:ascii="Aptos" w:hAnsi="Aptos"/>
          <w:sz w:val="28"/>
          <w:szCs w:val="28"/>
        </w:rPr>
      </w:pPr>
      <w:r w:rsidRPr="006D2F44">
        <w:rPr>
          <w:rFonts w:ascii="Aptos" w:hAnsi="Aptos"/>
          <w:sz w:val="28"/>
          <w:szCs w:val="28"/>
        </w:rPr>
        <w:lastRenderedPageBreak/>
        <w:t>Africa is home to some of the world's richest biodiversity and most vital natural carbon sinks. The Congo Basin rainforest, the second-largest tropical forest on Earth, absorbs more carbon than it releases. The peatlands of the Cuvette Centrale store an estimated 30 billion metric tons of carbon—equivalent to three years of global greenhouse gas emissions. Our fisheries, our mineral wealth, our agricultural lands—these are not just environmental assets; they are economic assets of immense value.</w:t>
      </w:r>
    </w:p>
    <w:p w14:paraId="170A10C8" w14:textId="02DE5E5D" w:rsidR="006D2F44" w:rsidRPr="006D2F44" w:rsidRDefault="006D2F44" w:rsidP="00704039">
      <w:pPr>
        <w:spacing w:line="360" w:lineRule="auto"/>
        <w:jc w:val="both"/>
        <w:rPr>
          <w:rFonts w:ascii="Aptos" w:hAnsi="Aptos"/>
          <w:sz w:val="28"/>
          <w:szCs w:val="28"/>
        </w:rPr>
      </w:pPr>
      <w:r w:rsidRPr="006D2F44">
        <w:rPr>
          <w:rFonts w:ascii="Aptos" w:hAnsi="Aptos"/>
          <w:sz w:val="28"/>
          <w:szCs w:val="28"/>
        </w:rPr>
        <w:t>Yet none of this appears in the methodologies of the big three rating agencies.</w:t>
      </w:r>
    </w:p>
    <w:p w14:paraId="78328A97" w14:textId="77777777" w:rsidR="006D2F44" w:rsidRPr="006D2F44" w:rsidRDefault="006D2F44" w:rsidP="00704039">
      <w:pPr>
        <w:spacing w:line="360" w:lineRule="auto"/>
        <w:jc w:val="both"/>
        <w:rPr>
          <w:rFonts w:ascii="Aptos" w:hAnsi="Aptos"/>
          <w:sz w:val="28"/>
          <w:szCs w:val="28"/>
        </w:rPr>
      </w:pPr>
      <w:r w:rsidRPr="006D2F44">
        <w:rPr>
          <w:rFonts w:ascii="Aptos" w:hAnsi="Aptos"/>
          <w:sz w:val="28"/>
          <w:szCs w:val="28"/>
        </w:rPr>
        <w:t>When Moody's, S&amp;P, and Fitch assess a country's creditworthiness, they look at GDP growth, inflation, debt-to-GDP ratios, and political stability. They do not account for the fact that a country like Gabon, which protects its forests, is providing a global public good while simultaneously maintaining a natural asset base that could underpin future prosperity. They do not account for the fact that a country like Kenya, with its geothermal and renewable energy potential, has built energy infrastructure that reduces vulnerability to oil price shocks.</w:t>
      </w:r>
    </w:p>
    <w:p w14:paraId="45FBBD10" w14:textId="77777777" w:rsidR="006D2F44" w:rsidRPr="006D2F44" w:rsidRDefault="006D2F44" w:rsidP="00704039">
      <w:pPr>
        <w:spacing w:line="360" w:lineRule="auto"/>
        <w:jc w:val="both"/>
        <w:rPr>
          <w:rFonts w:ascii="Aptos" w:hAnsi="Aptos"/>
          <w:sz w:val="28"/>
          <w:szCs w:val="28"/>
        </w:rPr>
      </w:pPr>
      <w:r w:rsidRPr="006D2F44">
        <w:rPr>
          <w:rFonts w:ascii="Aptos" w:hAnsi="Aptos"/>
          <w:sz w:val="28"/>
          <w:szCs w:val="28"/>
        </w:rPr>
        <w:t>This is not merely an omission. It is a distortion that systematically disadvantages the countries that are stewards of the world's ecological future.</w:t>
      </w:r>
    </w:p>
    <w:p w14:paraId="6590F28A" w14:textId="239E840B" w:rsidR="006D2F44" w:rsidRPr="006D2F44" w:rsidRDefault="00FD1E93" w:rsidP="00704039">
      <w:pPr>
        <w:spacing w:line="360" w:lineRule="auto"/>
        <w:jc w:val="both"/>
        <w:rPr>
          <w:rFonts w:ascii="Aptos" w:hAnsi="Aptos"/>
          <w:sz w:val="28"/>
          <w:szCs w:val="28"/>
          <w:highlight w:val="yellow"/>
        </w:rPr>
      </w:pPr>
      <w:r>
        <w:rPr>
          <w:rFonts w:ascii="Aptos" w:hAnsi="Aptos"/>
          <w:sz w:val="28"/>
          <w:szCs w:val="28"/>
        </w:rPr>
        <w:t xml:space="preserve">The reality is </w:t>
      </w:r>
      <w:proofErr w:type="gramStart"/>
      <w:r>
        <w:rPr>
          <w:rFonts w:ascii="Aptos" w:hAnsi="Aptos"/>
          <w:sz w:val="28"/>
          <w:szCs w:val="28"/>
        </w:rPr>
        <w:t>that</w:t>
      </w:r>
      <w:r w:rsidR="00F938D6">
        <w:rPr>
          <w:rFonts w:ascii="Aptos" w:hAnsi="Aptos"/>
          <w:sz w:val="28"/>
          <w:szCs w:val="28"/>
        </w:rPr>
        <w:t>,</w:t>
      </w:r>
      <w:proofErr w:type="gramEnd"/>
      <w:r w:rsidR="006D2F44" w:rsidRPr="006D2F44">
        <w:rPr>
          <w:rFonts w:ascii="Aptos" w:hAnsi="Aptos"/>
          <w:sz w:val="28"/>
          <w:szCs w:val="28"/>
        </w:rPr>
        <w:t xml:space="preserve"> the very rating agencies that </w:t>
      </w:r>
      <w:proofErr w:type="spellStart"/>
      <w:r w:rsidR="006D2F44" w:rsidRPr="006D2F44">
        <w:rPr>
          <w:rFonts w:ascii="Aptos" w:hAnsi="Aptos"/>
          <w:sz w:val="28"/>
          <w:szCs w:val="28"/>
        </w:rPr>
        <w:t>penalise</w:t>
      </w:r>
      <w:proofErr w:type="spellEnd"/>
      <w:r w:rsidR="006D2F44" w:rsidRPr="006D2F44">
        <w:rPr>
          <w:rFonts w:ascii="Aptos" w:hAnsi="Aptos"/>
          <w:sz w:val="28"/>
          <w:szCs w:val="28"/>
        </w:rPr>
        <w:t xml:space="preserve"> these countries for their vulnerability to environmental shocks ignore their environmental assets entirely.</w:t>
      </w:r>
    </w:p>
    <w:p w14:paraId="1A29A062" w14:textId="77777777" w:rsidR="00A503D8" w:rsidRDefault="00F938D6" w:rsidP="00704039">
      <w:pPr>
        <w:spacing w:line="360" w:lineRule="auto"/>
        <w:jc w:val="both"/>
        <w:rPr>
          <w:rFonts w:ascii="Aptos" w:hAnsi="Aptos"/>
          <w:sz w:val="28"/>
          <w:szCs w:val="28"/>
        </w:rPr>
      </w:pPr>
      <w:r w:rsidRPr="00B92DBD">
        <w:rPr>
          <w:rFonts w:ascii="Aptos" w:hAnsi="Aptos"/>
          <w:sz w:val="28"/>
          <w:szCs w:val="28"/>
        </w:rPr>
        <w:t>T</w:t>
      </w:r>
      <w:r w:rsidR="006D2F44" w:rsidRPr="006D2F44">
        <w:rPr>
          <w:rFonts w:ascii="Aptos" w:hAnsi="Aptos"/>
          <w:sz w:val="28"/>
          <w:szCs w:val="28"/>
        </w:rPr>
        <w:t xml:space="preserve">he African Development Bank, through its Natural Capital for African Development Finance </w:t>
      </w:r>
      <w:proofErr w:type="spellStart"/>
      <w:r w:rsidR="006D2F44" w:rsidRPr="006D2F44">
        <w:rPr>
          <w:rFonts w:ascii="Aptos" w:hAnsi="Aptos"/>
          <w:sz w:val="28"/>
          <w:szCs w:val="28"/>
        </w:rPr>
        <w:t>programme</w:t>
      </w:r>
      <w:proofErr w:type="spellEnd"/>
      <w:r w:rsidR="006D2F44" w:rsidRPr="006D2F44">
        <w:rPr>
          <w:rFonts w:ascii="Aptos" w:hAnsi="Aptos"/>
          <w:sz w:val="28"/>
          <w:szCs w:val="28"/>
        </w:rPr>
        <w:t xml:space="preserve">, has been working since 2021 to integrate green growth and natural capital considerations into sovereign risk and credit ratings. </w:t>
      </w:r>
    </w:p>
    <w:p w14:paraId="50C299A0" w14:textId="59808C42" w:rsidR="006D2F44" w:rsidRDefault="006D2F44" w:rsidP="00704039">
      <w:pPr>
        <w:spacing w:line="360" w:lineRule="auto"/>
        <w:jc w:val="both"/>
        <w:rPr>
          <w:rFonts w:ascii="Aptos" w:hAnsi="Aptos"/>
          <w:sz w:val="28"/>
          <w:szCs w:val="28"/>
        </w:rPr>
      </w:pPr>
      <w:r w:rsidRPr="006D2F44">
        <w:rPr>
          <w:rFonts w:ascii="Aptos" w:hAnsi="Aptos"/>
          <w:sz w:val="28"/>
          <w:szCs w:val="28"/>
        </w:rPr>
        <w:lastRenderedPageBreak/>
        <w:t xml:space="preserve">And yet, the rating agencies' methodologies remain unchanged. The Congo Basin is invisible to their models. The carbon sequestration services of our forests carry </w:t>
      </w:r>
      <w:r w:rsidR="00727B85">
        <w:rPr>
          <w:rFonts w:ascii="Aptos" w:hAnsi="Aptos"/>
          <w:sz w:val="28"/>
          <w:szCs w:val="28"/>
        </w:rPr>
        <w:t xml:space="preserve">virtually </w:t>
      </w:r>
      <w:r w:rsidRPr="006D2F44">
        <w:rPr>
          <w:rFonts w:ascii="Aptos" w:hAnsi="Aptos"/>
          <w:sz w:val="28"/>
          <w:szCs w:val="28"/>
        </w:rPr>
        <w:t>no weight in their algorithms. The biodiversity that underpins our agricultural productivity and tourism potential is not factored into their assessments.</w:t>
      </w:r>
    </w:p>
    <w:p w14:paraId="67B1C06C" w14:textId="77777777" w:rsidR="00603598" w:rsidRPr="006D2F44" w:rsidRDefault="00603598" w:rsidP="00603598">
      <w:pPr>
        <w:spacing w:line="360" w:lineRule="auto"/>
        <w:jc w:val="both"/>
        <w:rPr>
          <w:rFonts w:ascii="Aptos" w:hAnsi="Aptos"/>
          <w:sz w:val="28"/>
          <w:szCs w:val="28"/>
        </w:rPr>
      </w:pPr>
      <w:r w:rsidRPr="006D2F44">
        <w:rPr>
          <w:rFonts w:ascii="Aptos" w:hAnsi="Aptos"/>
          <w:b/>
          <w:bCs/>
          <w:sz w:val="28"/>
          <w:szCs w:val="28"/>
        </w:rPr>
        <w:t>[Africa's Entrepreneurial Reality: Evidence-Based]</w:t>
      </w:r>
    </w:p>
    <w:p w14:paraId="292FCBEC" w14:textId="075DCAD8" w:rsidR="00603598" w:rsidRPr="006D2F44" w:rsidRDefault="008922D2" w:rsidP="00603598">
      <w:pPr>
        <w:spacing w:line="360" w:lineRule="auto"/>
        <w:jc w:val="both"/>
        <w:rPr>
          <w:rFonts w:ascii="Aptos" w:hAnsi="Aptos"/>
          <w:sz w:val="28"/>
          <w:szCs w:val="28"/>
        </w:rPr>
      </w:pPr>
      <w:r>
        <w:rPr>
          <w:rFonts w:ascii="Aptos" w:hAnsi="Aptos"/>
          <w:sz w:val="28"/>
          <w:szCs w:val="28"/>
        </w:rPr>
        <w:t>Invariabl</w:t>
      </w:r>
      <w:r w:rsidR="00697AB9">
        <w:rPr>
          <w:rFonts w:ascii="Aptos" w:hAnsi="Aptos"/>
          <w:sz w:val="28"/>
          <w:szCs w:val="28"/>
        </w:rPr>
        <w:t>y, the persistently high cost of capital</w:t>
      </w:r>
      <w:r w:rsidR="00497519">
        <w:rPr>
          <w:rFonts w:ascii="Aptos" w:hAnsi="Aptos"/>
          <w:sz w:val="28"/>
          <w:szCs w:val="28"/>
        </w:rPr>
        <w:t xml:space="preserve"> undermines the continent’s capacity </w:t>
      </w:r>
      <w:r w:rsidR="000C6724">
        <w:rPr>
          <w:rFonts w:ascii="Aptos" w:hAnsi="Aptos"/>
          <w:sz w:val="28"/>
          <w:szCs w:val="28"/>
        </w:rPr>
        <w:t>to create jobs and is particula</w:t>
      </w:r>
      <w:r w:rsidR="00673FB8">
        <w:rPr>
          <w:rFonts w:ascii="Aptos" w:hAnsi="Aptos"/>
          <w:sz w:val="28"/>
          <w:szCs w:val="28"/>
        </w:rPr>
        <w:t xml:space="preserve">rly </w:t>
      </w:r>
      <w:r w:rsidR="00603598" w:rsidRPr="004D0311">
        <w:rPr>
          <w:rFonts w:ascii="Aptos" w:hAnsi="Aptos"/>
          <w:sz w:val="28"/>
          <w:szCs w:val="28"/>
        </w:rPr>
        <w:t xml:space="preserve">detrimental to the entrepreneurial </w:t>
      </w:r>
      <w:r w:rsidR="00327CB8">
        <w:rPr>
          <w:rFonts w:ascii="Aptos" w:hAnsi="Aptos"/>
          <w:sz w:val="28"/>
          <w:szCs w:val="28"/>
        </w:rPr>
        <w:t xml:space="preserve">aspirations and </w:t>
      </w:r>
      <w:r w:rsidR="003E456E">
        <w:rPr>
          <w:rFonts w:ascii="Aptos" w:hAnsi="Aptos"/>
          <w:sz w:val="28"/>
          <w:szCs w:val="28"/>
        </w:rPr>
        <w:t>success</w:t>
      </w:r>
      <w:r w:rsidR="00603598" w:rsidRPr="004D0311">
        <w:rPr>
          <w:rFonts w:ascii="Aptos" w:hAnsi="Aptos"/>
          <w:sz w:val="28"/>
          <w:szCs w:val="28"/>
        </w:rPr>
        <w:t xml:space="preserve"> of Africa’ youth</w:t>
      </w:r>
      <w:r w:rsidR="00603598" w:rsidRPr="006D2F44">
        <w:rPr>
          <w:rFonts w:ascii="Aptos" w:hAnsi="Aptos"/>
          <w:sz w:val="28"/>
          <w:szCs w:val="28"/>
        </w:rPr>
        <w:t>.</w:t>
      </w:r>
    </w:p>
    <w:p w14:paraId="29AEEAA9" w14:textId="77777777" w:rsidR="00603598" w:rsidRPr="006D2F44" w:rsidRDefault="00603598" w:rsidP="00603598">
      <w:pPr>
        <w:spacing w:line="360" w:lineRule="auto"/>
        <w:jc w:val="both"/>
        <w:rPr>
          <w:rFonts w:ascii="Aptos" w:hAnsi="Aptos"/>
          <w:sz w:val="28"/>
          <w:szCs w:val="28"/>
        </w:rPr>
      </w:pPr>
      <w:r w:rsidRPr="006D2F44">
        <w:rPr>
          <w:rFonts w:ascii="Aptos" w:hAnsi="Aptos"/>
          <w:sz w:val="28"/>
          <w:szCs w:val="28"/>
        </w:rPr>
        <w:t>According to the Global Entrepreneurship Monitor, </w:t>
      </w:r>
      <w:r w:rsidRPr="006D2F44">
        <w:rPr>
          <w:rFonts w:ascii="Aptos" w:hAnsi="Aptos"/>
          <w:b/>
          <w:bCs/>
          <w:sz w:val="28"/>
          <w:szCs w:val="28"/>
        </w:rPr>
        <w:t>52% of youth in sub-Saharan Africa express an intention to start a business</w:t>
      </w:r>
      <w:r w:rsidRPr="006D2F44">
        <w:rPr>
          <w:rFonts w:ascii="Aptos" w:hAnsi="Aptos"/>
          <w:sz w:val="28"/>
          <w:szCs w:val="28"/>
        </w:rPr>
        <w:t>, and 28% are already running their own businesses. This compares with just 19% of youth in European countries who express entrepreneurial intentions.</w:t>
      </w:r>
    </w:p>
    <w:p w14:paraId="366D2BA3" w14:textId="77777777" w:rsidR="00603598" w:rsidRPr="006D2F44" w:rsidRDefault="00603598" w:rsidP="00603598">
      <w:pPr>
        <w:spacing w:line="360" w:lineRule="auto"/>
        <w:jc w:val="both"/>
        <w:rPr>
          <w:rFonts w:ascii="Aptos" w:hAnsi="Aptos"/>
          <w:sz w:val="28"/>
          <w:szCs w:val="28"/>
        </w:rPr>
      </w:pPr>
      <w:r w:rsidRPr="006D2F44">
        <w:rPr>
          <w:rFonts w:ascii="Aptos" w:hAnsi="Aptos"/>
          <w:sz w:val="28"/>
          <w:szCs w:val="28"/>
        </w:rPr>
        <w:t>The Brookings Institution confirms that </w:t>
      </w:r>
      <w:r w:rsidRPr="006D2F44">
        <w:rPr>
          <w:rFonts w:ascii="Aptos" w:hAnsi="Aptos"/>
          <w:b/>
          <w:bCs/>
          <w:sz w:val="28"/>
          <w:szCs w:val="28"/>
        </w:rPr>
        <w:t>22% of working-age Africans are actively pursuing new ventures</w:t>
      </w:r>
      <w:r w:rsidRPr="006D2F44">
        <w:rPr>
          <w:rFonts w:ascii="Aptos" w:hAnsi="Aptos"/>
          <w:sz w:val="28"/>
          <w:szCs w:val="28"/>
        </w:rPr>
        <w:t>—the highest rate of entrepreneurial choice in the world—and over 75% of young Africans intend to launch businesses within the next five years.</w:t>
      </w:r>
    </w:p>
    <w:p w14:paraId="1956A2D4" w14:textId="77777777" w:rsidR="00160D74" w:rsidRDefault="00603598" w:rsidP="00603598">
      <w:pPr>
        <w:spacing w:line="360" w:lineRule="auto"/>
        <w:jc w:val="both"/>
        <w:rPr>
          <w:rFonts w:ascii="Aptos" w:hAnsi="Aptos"/>
          <w:sz w:val="28"/>
          <w:szCs w:val="28"/>
        </w:rPr>
      </w:pPr>
      <w:r w:rsidRPr="006D2F44">
        <w:rPr>
          <w:rFonts w:ascii="Aptos" w:hAnsi="Aptos"/>
          <w:b/>
          <w:bCs/>
          <w:sz w:val="28"/>
          <w:szCs w:val="28"/>
        </w:rPr>
        <w:t>But here is the tragedy</w:t>
      </w:r>
      <w:r w:rsidRPr="006D2F44">
        <w:rPr>
          <w:rFonts w:ascii="Aptos" w:hAnsi="Aptos"/>
          <w:sz w:val="28"/>
          <w:szCs w:val="28"/>
        </w:rPr>
        <w:t>: these entrepreneurs face impossible barriers</w:t>
      </w:r>
      <w:r w:rsidRPr="004D0311">
        <w:rPr>
          <w:rFonts w:ascii="Aptos" w:hAnsi="Aptos"/>
          <w:sz w:val="28"/>
          <w:szCs w:val="28"/>
        </w:rPr>
        <w:t xml:space="preserve"> including </w:t>
      </w:r>
      <w:r w:rsidR="000E5F35">
        <w:rPr>
          <w:rFonts w:ascii="Aptos" w:hAnsi="Aptos"/>
          <w:sz w:val="28"/>
          <w:szCs w:val="28"/>
        </w:rPr>
        <w:t xml:space="preserve">the </w:t>
      </w:r>
      <w:r w:rsidRPr="004D0311">
        <w:rPr>
          <w:rFonts w:ascii="Aptos" w:hAnsi="Aptos"/>
          <w:sz w:val="28"/>
          <w:szCs w:val="28"/>
        </w:rPr>
        <w:t>prohibitive cost of capital</w:t>
      </w:r>
      <w:r w:rsidRPr="006D2F44">
        <w:rPr>
          <w:rFonts w:ascii="Aptos" w:hAnsi="Aptos"/>
          <w:sz w:val="28"/>
          <w:szCs w:val="28"/>
        </w:rPr>
        <w:t xml:space="preserve">. </w:t>
      </w:r>
    </w:p>
    <w:p w14:paraId="535AFE0A" w14:textId="43FE9994" w:rsidR="00603598" w:rsidRPr="006D2F44" w:rsidRDefault="00603598" w:rsidP="00603598">
      <w:pPr>
        <w:spacing w:line="360" w:lineRule="auto"/>
        <w:jc w:val="both"/>
        <w:rPr>
          <w:rFonts w:ascii="Aptos" w:hAnsi="Aptos"/>
          <w:sz w:val="28"/>
          <w:szCs w:val="28"/>
        </w:rPr>
      </w:pPr>
      <w:r w:rsidRPr="004D0311">
        <w:rPr>
          <w:rFonts w:ascii="Aptos" w:hAnsi="Aptos"/>
          <w:sz w:val="28"/>
          <w:szCs w:val="28"/>
        </w:rPr>
        <w:t>B</w:t>
      </w:r>
      <w:r w:rsidRPr="006D2F44">
        <w:rPr>
          <w:rFonts w:ascii="Aptos" w:hAnsi="Aptos"/>
          <w:sz w:val="28"/>
          <w:szCs w:val="28"/>
        </w:rPr>
        <w:t xml:space="preserve">ecause our countries pay three to four times more to borrow than our European counterparts, </w:t>
      </w:r>
      <w:r w:rsidRPr="006D2F44">
        <w:rPr>
          <w:rFonts w:ascii="Aptos" w:hAnsi="Aptos"/>
          <w:b/>
          <w:bCs/>
          <w:sz w:val="28"/>
          <w:szCs w:val="28"/>
        </w:rPr>
        <w:t xml:space="preserve">the cost of capital cascades down to every small business, every farmer, </w:t>
      </w:r>
      <w:r w:rsidRPr="001703A3">
        <w:rPr>
          <w:rFonts w:ascii="Aptos" w:hAnsi="Aptos"/>
          <w:b/>
          <w:bCs/>
          <w:sz w:val="28"/>
          <w:szCs w:val="28"/>
        </w:rPr>
        <w:t xml:space="preserve">and </w:t>
      </w:r>
      <w:r w:rsidRPr="006D2F44">
        <w:rPr>
          <w:rFonts w:ascii="Aptos" w:hAnsi="Aptos"/>
          <w:b/>
          <w:bCs/>
          <w:sz w:val="28"/>
          <w:szCs w:val="28"/>
        </w:rPr>
        <w:t xml:space="preserve">every young person </w:t>
      </w:r>
      <w:r w:rsidR="00F44C00">
        <w:rPr>
          <w:rFonts w:ascii="Aptos" w:hAnsi="Aptos"/>
          <w:b/>
          <w:bCs/>
          <w:sz w:val="28"/>
          <w:szCs w:val="28"/>
        </w:rPr>
        <w:t xml:space="preserve">seeking </w:t>
      </w:r>
      <w:r w:rsidR="001D2D6D">
        <w:rPr>
          <w:rFonts w:ascii="Aptos" w:hAnsi="Aptos"/>
          <w:b/>
          <w:bCs/>
          <w:sz w:val="28"/>
          <w:szCs w:val="28"/>
        </w:rPr>
        <w:t xml:space="preserve">financing </w:t>
      </w:r>
      <w:r w:rsidR="00F44C00">
        <w:rPr>
          <w:rFonts w:ascii="Aptos" w:hAnsi="Aptos"/>
          <w:b/>
          <w:bCs/>
          <w:sz w:val="28"/>
          <w:szCs w:val="28"/>
        </w:rPr>
        <w:t xml:space="preserve">to </w:t>
      </w:r>
      <w:r w:rsidR="001D2D6D">
        <w:rPr>
          <w:rFonts w:ascii="Aptos" w:hAnsi="Aptos"/>
          <w:b/>
          <w:bCs/>
          <w:sz w:val="28"/>
          <w:szCs w:val="28"/>
        </w:rPr>
        <w:t>start a business venture</w:t>
      </w:r>
      <w:r w:rsidRPr="006D2F44">
        <w:rPr>
          <w:rFonts w:ascii="Aptos" w:hAnsi="Aptos"/>
          <w:sz w:val="28"/>
          <w:szCs w:val="28"/>
        </w:rPr>
        <w:t>.</w:t>
      </w:r>
    </w:p>
    <w:p w14:paraId="548C7CBF" w14:textId="77777777" w:rsidR="006D2F44" w:rsidRPr="006D2F44" w:rsidRDefault="006D2F44" w:rsidP="00704039">
      <w:pPr>
        <w:spacing w:line="360" w:lineRule="auto"/>
        <w:jc w:val="both"/>
        <w:rPr>
          <w:rFonts w:ascii="Aptos" w:hAnsi="Aptos"/>
          <w:sz w:val="28"/>
          <w:szCs w:val="28"/>
        </w:rPr>
      </w:pPr>
      <w:r w:rsidRPr="006D2F44">
        <w:rPr>
          <w:rFonts w:ascii="Aptos" w:hAnsi="Aptos"/>
          <w:b/>
          <w:bCs/>
          <w:sz w:val="28"/>
          <w:szCs w:val="28"/>
        </w:rPr>
        <w:lastRenderedPageBreak/>
        <w:t xml:space="preserve">[How </w:t>
      </w:r>
      <w:proofErr w:type="spellStart"/>
      <w:r w:rsidRPr="006D2F44">
        <w:rPr>
          <w:rFonts w:ascii="Aptos" w:hAnsi="Aptos"/>
          <w:b/>
          <w:bCs/>
          <w:sz w:val="28"/>
          <w:szCs w:val="28"/>
        </w:rPr>
        <w:t>AfCRA</w:t>
      </w:r>
      <w:proofErr w:type="spellEnd"/>
      <w:r w:rsidRPr="006D2F44">
        <w:rPr>
          <w:rFonts w:ascii="Aptos" w:hAnsi="Aptos"/>
          <w:b/>
          <w:bCs/>
          <w:sz w:val="28"/>
          <w:szCs w:val="28"/>
        </w:rPr>
        <w:t xml:space="preserve"> Can Change This]</w:t>
      </w:r>
    </w:p>
    <w:p w14:paraId="2C9A7B43" w14:textId="77777777" w:rsidR="006D2F44" w:rsidRPr="006D2F44" w:rsidRDefault="006D2F44" w:rsidP="00704039">
      <w:pPr>
        <w:spacing w:line="360" w:lineRule="auto"/>
        <w:jc w:val="both"/>
        <w:rPr>
          <w:rFonts w:ascii="Aptos" w:hAnsi="Aptos"/>
          <w:sz w:val="28"/>
          <w:szCs w:val="28"/>
        </w:rPr>
      </w:pPr>
      <w:r w:rsidRPr="006D2F44">
        <w:rPr>
          <w:rFonts w:ascii="Aptos" w:hAnsi="Aptos"/>
          <w:sz w:val="28"/>
          <w:szCs w:val="28"/>
        </w:rPr>
        <w:t>This is where the African Credit Rating Agency represents not just an alternative, but a fundamental innovation.</w:t>
      </w:r>
    </w:p>
    <w:p w14:paraId="3D7784F1" w14:textId="77777777" w:rsidR="006D2F44" w:rsidRPr="006D2F44" w:rsidRDefault="006D2F44" w:rsidP="00704039">
      <w:pPr>
        <w:spacing w:line="360" w:lineRule="auto"/>
        <w:jc w:val="both"/>
        <w:rPr>
          <w:rFonts w:ascii="Aptos" w:hAnsi="Aptos"/>
          <w:sz w:val="28"/>
          <w:szCs w:val="28"/>
        </w:rPr>
      </w:pPr>
      <w:r w:rsidRPr="006D2F44">
        <w:rPr>
          <w:rFonts w:ascii="Aptos" w:hAnsi="Aptos"/>
          <w:sz w:val="28"/>
          <w:szCs w:val="28"/>
        </w:rPr>
        <w:t>An African-owned, African-led rating agency can do what the incumbents cannot or will not:</w:t>
      </w:r>
    </w:p>
    <w:p w14:paraId="2D33F5F5" w14:textId="6811A216" w:rsidR="006D2F44" w:rsidRPr="006D2F44" w:rsidRDefault="006D2F44" w:rsidP="00704039">
      <w:pPr>
        <w:spacing w:line="360" w:lineRule="auto"/>
        <w:jc w:val="both"/>
        <w:rPr>
          <w:rFonts w:ascii="Aptos" w:hAnsi="Aptos"/>
          <w:sz w:val="28"/>
          <w:szCs w:val="28"/>
        </w:rPr>
      </w:pPr>
      <w:r w:rsidRPr="006D2F44">
        <w:rPr>
          <w:rFonts w:ascii="Aptos" w:hAnsi="Aptos"/>
          <w:b/>
          <w:bCs/>
          <w:sz w:val="28"/>
          <w:szCs w:val="28"/>
        </w:rPr>
        <w:t xml:space="preserve">First, </w:t>
      </w:r>
      <w:proofErr w:type="spellStart"/>
      <w:r w:rsidRPr="006D2F44">
        <w:rPr>
          <w:rFonts w:ascii="Aptos" w:hAnsi="Aptos"/>
          <w:b/>
          <w:bCs/>
          <w:sz w:val="28"/>
          <w:szCs w:val="28"/>
        </w:rPr>
        <w:t>AfCRA</w:t>
      </w:r>
      <w:proofErr w:type="spellEnd"/>
      <w:r w:rsidRPr="006D2F44">
        <w:rPr>
          <w:rFonts w:ascii="Aptos" w:hAnsi="Aptos"/>
          <w:b/>
          <w:bCs/>
          <w:sz w:val="28"/>
          <w:szCs w:val="28"/>
        </w:rPr>
        <w:t xml:space="preserve"> can </w:t>
      </w:r>
      <w:r w:rsidR="00803825">
        <w:rPr>
          <w:rFonts w:ascii="Aptos" w:hAnsi="Aptos"/>
          <w:b/>
          <w:bCs/>
          <w:sz w:val="28"/>
          <w:szCs w:val="28"/>
        </w:rPr>
        <w:t xml:space="preserve">pioneer the </w:t>
      </w:r>
      <w:r w:rsidRPr="006D2F44">
        <w:rPr>
          <w:rFonts w:ascii="Aptos" w:hAnsi="Aptos"/>
          <w:b/>
          <w:bCs/>
          <w:sz w:val="28"/>
          <w:szCs w:val="28"/>
        </w:rPr>
        <w:t>integrat</w:t>
      </w:r>
      <w:r w:rsidR="00803825">
        <w:rPr>
          <w:rFonts w:ascii="Aptos" w:hAnsi="Aptos"/>
          <w:b/>
          <w:bCs/>
          <w:sz w:val="28"/>
          <w:szCs w:val="28"/>
        </w:rPr>
        <w:t>ion of</w:t>
      </w:r>
      <w:r w:rsidRPr="006D2F44">
        <w:rPr>
          <w:rFonts w:ascii="Aptos" w:hAnsi="Aptos"/>
          <w:b/>
          <w:bCs/>
          <w:sz w:val="28"/>
          <w:szCs w:val="28"/>
        </w:rPr>
        <w:t xml:space="preserve"> natural capital into sovereign risk assessment</w:t>
      </w:r>
      <w:r w:rsidR="00803825">
        <w:rPr>
          <w:rFonts w:ascii="Aptos" w:hAnsi="Aptos"/>
          <w:b/>
          <w:bCs/>
          <w:sz w:val="28"/>
          <w:szCs w:val="28"/>
        </w:rPr>
        <w:t>s</w:t>
      </w:r>
      <w:r w:rsidRPr="006D2F44">
        <w:rPr>
          <w:rFonts w:ascii="Aptos" w:hAnsi="Aptos"/>
          <w:b/>
          <w:bCs/>
          <w:sz w:val="28"/>
          <w:szCs w:val="28"/>
        </w:rPr>
        <w:t>.</w:t>
      </w:r>
      <w:r w:rsidRPr="006D2F44">
        <w:rPr>
          <w:rFonts w:ascii="Aptos" w:hAnsi="Aptos"/>
          <w:sz w:val="28"/>
          <w:szCs w:val="28"/>
        </w:rPr>
        <w:t xml:space="preserve"> It can develop methodologies that </w:t>
      </w:r>
      <w:proofErr w:type="spellStart"/>
      <w:r w:rsidRPr="006D2F44">
        <w:rPr>
          <w:rFonts w:ascii="Aptos" w:hAnsi="Aptos"/>
          <w:sz w:val="28"/>
          <w:szCs w:val="28"/>
        </w:rPr>
        <w:t>recognise</w:t>
      </w:r>
      <w:proofErr w:type="spellEnd"/>
      <w:r w:rsidRPr="006D2F44">
        <w:rPr>
          <w:rFonts w:ascii="Aptos" w:hAnsi="Aptos"/>
          <w:sz w:val="28"/>
          <w:szCs w:val="28"/>
        </w:rPr>
        <w:t xml:space="preserve"> the economic value of forest cover, biodiversity, and ecosystem services. It can quantify how protecting nature enhances long-term resilience and </w:t>
      </w:r>
      <w:proofErr w:type="gramStart"/>
      <w:r w:rsidRPr="006D2F44">
        <w:rPr>
          <w:rFonts w:ascii="Aptos" w:hAnsi="Aptos"/>
          <w:sz w:val="28"/>
          <w:szCs w:val="28"/>
        </w:rPr>
        <w:t>creditworthiness .</w:t>
      </w:r>
      <w:proofErr w:type="gramEnd"/>
    </w:p>
    <w:p w14:paraId="3D6F7AC4" w14:textId="7ED5B870" w:rsidR="006D2F44" w:rsidRPr="006D2F44" w:rsidRDefault="006D2F44" w:rsidP="00704039">
      <w:pPr>
        <w:spacing w:line="360" w:lineRule="auto"/>
        <w:jc w:val="both"/>
        <w:rPr>
          <w:rFonts w:ascii="Aptos" w:hAnsi="Aptos"/>
          <w:sz w:val="28"/>
          <w:szCs w:val="28"/>
        </w:rPr>
      </w:pPr>
      <w:r w:rsidRPr="006D2F44">
        <w:rPr>
          <w:rFonts w:ascii="Aptos" w:hAnsi="Aptos"/>
          <w:b/>
          <w:bCs/>
          <w:sz w:val="28"/>
          <w:szCs w:val="28"/>
        </w:rPr>
        <w:t xml:space="preserve">Second, </w:t>
      </w:r>
      <w:proofErr w:type="spellStart"/>
      <w:r w:rsidRPr="006D2F44">
        <w:rPr>
          <w:rFonts w:ascii="Aptos" w:hAnsi="Aptos"/>
          <w:b/>
          <w:bCs/>
          <w:sz w:val="28"/>
          <w:szCs w:val="28"/>
        </w:rPr>
        <w:t>AfCRA</w:t>
      </w:r>
      <w:proofErr w:type="spellEnd"/>
      <w:r w:rsidRPr="006D2F44">
        <w:rPr>
          <w:rFonts w:ascii="Aptos" w:hAnsi="Aptos"/>
          <w:b/>
          <w:bCs/>
          <w:sz w:val="28"/>
          <w:szCs w:val="28"/>
        </w:rPr>
        <w:t xml:space="preserve"> can provide granular, on-the-ground assessment</w:t>
      </w:r>
      <w:r w:rsidR="00803825">
        <w:rPr>
          <w:rFonts w:ascii="Aptos" w:hAnsi="Aptos"/>
          <w:b/>
          <w:bCs/>
          <w:sz w:val="28"/>
          <w:szCs w:val="28"/>
        </w:rPr>
        <w:t>s</w:t>
      </w:r>
      <w:r w:rsidRPr="006D2F44">
        <w:rPr>
          <w:rFonts w:ascii="Aptos" w:hAnsi="Aptos"/>
          <w:b/>
          <w:bCs/>
          <w:sz w:val="28"/>
          <w:szCs w:val="28"/>
        </w:rPr>
        <w:t>.</w:t>
      </w:r>
      <w:r w:rsidRPr="006D2F44">
        <w:rPr>
          <w:rFonts w:ascii="Aptos" w:hAnsi="Aptos"/>
          <w:sz w:val="28"/>
          <w:szCs w:val="28"/>
        </w:rPr>
        <w:t> When a Zambian mining company seeks to tokenize its future royalty streams to access working capital—using the kind of digital public infrastructure we are building through initiatives like ADAPT—an African rating agency can evaluate that risk with local knowledge that a global agency simply cannot replicate. It understands the regulatory environment, the community dynamics, the political context.</w:t>
      </w:r>
    </w:p>
    <w:p w14:paraId="78C584F8" w14:textId="77777777" w:rsidR="006D2F44" w:rsidRPr="006D2F44" w:rsidRDefault="006D2F44" w:rsidP="00704039">
      <w:pPr>
        <w:spacing w:line="360" w:lineRule="auto"/>
        <w:jc w:val="both"/>
        <w:rPr>
          <w:rFonts w:ascii="Aptos" w:hAnsi="Aptos"/>
          <w:sz w:val="28"/>
          <w:szCs w:val="28"/>
        </w:rPr>
      </w:pPr>
      <w:r w:rsidRPr="006D2F44">
        <w:rPr>
          <w:rFonts w:ascii="Aptos" w:hAnsi="Aptos"/>
          <w:b/>
          <w:bCs/>
          <w:sz w:val="28"/>
          <w:szCs w:val="28"/>
        </w:rPr>
        <w:t xml:space="preserve">Third, </w:t>
      </w:r>
      <w:proofErr w:type="spellStart"/>
      <w:r w:rsidRPr="006D2F44">
        <w:rPr>
          <w:rFonts w:ascii="Aptos" w:hAnsi="Aptos"/>
          <w:b/>
          <w:bCs/>
          <w:sz w:val="28"/>
          <w:szCs w:val="28"/>
        </w:rPr>
        <w:t>AfCRA</w:t>
      </w:r>
      <w:proofErr w:type="spellEnd"/>
      <w:r w:rsidRPr="006D2F44">
        <w:rPr>
          <w:rFonts w:ascii="Aptos" w:hAnsi="Aptos"/>
          <w:b/>
          <w:bCs/>
          <w:sz w:val="28"/>
          <w:szCs w:val="28"/>
        </w:rPr>
        <w:t xml:space="preserve"> can rate the unrated.</w:t>
      </w:r>
      <w:r w:rsidRPr="006D2F44">
        <w:rPr>
          <w:rFonts w:ascii="Aptos" w:hAnsi="Aptos"/>
          <w:sz w:val="28"/>
          <w:szCs w:val="28"/>
        </w:rPr>
        <w:t xml:space="preserve"> Today, over 40% of African governments have no sovereign rating at all. Over 90% of African corporates and local governments cannot access international capital because they lack the credit history that global agencies require. </w:t>
      </w:r>
      <w:proofErr w:type="spellStart"/>
      <w:r w:rsidRPr="006D2F44">
        <w:rPr>
          <w:rFonts w:ascii="Aptos" w:hAnsi="Aptos"/>
          <w:sz w:val="28"/>
          <w:szCs w:val="28"/>
        </w:rPr>
        <w:t>AfCRA</w:t>
      </w:r>
      <w:proofErr w:type="spellEnd"/>
      <w:r w:rsidRPr="006D2F44">
        <w:rPr>
          <w:rFonts w:ascii="Aptos" w:hAnsi="Aptos"/>
          <w:sz w:val="28"/>
          <w:szCs w:val="28"/>
        </w:rPr>
        <w:t xml:space="preserve"> can fill this gap, bringing these entities into the formal financial system for the first time.</w:t>
      </w:r>
    </w:p>
    <w:p w14:paraId="4C8B2125" w14:textId="6B1716C5" w:rsidR="006D2F44" w:rsidRPr="006D2F44" w:rsidRDefault="006D2F44" w:rsidP="00704039">
      <w:pPr>
        <w:spacing w:line="360" w:lineRule="auto"/>
        <w:jc w:val="both"/>
        <w:rPr>
          <w:rFonts w:ascii="Aptos" w:hAnsi="Aptos"/>
          <w:sz w:val="28"/>
          <w:szCs w:val="28"/>
        </w:rPr>
      </w:pPr>
      <w:r w:rsidRPr="006D2F44">
        <w:rPr>
          <w:rFonts w:ascii="Aptos" w:hAnsi="Aptos"/>
          <w:b/>
          <w:bCs/>
          <w:sz w:val="28"/>
          <w:szCs w:val="28"/>
        </w:rPr>
        <w:t xml:space="preserve">Fourth, </w:t>
      </w:r>
      <w:proofErr w:type="spellStart"/>
      <w:r w:rsidRPr="006D2F44">
        <w:rPr>
          <w:rFonts w:ascii="Aptos" w:hAnsi="Aptos"/>
          <w:b/>
          <w:bCs/>
          <w:sz w:val="28"/>
          <w:szCs w:val="28"/>
        </w:rPr>
        <w:t>AfCRA</w:t>
      </w:r>
      <w:proofErr w:type="spellEnd"/>
      <w:r w:rsidRPr="006D2F44">
        <w:rPr>
          <w:rFonts w:ascii="Aptos" w:hAnsi="Aptos"/>
          <w:b/>
          <w:bCs/>
          <w:sz w:val="28"/>
          <w:szCs w:val="28"/>
        </w:rPr>
        <w:t xml:space="preserve"> can reward transparency and reform.</w:t>
      </w:r>
      <w:r w:rsidRPr="006D2F44">
        <w:rPr>
          <w:rFonts w:ascii="Aptos" w:hAnsi="Aptos"/>
          <w:sz w:val="28"/>
          <w:szCs w:val="28"/>
        </w:rPr>
        <w:t xml:space="preserve"> If a country adopts real-time fiscal visibility, tokenized revenue streams, automated debt service, or </w:t>
      </w:r>
      <w:r w:rsidRPr="006D2F44">
        <w:rPr>
          <w:rFonts w:ascii="Aptos" w:hAnsi="Aptos"/>
          <w:sz w:val="28"/>
          <w:szCs w:val="28"/>
        </w:rPr>
        <w:lastRenderedPageBreak/>
        <w:t>nature-based solutions that protect its natural capital, an African rating agency can explicitly factor that into its assessment. This creates a virtuous cycle: innovation enables better ratings, and better ratings enable cheaper financing that reaches the entrepreneurs</w:t>
      </w:r>
      <w:r w:rsidR="006C450D">
        <w:rPr>
          <w:rFonts w:ascii="Aptos" w:hAnsi="Aptos"/>
          <w:sz w:val="28"/>
          <w:szCs w:val="28"/>
        </w:rPr>
        <w:t xml:space="preserve">; </w:t>
      </w:r>
      <w:r w:rsidRPr="006D2F44">
        <w:rPr>
          <w:rFonts w:ascii="Aptos" w:hAnsi="Aptos"/>
          <w:sz w:val="28"/>
          <w:szCs w:val="28"/>
        </w:rPr>
        <w:t>the street vendors in Nairobi, the tailors in Abidjan, the farmers in rural Cameroon.</w:t>
      </w:r>
    </w:p>
    <w:p w14:paraId="10835672" w14:textId="77777777" w:rsidR="006D2F44" w:rsidRPr="006D2F44" w:rsidRDefault="006D2F44" w:rsidP="00704039">
      <w:pPr>
        <w:spacing w:line="360" w:lineRule="auto"/>
        <w:jc w:val="both"/>
        <w:rPr>
          <w:rFonts w:ascii="Aptos" w:hAnsi="Aptos"/>
          <w:sz w:val="28"/>
          <w:szCs w:val="28"/>
        </w:rPr>
      </w:pPr>
      <w:r w:rsidRPr="006D2F44">
        <w:rPr>
          <w:rFonts w:ascii="Aptos" w:hAnsi="Aptos"/>
          <w:b/>
          <w:bCs/>
          <w:sz w:val="28"/>
          <w:szCs w:val="28"/>
        </w:rPr>
        <w:t>[A Call to Action]</w:t>
      </w:r>
    </w:p>
    <w:p w14:paraId="19980A44" w14:textId="77777777" w:rsidR="006D2F44" w:rsidRPr="006D2F44" w:rsidRDefault="006D2F44" w:rsidP="00704039">
      <w:pPr>
        <w:spacing w:line="360" w:lineRule="auto"/>
        <w:jc w:val="both"/>
        <w:rPr>
          <w:rFonts w:ascii="Aptos" w:hAnsi="Aptos"/>
          <w:sz w:val="28"/>
          <w:szCs w:val="28"/>
        </w:rPr>
      </w:pPr>
      <w:r w:rsidRPr="006D2F44">
        <w:rPr>
          <w:rFonts w:ascii="Aptos" w:hAnsi="Aptos"/>
          <w:sz w:val="28"/>
          <w:szCs w:val="28"/>
          <w:highlight w:val="yellow"/>
        </w:rPr>
        <w:t xml:space="preserve">The African Union Assembly resolved in 2017 that </w:t>
      </w:r>
      <w:proofErr w:type="spellStart"/>
      <w:r w:rsidRPr="006D2F44">
        <w:rPr>
          <w:rFonts w:ascii="Aptos" w:hAnsi="Aptos"/>
          <w:sz w:val="28"/>
          <w:szCs w:val="28"/>
          <w:highlight w:val="yellow"/>
        </w:rPr>
        <w:t>AfCRA</w:t>
      </w:r>
      <w:proofErr w:type="spellEnd"/>
      <w:r w:rsidRPr="006D2F44">
        <w:rPr>
          <w:rFonts w:ascii="Aptos" w:hAnsi="Aptos"/>
          <w:sz w:val="28"/>
          <w:szCs w:val="28"/>
          <w:highlight w:val="yellow"/>
        </w:rPr>
        <w:t xml:space="preserve"> is feasible. The technical work has been done by the UN Economic Commission for Africa and the APRM, whose joint Africa Credit Rating Outlook 2026 provides a roadmap. The case is proven.</w:t>
      </w:r>
    </w:p>
    <w:p w14:paraId="78CE84AD" w14:textId="77777777" w:rsidR="006D2F44" w:rsidRPr="006D2F44" w:rsidRDefault="006D2F44" w:rsidP="00704039">
      <w:pPr>
        <w:spacing w:line="360" w:lineRule="auto"/>
        <w:jc w:val="both"/>
        <w:rPr>
          <w:rFonts w:ascii="Aptos" w:hAnsi="Aptos"/>
          <w:sz w:val="28"/>
          <w:szCs w:val="28"/>
        </w:rPr>
      </w:pPr>
      <w:r w:rsidRPr="006D2F44">
        <w:rPr>
          <w:rFonts w:ascii="Aptos" w:hAnsi="Aptos"/>
          <w:sz w:val="28"/>
          <w:szCs w:val="28"/>
        </w:rPr>
        <w:t>What we need now is political will.</w:t>
      </w:r>
    </w:p>
    <w:p w14:paraId="25C4E6F9" w14:textId="77777777" w:rsidR="006D2F44" w:rsidRPr="006D2F44" w:rsidRDefault="006D2F44" w:rsidP="00704039">
      <w:pPr>
        <w:spacing w:line="360" w:lineRule="auto"/>
        <w:jc w:val="both"/>
        <w:rPr>
          <w:rFonts w:ascii="Aptos" w:hAnsi="Aptos"/>
          <w:sz w:val="28"/>
          <w:szCs w:val="28"/>
        </w:rPr>
      </w:pPr>
      <w:r w:rsidRPr="006D2F44">
        <w:rPr>
          <w:rFonts w:ascii="Aptos" w:hAnsi="Aptos"/>
          <w:sz w:val="28"/>
          <w:szCs w:val="28"/>
        </w:rPr>
        <w:t xml:space="preserve">I call on all AU Member States represented here today to support the policy frameworks required for </w:t>
      </w:r>
      <w:proofErr w:type="spellStart"/>
      <w:r w:rsidRPr="006D2F44">
        <w:rPr>
          <w:rFonts w:ascii="Aptos" w:hAnsi="Aptos"/>
          <w:sz w:val="28"/>
          <w:szCs w:val="28"/>
        </w:rPr>
        <w:t>AfCRA's</w:t>
      </w:r>
      <w:proofErr w:type="spellEnd"/>
      <w:r w:rsidRPr="006D2F44">
        <w:rPr>
          <w:rFonts w:ascii="Aptos" w:hAnsi="Aptos"/>
          <w:sz w:val="28"/>
          <w:szCs w:val="28"/>
        </w:rPr>
        <w:t xml:space="preserve"> </w:t>
      </w:r>
      <w:proofErr w:type="spellStart"/>
      <w:r w:rsidRPr="006D2F44">
        <w:rPr>
          <w:rFonts w:ascii="Aptos" w:hAnsi="Aptos"/>
          <w:sz w:val="28"/>
          <w:szCs w:val="28"/>
        </w:rPr>
        <w:t>operationalisation</w:t>
      </w:r>
      <w:proofErr w:type="spellEnd"/>
      <w:r w:rsidRPr="006D2F44">
        <w:rPr>
          <w:rFonts w:ascii="Aptos" w:hAnsi="Aptos"/>
          <w:sz w:val="28"/>
          <w:szCs w:val="28"/>
        </w:rPr>
        <w:t>. Ministries of finance, central banks, debt management offices—these are the institutions that must champion this initiative.</w:t>
      </w:r>
    </w:p>
    <w:p w14:paraId="0DDD9755" w14:textId="77777777" w:rsidR="006D2F44" w:rsidRPr="006D2F44" w:rsidRDefault="006D2F44" w:rsidP="00704039">
      <w:pPr>
        <w:spacing w:line="360" w:lineRule="auto"/>
        <w:jc w:val="both"/>
        <w:rPr>
          <w:rFonts w:ascii="Aptos" w:hAnsi="Aptos"/>
          <w:sz w:val="28"/>
          <w:szCs w:val="28"/>
        </w:rPr>
      </w:pPr>
      <w:r w:rsidRPr="006D2F44">
        <w:rPr>
          <w:rFonts w:ascii="Aptos" w:hAnsi="Aptos"/>
          <w:sz w:val="28"/>
          <w:szCs w:val="28"/>
        </w:rPr>
        <w:t xml:space="preserve">To our partners in </w:t>
      </w:r>
      <w:proofErr w:type="gramStart"/>
      <w:r w:rsidRPr="006D2F44">
        <w:rPr>
          <w:rFonts w:ascii="Aptos" w:hAnsi="Aptos"/>
          <w:sz w:val="28"/>
          <w:szCs w:val="28"/>
        </w:rPr>
        <w:t>academia</w:t>
      </w:r>
      <w:proofErr w:type="gramEnd"/>
      <w:r w:rsidRPr="006D2F44">
        <w:rPr>
          <w:rFonts w:ascii="Aptos" w:hAnsi="Aptos"/>
          <w:sz w:val="28"/>
          <w:szCs w:val="28"/>
        </w:rPr>
        <w:t xml:space="preserve"> and research: your work is essential in building the analytical capacity and credibility that </w:t>
      </w:r>
      <w:proofErr w:type="spellStart"/>
      <w:r w:rsidRPr="006D2F44">
        <w:rPr>
          <w:rFonts w:ascii="Aptos" w:hAnsi="Aptos"/>
          <w:sz w:val="28"/>
          <w:szCs w:val="28"/>
        </w:rPr>
        <w:t>AfCRA</w:t>
      </w:r>
      <w:proofErr w:type="spellEnd"/>
      <w:r w:rsidRPr="006D2F44">
        <w:rPr>
          <w:rFonts w:ascii="Aptos" w:hAnsi="Aptos"/>
          <w:sz w:val="28"/>
          <w:szCs w:val="28"/>
        </w:rPr>
        <w:t xml:space="preserve"> will require. The Centre for Human Rights here at the University of Pretoria has long been a beacon of African scholarship. We need that same rigor applied to sovereign credit </w:t>
      </w:r>
      <w:proofErr w:type="gramStart"/>
      <w:r w:rsidRPr="006D2F44">
        <w:rPr>
          <w:rFonts w:ascii="Aptos" w:hAnsi="Aptos"/>
          <w:sz w:val="28"/>
          <w:szCs w:val="28"/>
        </w:rPr>
        <w:t>assessment—</w:t>
      </w:r>
      <w:proofErr w:type="gramEnd"/>
      <w:r w:rsidRPr="006D2F44">
        <w:rPr>
          <w:rFonts w:ascii="Aptos" w:hAnsi="Aptos"/>
          <w:sz w:val="28"/>
          <w:szCs w:val="28"/>
        </w:rPr>
        <w:t>including the development of methodologies that properly value our natural capital.</w:t>
      </w:r>
    </w:p>
    <w:p w14:paraId="09034630" w14:textId="77777777" w:rsidR="006D2F44" w:rsidRPr="006D2F44" w:rsidRDefault="006D2F44" w:rsidP="00704039">
      <w:pPr>
        <w:spacing w:line="360" w:lineRule="auto"/>
        <w:jc w:val="both"/>
        <w:rPr>
          <w:rFonts w:ascii="Aptos" w:hAnsi="Aptos"/>
          <w:sz w:val="28"/>
          <w:szCs w:val="28"/>
        </w:rPr>
      </w:pPr>
      <w:r w:rsidRPr="006D2F44">
        <w:rPr>
          <w:rFonts w:ascii="Aptos" w:hAnsi="Aptos"/>
          <w:b/>
          <w:bCs/>
          <w:sz w:val="28"/>
          <w:szCs w:val="28"/>
        </w:rPr>
        <w:t>[Conclusion]</w:t>
      </w:r>
    </w:p>
    <w:p w14:paraId="5DA85CA7" w14:textId="77777777" w:rsidR="006D2F44" w:rsidRPr="006D2F44" w:rsidRDefault="006D2F44" w:rsidP="00704039">
      <w:pPr>
        <w:spacing w:line="360" w:lineRule="auto"/>
        <w:jc w:val="both"/>
        <w:rPr>
          <w:rFonts w:ascii="Aptos" w:hAnsi="Aptos"/>
          <w:sz w:val="28"/>
          <w:szCs w:val="28"/>
        </w:rPr>
      </w:pPr>
      <w:r w:rsidRPr="006D2F44">
        <w:rPr>
          <w:rFonts w:ascii="Aptos" w:hAnsi="Aptos"/>
          <w:sz w:val="28"/>
          <w:szCs w:val="28"/>
        </w:rPr>
        <w:lastRenderedPageBreak/>
        <w:t>Twenty-three years ago, Africa's leaders created the APRM because they believed that our future must be shaped by us, for us. The African Credit Rating Agency is the next logical step in that journey.</w:t>
      </w:r>
    </w:p>
    <w:p w14:paraId="1EF75BDF" w14:textId="77777777" w:rsidR="006D2F44" w:rsidRPr="006D2F44" w:rsidRDefault="006D2F44" w:rsidP="00704039">
      <w:pPr>
        <w:spacing w:line="360" w:lineRule="auto"/>
        <w:jc w:val="both"/>
        <w:rPr>
          <w:rFonts w:ascii="Aptos" w:hAnsi="Aptos"/>
          <w:sz w:val="28"/>
          <w:szCs w:val="28"/>
        </w:rPr>
      </w:pPr>
      <w:r w:rsidRPr="006D2F44">
        <w:rPr>
          <w:rFonts w:ascii="Aptos" w:hAnsi="Aptos"/>
          <w:sz w:val="28"/>
          <w:szCs w:val="28"/>
        </w:rPr>
        <w:t>It is not about rejecting global standards or isolating ourselves from international markets. It is about ensuring that when our creditworthiness is assessed, the assessment reflects reality—not perception, not bias, not distance.</w:t>
      </w:r>
    </w:p>
    <w:p w14:paraId="128C2E64" w14:textId="77777777" w:rsidR="006D2F44" w:rsidRPr="006D2F44" w:rsidRDefault="006D2F44" w:rsidP="00704039">
      <w:pPr>
        <w:spacing w:line="360" w:lineRule="auto"/>
        <w:jc w:val="both"/>
        <w:rPr>
          <w:rFonts w:ascii="Aptos" w:hAnsi="Aptos"/>
          <w:sz w:val="28"/>
          <w:szCs w:val="28"/>
        </w:rPr>
      </w:pPr>
      <w:r w:rsidRPr="006D2F44">
        <w:rPr>
          <w:rFonts w:ascii="Aptos" w:hAnsi="Aptos"/>
          <w:sz w:val="28"/>
          <w:szCs w:val="28"/>
        </w:rPr>
        <w:t xml:space="preserve">It is about ensuring that the Congo Basin rainforest is </w:t>
      </w:r>
      <w:proofErr w:type="spellStart"/>
      <w:r w:rsidRPr="006D2F44">
        <w:rPr>
          <w:rFonts w:ascii="Aptos" w:hAnsi="Aptos"/>
          <w:sz w:val="28"/>
          <w:szCs w:val="28"/>
        </w:rPr>
        <w:t>recognised</w:t>
      </w:r>
      <w:proofErr w:type="spellEnd"/>
      <w:r w:rsidRPr="006D2F44">
        <w:rPr>
          <w:rFonts w:ascii="Aptos" w:hAnsi="Aptos"/>
          <w:sz w:val="28"/>
          <w:szCs w:val="28"/>
        </w:rPr>
        <w:t xml:space="preserve"> as the economic asset it truly is. It is about ensuring that the entrepreneur in Senegal, the miner in Zambia, and the farmer in Ghana can finally access the capital they need—at prices that reflect their true potential.</w:t>
      </w:r>
    </w:p>
    <w:p w14:paraId="26DC6488" w14:textId="77777777" w:rsidR="006D2F44" w:rsidRPr="006D2F44" w:rsidRDefault="006D2F44" w:rsidP="00704039">
      <w:pPr>
        <w:spacing w:line="360" w:lineRule="auto"/>
        <w:jc w:val="both"/>
        <w:rPr>
          <w:rFonts w:ascii="Aptos" w:hAnsi="Aptos"/>
          <w:sz w:val="28"/>
          <w:szCs w:val="28"/>
        </w:rPr>
      </w:pPr>
      <w:r w:rsidRPr="006D2F44">
        <w:rPr>
          <w:rFonts w:ascii="Aptos" w:hAnsi="Aptos"/>
          <w:sz w:val="28"/>
          <w:szCs w:val="28"/>
        </w:rPr>
        <w:t xml:space="preserve">AUDA-NEPAD stands ready to support this vision. We will work with the APRM, with </w:t>
      </w:r>
      <w:proofErr w:type="spellStart"/>
      <w:r w:rsidRPr="006D2F44">
        <w:rPr>
          <w:rFonts w:ascii="Aptos" w:hAnsi="Aptos"/>
          <w:sz w:val="28"/>
          <w:szCs w:val="28"/>
        </w:rPr>
        <w:t>AfCRA</w:t>
      </w:r>
      <w:proofErr w:type="spellEnd"/>
      <w:r w:rsidRPr="006D2F44">
        <w:rPr>
          <w:rFonts w:ascii="Aptos" w:hAnsi="Aptos"/>
          <w:sz w:val="28"/>
          <w:szCs w:val="28"/>
        </w:rPr>
        <w:t>, and with all member states to ensure that the financing needed for Africa's transformation becomes more accessible, more affordable, and more aligned with our true potential.</w:t>
      </w:r>
    </w:p>
    <w:p w14:paraId="700983B4" w14:textId="77777777" w:rsidR="006D2F44" w:rsidRPr="006D2F44" w:rsidRDefault="006D2F44" w:rsidP="00704039">
      <w:pPr>
        <w:spacing w:line="360" w:lineRule="auto"/>
        <w:jc w:val="both"/>
        <w:rPr>
          <w:rFonts w:ascii="Aptos" w:hAnsi="Aptos"/>
          <w:sz w:val="28"/>
          <w:szCs w:val="28"/>
        </w:rPr>
      </w:pPr>
      <w:r w:rsidRPr="006D2F44">
        <w:rPr>
          <w:rFonts w:ascii="Aptos" w:hAnsi="Aptos"/>
          <w:sz w:val="28"/>
          <w:szCs w:val="28"/>
        </w:rPr>
        <w:t>Together, let us build an Africa that is not only well-governed but also well-financed—an Africa whose natural wealth is finally counted in the calculus of credit.</w:t>
      </w:r>
    </w:p>
    <w:p w14:paraId="380E897A" w14:textId="77777777" w:rsidR="006D2F44" w:rsidRPr="006D2F44" w:rsidRDefault="006D2F44" w:rsidP="00704039">
      <w:pPr>
        <w:spacing w:line="360" w:lineRule="auto"/>
        <w:jc w:val="both"/>
        <w:rPr>
          <w:rFonts w:ascii="Aptos" w:hAnsi="Aptos"/>
          <w:b/>
          <w:bCs/>
          <w:sz w:val="28"/>
          <w:szCs w:val="28"/>
        </w:rPr>
      </w:pPr>
      <w:proofErr w:type="gramStart"/>
      <w:r w:rsidRPr="006D2F44">
        <w:rPr>
          <w:rFonts w:ascii="Aptos" w:hAnsi="Aptos"/>
          <w:b/>
          <w:bCs/>
          <w:sz w:val="28"/>
          <w:szCs w:val="28"/>
        </w:rPr>
        <w:t>I thank</w:t>
      </w:r>
      <w:proofErr w:type="gramEnd"/>
      <w:r w:rsidRPr="006D2F44">
        <w:rPr>
          <w:rFonts w:ascii="Aptos" w:hAnsi="Aptos"/>
          <w:b/>
          <w:bCs/>
          <w:sz w:val="28"/>
          <w:szCs w:val="28"/>
        </w:rPr>
        <w:t xml:space="preserve"> you.</w:t>
      </w:r>
    </w:p>
    <w:p w14:paraId="799019FB" w14:textId="77777777" w:rsidR="006D2F44" w:rsidRPr="004D0311" w:rsidRDefault="006D2F44" w:rsidP="00704039">
      <w:pPr>
        <w:spacing w:line="360" w:lineRule="auto"/>
        <w:jc w:val="both"/>
        <w:rPr>
          <w:rFonts w:ascii="Aptos" w:hAnsi="Aptos"/>
          <w:sz w:val="28"/>
          <w:szCs w:val="28"/>
        </w:rPr>
      </w:pPr>
    </w:p>
    <w:sectPr w:rsidR="006D2F44" w:rsidRPr="004D0311" w:rsidSect="002C774B">
      <w:footerReference w:type="default" r:id="rId15"/>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DB012" w14:textId="77777777" w:rsidR="002F3257" w:rsidRDefault="002F3257" w:rsidP="006D2F44">
      <w:pPr>
        <w:spacing w:after="0" w:line="240" w:lineRule="auto"/>
      </w:pPr>
      <w:r>
        <w:separator/>
      </w:r>
    </w:p>
  </w:endnote>
  <w:endnote w:type="continuationSeparator" w:id="0">
    <w:p w14:paraId="79E10244" w14:textId="77777777" w:rsidR="002F3257" w:rsidRDefault="002F3257" w:rsidP="006D2F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1436576"/>
      <w:docPartObj>
        <w:docPartGallery w:val="Page Numbers (Bottom of Page)"/>
        <w:docPartUnique/>
      </w:docPartObj>
    </w:sdtPr>
    <w:sdtContent>
      <w:sdt>
        <w:sdtPr>
          <w:id w:val="1728636285"/>
          <w:docPartObj>
            <w:docPartGallery w:val="Page Numbers (Top of Page)"/>
            <w:docPartUnique/>
          </w:docPartObj>
        </w:sdtPr>
        <w:sdtContent>
          <w:p w14:paraId="16FF2E0A" w14:textId="523ED045" w:rsidR="006D2F44" w:rsidRDefault="006D2F44">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8DDD8A9" w14:textId="77777777" w:rsidR="006D2F44" w:rsidRDefault="006D2F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2FACC" w14:textId="77777777" w:rsidR="002F3257" w:rsidRDefault="002F3257" w:rsidP="006D2F44">
      <w:pPr>
        <w:spacing w:after="0" w:line="240" w:lineRule="auto"/>
      </w:pPr>
      <w:r>
        <w:separator/>
      </w:r>
    </w:p>
  </w:footnote>
  <w:footnote w:type="continuationSeparator" w:id="0">
    <w:p w14:paraId="3E1FBE3A" w14:textId="77777777" w:rsidR="002F3257" w:rsidRDefault="002F3257" w:rsidP="006D2F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BA3449"/>
    <w:multiLevelType w:val="hybridMultilevel"/>
    <w:tmpl w:val="E76815D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49131C39"/>
    <w:multiLevelType w:val="hybridMultilevel"/>
    <w:tmpl w:val="CB76F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8767150">
    <w:abstractNumId w:val="1"/>
  </w:num>
  <w:num w:numId="2" w16cid:durableId="493452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6A7"/>
    <w:rsid w:val="0006766D"/>
    <w:rsid w:val="00067A60"/>
    <w:rsid w:val="000A3348"/>
    <w:rsid w:val="000C231A"/>
    <w:rsid w:val="000C6724"/>
    <w:rsid w:val="000D26A7"/>
    <w:rsid w:val="000E5F35"/>
    <w:rsid w:val="000E7A55"/>
    <w:rsid w:val="00157044"/>
    <w:rsid w:val="00157C98"/>
    <w:rsid w:val="00160D74"/>
    <w:rsid w:val="001703A3"/>
    <w:rsid w:val="00173FAF"/>
    <w:rsid w:val="0017487B"/>
    <w:rsid w:val="001D2D6D"/>
    <w:rsid w:val="00205E96"/>
    <w:rsid w:val="00225948"/>
    <w:rsid w:val="00233BC9"/>
    <w:rsid w:val="00280ACF"/>
    <w:rsid w:val="002B395E"/>
    <w:rsid w:val="002B6B29"/>
    <w:rsid w:val="002C774B"/>
    <w:rsid w:val="002F3257"/>
    <w:rsid w:val="00320C77"/>
    <w:rsid w:val="00327CB8"/>
    <w:rsid w:val="00335733"/>
    <w:rsid w:val="00335F8E"/>
    <w:rsid w:val="003A5B9C"/>
    <w:rsid w:val="003E456E"/>
    <w:rsid w:val="003F2C8C"/>
    <w:rsid w:val="00423CF6"/>
    <w:rsid w:val="0045221E"/>
    <w:rsid w:val="0046658D"/>
    <w:rsid w:val="00467F4A"/>
    <w:rsid w:val="00497519"/>
    <w:rsid w:val="004B7536"/>
    <w:rsid w:val="004C7C0C"/>
    <w:rsid w:val="004D0311"/>
    <w:rsid w:val="00540ED8"/>
    <w:rsid w:val="0055314D"/>
    <w:rsid w:val="005804F4"/>
    <w:rsid w:val="00603598"/>
    <w:rsid w:val="00673FB8"/>
    <w:rsid w:val="00697AB9"/>
    <w:rsid w:val="006B3F3C"/>
    <w:rsid w:val="006C41C8"/>
    <w:rsid w:val="006C450D"/>
    <w:rsid w:val="006C45E9"/>
    <w:rsid w:val="006D2F44"/>
    <w:rsid w:val="006E7E14"/>
    <w:rsid w:val="00704039"/>
    <w:rsid w:val="00727B85"/>
    <w:rsid w:val="0076643E"/>
    <w:rsid w:val="007E0591"/>
    <w:rsid w:val="007F477E"/>
    <w:rsid w:val="007F6050"/>
    <w:rsid w:val="00803825"/>
    <w:rsid w:val="0087641A"/>
    <w:rsid w:val="008922D2"/>
    <w:rsid w:val="00903E53"/>
    <w:rsid w:val="00913C06"/>
    <w:rsid w:val="009175ED"/>
    <w:rsid w:val="00926D03"/>
    <w:rsid w:val="00962D85"/>
    <w:rsid w:val="009A5621"/>
    <w:rsid w:val="009D61F6"/>
    <w:rsid w:val="00A503D8"/>
    <w:rsid w:val="00A555EC"/>
    <w:rsid w:val="00A57003"/>
    <w:rsid w:val="00A67AB2"/>
    <w:rsid w:val="00AA1ADA"/>
    <w:rsid w:val="00AE476E"/>
    <w:rsid w:val="00B02B45"/>
    <w:rsid w:val="00B131BB"/>
    <w:rsid w:val="00B4331C"/>
    <w:rsid w:val="00B92DBD"/>
    <w:rsid w:val="00BE14B4"/>
    <w:rsid w:val="00C200A9"/>
    <w:rsid w:val="00C20AF3"/>
    <w:rsid w:val="00CC44A3"/>
    <w:rsid w:val="00CC6AEA"/>
    <w:rsid w:val="00CE0DAA"/>
    <w:rsid w:val="00D104BD"/>
    <w:rsid w:val="00D43DFA"/>
    <w:rsid w:val="00D52B9E"/>
    <w:rsid w:val="00D7579A"/>
    <w:rsid w:val="00D94A18"/>
    <w:rsid w:val="00DB45EE"/>
    <w:rsid w:val="00DC7989"/>
    <w:rsid w:val="00E66BA5"/>
    <w:rsid w:val="00E709EB"/>
    <w:rsid w:val="00E967DF"/>
    <w:rsid w:val="00EB22E1"/>
    <w:rsid w:val="00EE0416"/>
    <w:rsid w:val="00EE4C96"/>
    <w:rsid w:val="00EF6CE6"/>
    <w:rsid w:val="00F25F2A"/>
    <w:rsid w:val="00F44C00"/>
    <w:rsid w:val="00F50EB8"/>
    <w:rsid w:val="00F938D6"/>
    <w:rsid w:val="00FD033D"/>
    <w:rsid w:val="00FD1E93"/>
    <w:rsid w:val="00FD3C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C34D9"/>
  <w15:chartTrackingRefBased/>
  <w15:docId w15:val="{0B89762C-72D3-4E95-BB47-299B87CA7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26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26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26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26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26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26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26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26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26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26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26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26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26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26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26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26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26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26A7"/>
    <w:rPr>
      <w:rFonts w:eastAsiaTheme="majorEastAsia" w:cstheme="majorBidi"/>
      <w:color w:val="272727" w:themeColor="text1" w:themeTint="D8"/>
    </w:rPr>
  </w:style>
  <w:style w:type="paragraph" w:styleId="Title">
    <w:name w:val="Title"/>
    <w:basedOn w:val="Normal"/>
    <w:next w:val="Normal"/>
    <w:link w:val="TitleChar"/>
    <w:uiPriority w:val="10"/>
    <w:qFormat/>
    <w:rsid w:val="000D26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26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26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26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26A7"/>
    <w:pPr>
      <w:spacing w:before="160"/>
      <w:jc w:val="center"/>
    </w:pPr>
    <w:rPr>
      <w:i/>
      <w:iCs/>
      <w:color w:val="404040" w:themeColor="text1" w:themeTint="BF"/>
    </w:rPr>
  </w:style>
  <w:style w:type="character" w:customStyle="1" w:styleId="QuoteChar">
    <w:name w:val="Quote Char"/>
    <w:basedOn w:val="DefaultParagraphFont"/>
    <w:link w:val="Quote"/>
    <w:uiPriority w:val="29"/>
    <w:rsid w:val="000D26A7"/>
    <w:rPr>
      <w:i/>
      <w:iCs/>
      <w:color w:val="404040" w:themeColor="text1" w:themeTint="BF"/>
    </w:rPr>
  </w:style>
  <w:style w:type="paragraph" w:styleId="ListParagraph">
    <w:name w:val="List Paragraph"/>
    <w:basedOn w:val="Normal"/>
    <w:uiPriority w:val="34"/>
    <w:qFormat/>
    <w:rsid w:val="000D26A7"/>
    <w:pPr>
      <w:ind w:left="720"/>
      <w:contextualSpacing/>
    </w:pPr>
  </w:style>
  <w:style w:type="character" w:styleId="IntenseEmphasis">
    <w:name w:val="Intense Emphasis"/>
    <w:basedOn w:val="DefaultParagraphFont"/>
    <w:uiPriority w:val="21"/>
    <w:qFormat/>
    <w:rsid w:val="000D26A7"/>
    <w:rPr>
      <w:i/>
      <w:iCs/>
      <w:color w:val="2F5496" w:themeColor="accent1" w:themeShade="BF"/>
    </w:rPr>
  </w:style>
  <w:style w:type="paragraph" w:styleId="IntenseQuote">
    <w:name w:val="Intense Quote"/>
    <w:basedOn w:val="Normal"/>
    <w:next w:val="Normal"/>
    <w:link w:val="IntenseQuoteChar"/>
    <w:uiPriority w:val="30"/>
    <w:qFormat/>
    <w:rsid w:val="000D26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26A7"/>
    <w:rPr>
      <w:i/>
      <w:iCs/>
      <w:color w:val="2F5496" w:themeColor="accent1" w:themeShade="BF"/>
    </w:rPr>
  </w:style>
  <w:style w:type="character" w:styleId="IntenseReference">
    <w:name w:val="Intense Reference"/>
    <w:basedOn w:val="DefaultParagraphFont"/>
    <w:uiPriority w:val="32"/>
    <w:qFormat/>
    <w:rsid w:val="000D26A7"/>
    <w:rPr>
      <w:b/>
      <w:bCs/>
      <w:smallCaps/>
      <w:color w:val="2F5496" w:themeColor="accent1" w:themeShade="BF"/>
      <w:spacing w:val="5"/>
    </w:rPr>
  </w:style>
  <w:style w:type="character" w:styleId="CommentReference">
    <w:name w:val="annotation reference"/>
    <w:basedOn w:val="DefaultParagraphFont"/>
    <w:uiPriority w:val="99"/>
    <w:semiHidden/>
    <w:unhideWhenUsed/>
    <w:rsid w:val="00CC6AEA"/>
    <w:rPr>
      <w:sz w:val="16"/>
      <w:szCs w:val="16"/>
    </w:rPr>
  </w:style>
  <w:style w:type="paragraph" w:styleId="CommentText">
    <w:name w:val="annotation text"/>
    <w:basedOn w:val="Normal"/>
    <w:link w:val="CommentTextChar"/>
    <w:uiPriority w:val="99"/>
    <w:semiHidden/>
    <w:unhideWhenUsed/>
    <w:rsid w:val="00CC6AEA"/>
    <w:pPr>
      <w:spacing w:line="240" w:lineRule="auto"/>
    </w:pPr>
    <w:rPr>
      <w:kern w:val="0"/>
      <w:sz w:val="20"/>
      <w:szCs w:val="20"/>
      <w:lang w:val="en-GB"/>
      <w14:ligatures w14:val="none"/>
    </w:rPr>
  </w:style>
  <w:style w:type="character" w:customStyle="1" w:styleId="CommentTextChar">
    <w:name w:val="Comment Text Char"/>
    <w:basedOn w:val="DefaultParagraphFont"/>
    <w:link w:val="CommentText"/>
    <w:uiPriority w:val="99"/>
    <w:semiHidden/>
    <w:rsid w:val="00CC6AEA"/>
    <w:rPr>
      <w:kern w:val="0"/>
      <w:sz w:val="20"/>
      <w:szCs w:val="20"/>
      <w:lang w:val="en-GB"/>
      <w14:ligatures w14:val="none"/>
    </w:rPr>
  </w:style>
  <w:style w:type="paragraph" w:styleId="Header">
    <w:name w:val="header"/>
    <w:basedOn w:val="Normal"/>
    <w:link w:val="HeaderChar"/>
    <w:uiPriority w:val="99"/>
    <w:unhideWhenUsed/>
    <w:rsid w:val="006D2F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2F44"/>
  </w:style>
  <w:style w:type="paragraph" w:styleId="Footer">
    <w:name w:val="footer"/>
    <w:basedOn w:val="Normal"/>
    <w:link w:val="FooterChar"/>
    <w:uiPriority w:val="99"/>
    <w:unhideWhenUsed/>
    <w:rsid w:val="006D2F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2F44"/>
  </w:style>
  <w:style w:type="character" w:styleId="Hyperlink">
    <w:name w:val="Hyperlink"/>
    <w:basedOn w:val="DefaultParagraphFont"/>
    <w:uiPriority w:val="99"/>
    <w:unhideWhenUsed/>
    <w:rsid w:val="00B02B45"/>
    <w:rPr>
      <w:color w:val="0563C1" w:themeColor="hyperlink"/>
      <w:u w:val="single"/>
    </w:rPr>
  </w:style>
  <w:style w:type="character" w:styleId="UnresolvedMention">
    <w:name w:val="Unresolved Mention"/>
    <w:basedOn w:val="DefaultParagraphFont"/>
    <w:uiPriority w:val="99"/>
    <w:semiHidden/>
    <w:unhideWhenUsed/>
    <w:rsid w:val="00B02B45"/>
    <w:rPr>
      <w:color w:val="605E5C"/>
      <w:shd w:val="clear" w:color="auto" w:fill="E1DFDD"/>
    </w:rPr>
  </w:style>
  <w:style w:type="character" w:styleId="FollowedHyperlink">
    <w:name w:val="FollowedHyperlink"/>
    <w:basedOn w:val="DefaultParagraphFont"/>
    <w:uiPriority w:val="99"/>
    <w:semiHidden/>
    <w:unhideWhenUsed/>
    <w:rsid w:val="006C45E9"/>
    <w:rPr>
      <w:color w:val="954F72" w:themeColor="followedHyperlink"/>
      <w:u w:val="single"/>
    </w:rPr>
  </w:style>
  <w:style w:type="paragraph" w:styleId="NoSpacing">
    <w:name w:val="No Spacing"/>
    <w:link w:val="NoSpacingChar"/>
    <w:uiPriority w:val="1"/>
    <w:qFormat/>
    <w:rsid w:val="002C774B"/>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2C774B"/>
    <w:rPr>
      <w:rFonts w:eastAsiaTheme="minorEastAsia"/>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google.com/search?q=morocco&amp;kgmid=/m/04wgh&amp;sa=X&amp;ved=2ahUKEwjhlIvLgamTAxV8UUEAHRXXHQ0Q3egRegQIAhAG"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google.com/search?q=mauritius&amp;kgmid=/m/04vs9&amp;sa=X&amp;ved=2ahUKEwjhlIvLgamTAxV8UUEAHRXXHQ0Q3egRegQIAhAE" TargetMode="Externa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google.com/search?q=botswana&amp;kgmid=/m/0166v&amp;sa=X&amp;ved=2ahUKEwjhlIvLgamTAxV8UUEAHRXXHQ0Q3egRegQIAhAC"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spglobal.com/ratings/en/regulatory/article/africa-credit-rating-trends-2025-in-review-divergence-and-resilience-br--s101668624"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51267078B0143ED97E91E36DBA9C5EB"/>
        <w:category>
          <w:name w:val="General"/>
          <w:gallery w:val="placeholder"/>
        </w:category>
        <w:types>
          <w:type w:val="bbPlcHdr"/>
        </w:types>
        <w:behaviors>
          <w:behavior w:val="content"/>
        </w:behaviors>
        <w:guid w:val="{14A82AE4-E4D2-45CC-9042-00CC218B59E3}"/>
      </w:docPartPr>
      <w:docPartBody>
        <w:p w:rsidR="00784588" w:rsidRDefault="008553A1" w:rsidP="008553A1">
          <w:pPr>
            <w:pStyle w:val="851267078B0143ED97E91E36DBA9C5EB"/>
          </w:pPr>
          <w:r>
            <w:rPr>
              <w:rFonts w:asciiTheme="majorHAnsi" w:eastAsiaTheme="majorEastAsia" w:hAnsiTheme="majorHAnsi" w:cstheme="majorBidi"/>
              <w:caps/>
              <w:color w:val="156082" w:themeColor="accent1"/>
              <w:sz w:val="80"/>
              <w:szCs w:val="80"/>
            </w:rPr>
            <w:t>[Document title]</w:t>
          </w:r>
        </w:p>
      </w:docPartBody>
    </w:docPart>
    <w:docPart>
      <w:docPartPr>
        <w:name w:val="FAC07836A2834747923093D5B67139BF"/>
        <w:category>
          <w:name w:val="General"/>
          <w:gallery w:val="placeholder"/>
        </w:category>
        <w:types>
          <w:type w:val="bbPlcHdr"/>
        </w:types>
        <w:behaviors>
          <w:behavior w:val="content"/>
        </w:behaviors>
        <w:guid w:val="{A525B5D8-ECC5-426E-832B-990426AA5901}"/>
      </w:docPartPr>
      <w:docPartBody>
        <w:p w:rsidR="00784588" w:rsidRDefault="008553A1" w:rsidP="008553A1">
          <w:pPr>
            <w:pStyle w:val="FAC07836A2834747923093D5B67139BF"/>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3A1"/>
    <w:rsid w:val="00784588"/>
    <w:rsid w:val="008553A1"/>
    <w:rsid w:val="00EE4C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51267078B0143ED97E91E36DBA9C5EB">
    <w:name w:val="851267078B0143ED97E91E36DBA9C5EB"/>
    <w:rsid w:val="008553A1"/>
  </w:style>
  <w:style w:type="paragraph" w:customStyle="1" w:styleId="FAC07836A2834747923093D5B67139BF">
    <w:name w:val="FAC07836A2834747923093D5B67139BF"/>
    <w:rsid w:val="008553A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2026-03-19T00:00:00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b:Source>
    <b:Tag>Blo21</b:Tag>
    <b:SourceType>ElectronicSource</b:SourceType>
    <b:Guid>{8FE25217-1A60-417E-A720-3EEF9540C8E3}</b:Guid>
    <b:Title>Bloomberg Database</b:Title>
    <b:Year>2021</b:Year>
    <b:Publisher>Bloomberg</b:Publisher>
    <b:Author>
      <b:Author>
        <b:Corporate>Bloomberg</b:Corporate>
      </b:Author>
    </b:Author>
    <b:RefOrder>7</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DDB6FC6-F910-4279-BB9E-6B7F3FC426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9</Pages>
  <Words>1763</Words>
  <Characters>10053</Characters>
  <Application>Microsoft Office Word</Application>
  <DocSecurity>0</DocSecurity>
  <Lines>83</Lines>
  <Paragraphs>23</Paragraphs>
  <ScaleCrop>false</ScaleCrop>
  <Company>University of Pretoria</Company>
  <LinksUpToDate>false</LinksUpToDate>
  <CharactersWithSpaces>11793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MESSAGE OF SOLIDARITY BY THE CEO OF AUDA-NEPAD ON THE OCCASION OF APRM DAY 2026</dc:title>
  <dc:subject>"The Impact of Credit Ratings on AU Member States and the Urgent Need for the Operationalisation of the African Credit Ratings Agency (AfCRA)"</dc:subject>
  <dc:creator>Bartholomew Armah</dc:creator>
  <cp:keywords/>
  <dc:description/>
  <cp:lastModifiedBy>Bartholomew Armah</cp:lastModifiedBy>
  <cp:revision>2</cp:revision>
  <dcterms:created xsi:type="dcterms:W3CDTF">2026-03-18T13:23:00Z</dcterms:created>
  <dcterms:modified xsi:type="dcterms:W3CDTF">2026-03-18T13:23:00Z</dcterms:modified>
</cp:coreProperties>
</file>