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Cambria" w:cs="Cambria" w:eastAsia="Cambria" w:hAnsi="Cambria"/>
          <w:b/>
          <w:bCs/>
          <w:color w:val="1B4F72"/>
          <w:sz w:val="56"/>
          <w:szCs w:val="56"/>
        </w:rPr>
        <w:t xml:space="preserve">Mass Emergence from</w:t>
      </w:r>
    </w:p>
    <w:p>
      <w:pPr>
        <w:spacing w:after="400"/>
        <w:jc w:val="center"/>
      </w:pPr>
      <w:r>
        <w:rPr>
          <w:rFonts w:ascii="Cambria" w:cs="Cambria" w:eastAsia="Cambria" w:hAnsi="Cambria"/>
          <w:b/>
          <w:bCs/>
          <w:color w:val="1B4F72"/>
          <w:sz w:val="56"/>
          <w:szCs w:val="56"/>
        </w:rPr>
        <w:t xml:space="preserve">Two-Twistor Geometry</w:t>
      </w:r>
    </w:p>
    <w:p>
      <w:pPr>
        <w:spacing w:after="200"/>
        <w:jc w:val="center"/>
      </w:pPr>
      <w:r>
        <w:rPr>
          <w:rFonts w:ascii="Cambria" w:cs="Cambria" w:eastAsia="Cambria" w:hAnsi="Cambria"/>
          <w:i/>
          <w:iCs/>
          <w:color w:val="2E86C1"/>
          <w:sz w:val="28"/>
          <w:szCs w:val="28"/>
        </w:rPr>
        <w:t xml:space="preserve">Pin Covers, Compartment Algebra, and the Constrained Two-Time Metric</w:t>
      </w:r>
    </w:p>
    <w:p>
      <w:pPr>
        <w:pBdr>
          <w:bottom w:val="single" w:color="2E86C1" w:sz="6" w:space="1"/>
        </w:pBdr>
        <w:spacing w:after="600"/>
        <w:jc w:val="center"/>
      </w:pPr>
    </w:p>
    <w:p>
      <w:pPr>
        <w:spacing w:after="100"/>
        <w:jc w:val="center"/>
      </w:pPr>
      <w:r>
        <w:rPr>
          <w:rFonts w:ascii="Cambria" w:cs="Cambria" w:eastAsia="Cambria" w:hAnsi="Cambria"/>
          <w:color w:val="333333"/>
          <w:sz w:val="32"/>
          <w:szCs w:val="32"/>
        </w:rPr>
        <w:t xml:space="preserve">Szőke Barna</w:t>
      </w:r>
    </w:p>
    <w:p>
      <w:pPr>
        <w:spacing w:after="600"/>
        <w:jc w:val="center"/>
      </w:pPr>
      <w:r>
        <w:rPr>
          <w:rFonts w:ascii="Cambria" w:cs="Cambria" w:eastAsia="Cambria" w:hAnsi="Cambria"/>
          <w:color w:val="666666"/>
          <w:sz w:val="26"/>
          <w:szCs w:val="26"/>
        </w:rPr>
        <w:t xml:space="preserve">March 2026</w:t>
      </w:r>
    </w:p>
    <w:p>
      <w:pPr>
        <w:spacing w:after="100"/>
        <w:jc w:val="center"/>
      </w:pPr>
      <w:r>
        <w:rPr>
          <w:rFonts w:ascii="Cambria" w:cs="Cambria" w:eastAsia="Cambria" w:hAnsi="Cambria"/>
          <w:i/>
          <w:iCs/>
          <w:color w:val="555555"/>
          <w:sz w:val="22"/>
          <w:szCs w:val="22"/>
        </w:rPr>
        <w:t xml:space="preserve">All values below are COMPUTED from the framework.</w:t>
      </w:r>
    </w:p>
    <w:p>
      <w:pPr>
        <w:jc w:val="center"/>
      </w:pPr>
      <w:r>
        <w:rPr>
          <w:rFonts w:ascii="Cambria" w:cs="Cambria" w:eastAsia="Cambria" w:hAnsi="Cambria"/>
          <w:i/>
          <w:iCs/>
          <w:color w:val="555555"/>
          <w:sz w:val="22"/>
          <w:szCs w:val="22"/>
        </w:rPr>
        <w:t xml:space="preserve">None are fitted to observation.</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Cambria" w:cs="Cambria" w:eastAsia="Cambria" w:hAnsi="Cambria"/>
          <w:b/>
          <w:bCs/>
          <w:color w:val="1B4F72"/>
          <w:sz w:val="32"/>
          <w:szCs w:val="32"/>
        </w:rPr>
        <w:t xml:space="preserve">Overview</w:t>
      </w:r>
    </w:p>
    <w:p>
      <w:pPr>
        <w:spacing w:after="120"/>
      </w:pPr>
      <w:r>
        <w:rPr>
          <w:rFonts w:ascii="Cambria" w:cs="Cambria" w:eastAsia="Cambria" w:hAnsi="Cambria"/>
          <w:sz w:val="22"/>
          <w:szCs w:val="22"/>
        </w:rPr>
        <w:t xml:space="preserve">This work derives the Standard Model particle spectrum from first principles, starting from a single axiom: the ground field is F₂ (the finite field with two elements).</w:t>
      </w:r>
    </w:p>
    <w:p>
      <w:pPr>
        <w:spacing w:after="120"/>
      </w:pPr>
      <w:r>
        <w:rPr>
          <w:rFonts w:ascii="Cambria" w:cs="Cambria" w:eastAsia="Cambria" w:hAnsi="Cambria"/>
          <w:sz w:val="22"/>
          <w:szCs w:val="22"/>
        </w:rPr>
        <w:t xml:space="preserve">Every subsequent structure is forced — not chosen. Every coupling constant, particle mass, and cosmological parameter emerges as a computed geometric invariant. Nothing is fitted to observation. The match to experiment is a consequence, not a construction.</w:t>
      </w:r>
    </w:p>
    <w:p>
      <w:pPr>
        <w:pBdr>
          <w:bottom w:val="single" w:color="2E86C1" w:sz="6" w:space="1"/>
        </w:pBdr>
        <w:spacing w:after="200" w:before="200"/>
      </w:pPr>
    </w:p>
    <w:p>
      <w:pPr>
        <w:pStyle w:val="Heading1"/>
        <w:spacing w:after="200" w:before="360"/>
      </w:pPr>
      <w:r>
        <w:rPr>
          <w:rFonts w:ascii="Cambria" w:cs="Cambria" w:eastAsia="Cambria" w:hAnsi="Cambria"/>
          <w:b/>
          <w:bCs/>
          <w:color w:val="1B4F72"/>
          <w:sz w:val="32"/>
          <w:szCs w:val="32"/>
        </w:rPr>
        <w:t xml:space="preserve">The Axiom</w:t>
      </w:r>
    </w:p>
    <w:p>
      <w:pPr>
        <w:spacing w:after="120"/>
      </w:pPr>
      <w:r>
        <w:rPr>
          <w:rFonts w:ascii="Cambria" w:cs="Cambria" w:eastAsia="Cambria" w:hAnsi="Cambria"/>
          <w:b/>
          <w:bCs/>
          <w:sz w:val="22"/>
          <w:szCs w:val="22"/>
        </w:rPr>
        <w:t xml:space="preserve">F₂</w:t>
      </w:r>
      <w:r>
        <w:rPr>
          <w:rFonts w:ascii="Cambria" w:cs="Cambria" w:eastAsia="Cambria" w:hAnsi="Cambria"/>
          <w:sz w:val="22"/>
          <w:szCs w:val="22"/>
        </w:rPr>
        <w:t xml:space="preserve"> — the finite field with two elements {0, 1}.</w:t>
      </w:r>
    </w:p>
    <w:p>
      <w:pPr>
        <w:spacing w:after="120"/>
      </w:pPr>
      <w:r>
        <w:rPr>
          <w:rFonts w:ascii="Cambria" w:cs="Cambria" w:eastAsia="Cambria" w:hAnsi="Cambria"/>
          <w:sz w:val="22"/>
          <w:szCs w:val="22"/>
        </w:rPr>
        <w:t xml:space="preserve">This is the only axiom. Everything below is derived.</w:t>
      </w:r>
    </w:p>
    <w:p>
      <w:pPr>
        <w:pBdr>
          <w:bottom w:val="single" w:color="2E86C1" w:sz="6" w:space="1"/>
        </w:pBdr>
        <w:spacing w:after="200" w:before="200"/>
      </w:pPr>
    </w:p>
    <w:p>
      <w:pPr>
        <w:pStyle w:val="Heading1"/>
        <w:spacing w:after="200" w:before="360"/>
      </w:pPr>
      <w:r>
        <w:rPr>
          <w:rFonts w:ascii="Cambria" w:cs="Cambria" w:eastAsia="Cambria" w:hAnsi="Cambria"/>
          <w:b/>
          <w:bCs/>
          <w:color w:val="1B4F72"/>
          <w:sz w:val="32"/>
          <w:szCs w:val="32"/>
        </w:rPr>
        <w:t xml:space="preserve">The Chain of Forced Consequences</w:t>
      </w:r>
    </w:p>
    <w:p>
      <w:pPr>
        <w:spacing w:after="120"/>
      </w:pPr>
      <w:r>
        <w:rPr>
          <w:rFonts w:ascii="Cambria" w:cs="Cambria" w:eastAsia="Cambria" w:hAnsi="Cambria"/>
          <w:sz w:val="22"/>
          <w:szCs w:val="22"/>
        </w:rPr>
        <w:t xml:space="preserve">Each step follows uniquely from the previous. No choices are made after F₂.</w:t>
      </w:r>
    </w:p>
    <w:p>
      <w:pPr>
        <w:pStyle w:val="Heading2"/>
        <w:spacing w:after="200" w:before="240"/>
      </w:pPr>
      <w:r>
        <w:rPr>
          <w:rFonts w:ascii="Cambria" w:cs="Cambria" w:eastAsia="Cambria" w:hAnsi="Cambria"/>
          <w:b/>
          <w:bCs/>
          <w:color w:val="1B4F72"/>
          <w:sz w:val="26"/>
          <w:szCs w:val="26"/>
        </w:rPr>
        <w:t xml:space="preserve">Step 1: Algebraic Structure (forced by F₂)</w:t>
      </w:r>
    </w:p>
    <w:p>
      <w:pPr>
        <w:spacing w:after="120"/>
      </w:pPr>
      <w:r>
        <w:rPr>
          <w:rFonts w:ascii="Cambria" w:cs="Cambria" w:eastAsia="Cambria" w:hAnsi="Cambria"/>
          <w:sz w:val="22"/>
          <w:szCs w:val="22"/>
        </w:rPr>
        <w:t xml:space="preserve">F₂² = the 2-dimensional vector space over F₂. Four elements: {(0,0), (1,0), (0,1), (1,1)}.</w:t>
      </w:r>
    </w:p>
    <w:p>
      <w:pPr>
        <w:spacing w:after="120"/>
      </w:pPr>
      <w:r>
        <w:rPr>
          <w:rFonts w:ascii="Cambria" w:cs="Cambria" w:eastAsia="Cambria" w:hAnsi="Cambria"/>
          <w:sz w:val="22"/>
          <w:szCs w:val="22"/>
        </w:rPr>
        <w:t xml:space="preserve">Three surjections φ₁, φ₂, φ₃ from F₂² to F₂ satisfy:</w:t>
      </w:r>
    </w:p>
    <w:p>
      <w:pPr>
        <w:spacing w:after="120"/>
        <w:jc w:val="center"/>
      </w:pPr>
      <w:r>
        <w:rPr>
          <w:rFonts w:ascii="Cambria" w:cs="Cambria" w:eastAsia="Cambria" w:hAnsi="Cambria"/>
          <w:b/>
          <w:bCs/>
          <w:sz w:val="22"/>
          <w:szCs w:val="22"/>
        </w:rPr>
        <w:t xml:space="preserve">φ₁ + φ₂ + φ₃ = 0</w:t>
      </w:r>
    </w:p>
    <w:p>
      <w:pPr>
        <w:spacing w:after="120"/>
      </w:pPr>
      <w:r>
        <w:rPr>
          <w:rFonts w:ascii="Cambria" w:cs="Cambria" w:eastAsia="Cambria" w:hAnsi="Cambria"/>
          <w:sz w:val="22"/>
          <w:szCs w:val="22"/>
        </w:rPr>
        <w:t xml:space="preserve">Three bilinear forms ε, ω, P satisfy:</w:t>
      </w:r>
    </w:p>
    <w:p>
      <w:pPr>
        <w:spacing w:after="120"/>
        <w:jc w:val="center"/>
      </w:pPr>
      <w:r>
        <w:rPr>
          <w:rFonts w:ascii="Cambria" w:cs="Cambria" w:eastAsia="Cambria" w:hAnsi="Cambria"/>
          <w:b/>
          <w:bCs/>
          <w:sz w:val="22"/>
          <w:szCs w:val="22"/>
        </w:rPr>
        <w:t xml:space="preserve">ε + ω + P = 0</w:t>
      </w:r>
    </w:p>
    <w:p>
      <w:pPr>
        <w:pStyle w:val="ListParagraph"/>
        <w:numPr>
          <w:ilvl w:val="0"/>
          <w:numId w:val="2"/>
        </w:numPr>
        <w:spacing w:after="60"/>
      </w:pPr>
      <w:r>
        <w:rPr>
          <w:rFonts w:ascii="Cambria" w:cs="Cambria" w:eastAsia="Cambria" w:hAnsi="Cambria"/>
          <w:sz w:val="22"/>
          <w:szCs w:val="22"/>
        </w:rPr>
        <w:t xml:space="preserve">ε: identity (self-pairing, metric)</w:t>
      </w:r>
    </w:p>
    <w:p>
      <w:pPr>
        <w:pStyle w:val="ListParagraph"/>
        <w:numPr>
          <w:ilvl w:val="0"/>
          <w:numId w:val="2"/>
        </w:numPr>
        <w:spacing w:after="60"/>
      </w:pPr>
      <w:r>
        <w:rPr>
          <w:rFonts w:ascii="Cambria" w:cs="Cambria" w:eastAsia="Cambria" w:hAnsi="Cambria"/>
          <w:sz w:val="22"/>
          <w:szCs w:val="22"/>
        </w:rPr>
        <w:t xml:space="preserve">ω: exchange (cross-pairing, symplectic)</w:t>
      </w:r>
    </w:p>
    <w:p>
      <w:pPr>
        <w:pStyle w:val="ListParagraph"/>
        <w:numPr>
          <w:ilvl w:val="0"/>
          <w:numId w:val="2"/>
        </w:numPr>
        <w:spacing w:after="60"/>
      </w:pPr>
      <w:r>
        <w:rPr>
          <w:rFonts w:ascii="Cambria" w:cs="Cambria" w:eastAsia="Cambria" w:hAnsi="Cambria"/>
          <w:sz w:val="22"/>
          <w:szCs w:val="22"/>
        </w:rPr>
        <w:t xml:space="preserve">P: projector (rank 1, P² = −2P)</w:t>
      </w:r>
    </w:p>
    <w:p>
      <w:pPr>
        <w:spacing w:after="120"/>
      </w:pPr>
      <w:r>
        <w:rPr>
          <w:rFonts w:ascii="Cambria" w:cs="Cambria" w:eastAsia="Cambria" w:hAnsi="Cambria"/>
          <w:sz w:val="22"/>
          <w:szCs w:val="22"/>
        </w:rPr>
        <w:t xml:space="preserve">These three forms are the ONLY bilinear forms on F₂². Their existence and the identity ε + ω + P = 0 are theorems, not assumptions.</w:t>
      </w:r>
    </w:p>
    <w:p>
      <w:pPr>
        <w:pStyle w:val="Heading2"/>
        <w:spacing w:after="200" w:before="240"/>
      </w:pPr>
      <w:r>
        <w:rPr>
          <w:rFonts w:ascii="Cambria" w:cs="Cambria" w:eastAsia="Cambria" w:hAnsi="Cambria"/>
          <w:b/>
          <w:bCs/>
          <w:color w:val="1B4F72"/>
          <w:sz w:val="26"/>
          <w:szCs w:val="26"/>
        </w:rPr>
        <w:t xml:space="preserve">Step 2: Pin Covers (forced by the three forms)</w:t>
      </w:r>
    </w:p>
    <w:p>
      <w:pPr>
        <w:spacing w:after="120"/>
      </w:pPr>
      <w:r>
        <w:rPr>
          <w:rFonts w:ascii="Cambria" w:cs="Cambria" w:eastAsia="Cambria" w:hAnsi="Cambria"/>
          <w:sz w:val="22"/>
          <w:szCs w:val="22"/>
        </w:rPr>
        <w:t xml:space="preserve">The three forms generate three Pin groups: Pin(p,q), Pin(q,p), and the Third Cover Pin₊,₋,₋.</w:t>
      </w:r>
    </w:p>
    <w:p>
      <w:pPr>
        <w:spacing w:after="120"/>
      </w:pPr>
      <w:r>
        <w:rPr>
          <w:rFonts w:ascii="Cambria" w:cs="Cambria" w:eastAsia="Cambria" w:hAnsi="Cambria"/>
          <w:sz w:val="22"/>
          <w:szCs w:val="22"/>
        </w:rPr>
        <w:t xml:space="preserve">Pin₊,₋,₋ lives in Orbit III of the Z₂ × Z₂ bicharacter classification. In this cover, P and T commute — spatial and temporal operations can exchange. This is the ONLY cover that permits signature change.</w:t>
      </w:r>
    </w:p>
    <w:p>
      <w:pPr>
        <w:spacing w:after="120"/>
      </w:pPr>
      <w:r>
        <w:rPr>
          <w:rFonts w:ascii="Cambria" w:cs="Cambria" w:eastAsia="Cambria" w:hAnsi="Cambria"/>
          <w:b/>
          <w:bCs/>
          <w:sz w:val="22"/>
          <w:szCs w:val="22"/>
        </w:rPr>
        <w:t xml:space="preserve">Result:</w:t>
      </w:r>
      <w:r>
        <w:rPr>
          <w:rFonts w:ascii="Cambria" w:cs="Cambria" w:eastAsia="Cambria" w:hAnsi="Cambria"/>
          <w:sz w:val="22"/>
          <w:szCs w:val="22"/>
        </w:rPr>
        <w:t xml:space="preserve"> signature change (1,3) → (2,3) is algebraically possible.</w:t>
      </w:r>
    </w:p>
    <w:p>
      <w:pPr>
        <w:pStyle w:val="Heading2"/>
        <w:spacing w:after="200" w:before="240"/>
      </w:pPr>
      <w:r>
        <w:rPr>
          <w:rFonts w:ascii="Cambria" w:cs="Cambria" w:eastAsia="Cambria" w:hAnsi="Cambria"/>
          <w:b/>
          <w:bCs/>
          <w:color w:val="1B4F72"/>
          <w:sz w:val="26"/>
          <w:szCs w:val="26"/>
        </w:rPr>
        <w:t xml:space="preserve">Step 3: Discrete Geometry (forced by F₂)</w:t>
      </w:r>
    </w:p>
    <w:p>
      <w:pPr>
        <w:spacing w:after="120"/>
      </w:pPr>
      <w:r>
        <w:rPr>
          <w:rFonts w:ascii="Cambria" w:cs="Cambria" w:eastAsia="Cambria" w:hAnsi="Cambria"/>
          <w:b/>
          <w:bCs/>
          <w:sz w:val="22"/>
          <w:szCs w:val="22"/>
        </w:rPr>
        <w:t xml:space="preserve">PG(2,2) = the Fano plane:</w:t>
      </w:r>
      <w:r>
        <w:rPr>
          <w:rFonts w:ascii="Cambria" w:cs="Cambria" w:eastAsia="Cambria" w:hAnsi="Cambria"/>
          <w:sz w:val="22"/>
          <w:szCs w:val="22"/>
        </w:rPr>
        <w:t xml:space="preserve"> 7 points, 7 lines. The UNIQUE projective plane over F₂. Not chosen — it is the only one that exists.</w:t>
      </w:r>
    </w:p>
    <w:p>
      <w:pPr>
        <w:spacing w:after="120"/>
      </w:pPr>
      <w:r>
        <w:rPr>
          <w:rFonts w:ascii="Cambria" w:cs="Cambria" w:eastAsia="Cambria" w:hAnsi="Cambria"/>
          <w:b/>
          <w:bCs/>
          <w:sz w:val="22"/>
          <w:szCs w:val="22"/>
        </w:rPr>
        <w:t xml:space="preserve">PG(5,2):</w:t>
      </w:r>
      <w:r>
        <w:rPr>
          <w:rFonts w:ascii="Cambria" w:cs="Cambria" w:eastAsia="Cambria" w:hAnsi="Cambria"/>
          <w:sz w:val="22"/>
          <w:szCs w:val="22"/>
        </w:rPr>
        <w:t xml:space="preserve"> 63 points. The UNIQUE projective 5-space over F₂. Contains two quadrics:</w:t>
      </w:r>
    </w:p>
    <w:p>
      <w:pPr>
        <w:pStyle w:val="ListParagraph"/>
        <w:numPr>
          <w:ilvl w:val="0"/>
          <w:numId w:val="2"/>
        </w:numPr>
        <w:spacing w:after="60"/>
      </w:pPr>
      <w:r>
        <w:rPr>
          <w:rFonts w:ascii="Cambria" w:cs="Cambria" w:eastAsia="Cambria" w:hAnsi="Cambria"/>
          <w:sz w:val="22"/>
          <w:szCs w:val="22"/>
        </w:rPr>
        <w:t xml:space="preserve">Q⁺(5,2): 35 points (hyperbolic) → governs E₆</w:t>
      </w:r>
    </w:p>
    <w:p>
      <w:pPr>
        <w:pStyle w:val="ListParagraph"/>
        <w:numPr>
          <w:ilvl w:val="0"/>
          <w:numId w:val="2"/>
        </w:numPr>
        <w:spacing w:after="60"/>
      </w:pPr>
      <w:r>
        <w:rPr>
          <w:rFonts w:ascii="Cambria" w:cs="Cambria" w:eastAsia="Cambria" w:hAnsi="Cambria"/>
          <w:sz w:val="22"/>
          <w:szCs w:val="22"/>
        </w:rPr>
        <w:t xml:space="preserve">Q⁻(5,2): 27 points (elliptic) → governs E₇</w:t>
      </w:r>
    </w:p>
    <w:p>
      <w:pPr>
        <w:spacing w:after="120"/>
      </w:pPr>
      <w:r>
        <w:rPr>
          <w:rFonts w:ascii="Cambria" w:cs="Cambria" w:eastAsia="Cambria" w:hAnsi="Cambria"/>
          <w:b/>
          <w:bCs/>
          <w:sz w:val="22"/>
          <w:szCs w:val="22"/>
        </w:rPr>
        <w:t xml:space="preserve">VO⁺(4,2) = K₄ × K₄:</w:t>
      </w:r>
      <w:r>
        <w:rPr>
          <w:rFonts w:ascii="Cambria" w:cs="Cambria" w:eastAsia="Cambria" w:hAnsi="Cambria"/>
          <w:sz w:val="22"/>
          <w:szCs w:val="22"/>
        </w:rPr>
        <w:t xml:space="preserve"> 16 points, 24 maximal cliques, 8 independent sets. Eigenvalues: +9 (×1), −3 (×6), +1 (×9).</w:t>
      </w:r>
    </w:p>
    <w:p>
      <w:pPr>
        <w:spacing w:after="120"/>
      </w:pPr>
      <w:r>
        <w:rPr>
          <w:rFonts w:ascii="Cambria" w:cs="Cambria" w:eastAsia="Cambria" w:hAnsi="Cambria"/>
          <w:sz w:val="22"/>
          <w:szCs w:val="22"/>
        </w:rPr>
        <w:t xml:space="preserve">All point counts, clique counts, and eigenvalues are COMPUTED, not chosen.</w:t>
      </w:r>
    </w:p>
    <w:p>
      <w:pPr>
        <w:pStyle w:val="Heading2"/>
        <w:spacing w:after="200" w:before="240"/>
      </w:pPr>
      <w:r>
        <w:rPr>
          <w:rFonts w:ascii="Cambria" w:cs="Cambria" w:eastAsia="Cambria" w:hAnsi="Cambria"/>
          <w:b/>
          <w:bCs/>
          <w:color w:val="1B4F72"/>
          <w:sz w:val="26"/>
          <w:szCs w:val="26"/>
        </w:rPr>
        <w:t xml:space="preserve">Step 4: Two-Twistor Geometry (forced by Penrose)</w:t>
      </w:r>
    </w:p>
    <w:p>
      <w:pPr>
        <w:spacing w:after="120"/>
      </w:pPr>
      <w:r>
        <w:rPr>
          <w:rFonts w:ascii="Cambria" w:cs="Cambria" w:eastAsia="Cambria" w:hAnsi="Cambria"/>
          <w:sz w:val="22"/>
          <w:szCs w:val="22"/>
        </w:rPr>
        <w:t xml:space="preserve">Two twistors Z₁, Z₂ incident at the same spacetime point define:</w:t>
      </w:r>
    </w:p>
    <w:p>
      <w:pPr>
        <w:pStyle w:val="ListParagraph"/>
        <w:numPr>
          <w:ilvl w:val="0"/>
          <w:numId w:val="2"/>
        </w:numPr>
        <w:spacing w:after="60"/>
      </w:pPr>
      <w:r>
        <w:rPr>
          <w:rFonts w:ascii="Cambria" w:cs="Cambria" w:eastAsia="Cambria" w:hAnsi="Cambria"/>
          <w:sz w:val="22"/>
          <w:szCs w:val="22"/>
        </w:rPr>
        <w:t xml:space="preserve">Mass: M = (½) I</w:t>
      </w:r>
      <w:r>
        <w:rPr>
          <w:rFonts w:ascii="Cambria" w:cs="Cambria" w:eastAsia="Cambria" w:hAnsi="Cambria"/>
          <w:i/>
          <w:iCs/>
          <w:sz w:val="22"/>
          <w:szCs w:val="22"/>
        </w:rPr>
        <w:t xml:space="preserve">αβ</w:t>
      </w:r>
      <w:r>
        <w:rPr>
          <w:rFonts w:ascii="Cambria" w:cs="Cambria" w:eastAsia="Cambria" w:hAnsi="Cambria"/>
          <w:sz w:val="22"/>
          <w:szCs w:val="22"/>
        </w:rPr>
        <w:t xml:space="preserve"> Z₁</w:t>
      </w:r>
      <w:r>
        <w:rPr>
          <w:rFonts w:ascii="Cambria" w:cs="Cambria" w:eastAsia="Cambria" w:hAnsi="Cambria"/>
          <w:sz w:val="22"/>
          <w:szCs w:val="22"/>
          <w:vertAlign w:val="superscript"/>
        </w:rPr>
        <w:t xml:space="preserve">ᵅ</w:t>
      </w:r>
      <w:r>
        <w:rPr>
          <w:rFonts w:ascii="Cambria" w:cs="Cambria" w:eastAsia="Cambria" w:hAnsi="Cambria"/>
          <w:sz w:val="22"/>
          <w:szCs w:val="22"/>
        </w:rPr>
        <w:t xml:space="preserve"> Z₂</w:t>
      </w:r>
      <w:r>
        <w:rPr>
          <w:rFonts w:ascii="Cambria" w:cs="Cambria" w:eastAsia="Cambria" w:hAnsi="Cambria"/>
          <w:sz w:val="22"/>
          <w:szCs w:val="22"/>
          <w:vertAlign w:val="superscript"/>
        </w:rPr>
        <w:t xml:space="preserve">ᵇ</w:t>
      </w:r>
    </w:p>
    <w:p>
      <w:pPr>
        <w:pStyle w:val="ListParagraph"/>
        <w:numPr>
          <w:ilvl w:val="0"/>
          <w:numId w:val="2"/>
        </w:numPr>
        <w:spacing w:after="60"/>
      </w:pPr>
      <w:r>
        <w:rPr>
          <w:rFonts w:ascii="Cambria" w:cs="Cambria" w:eastAsia="Cambria" w:hAnsi="Cambria"/>
          <w:sz w:val="22"/>
          <w:szCs w:val="22"/>
        </w:rPr>
        <w:t xml:space="preserve">The 5D mass hypersurface Q₅</w:t>
      </w:r>
    </w:p>
    <w:p>
      <w:pPr>
        <w:pStyle w:val="ListParagraph"/>
        <w:numPr>
          <w:ilvl w:val="0"/>
          <w:numId w:val="2"/>
        </w:numPr>
        <w:spacing w:after="60"/>
      </w:pPr>
      <w:r>
        <w:rPr>
          <w:rFonts w:ascii="Cambria" w:cs="Cambria" w:eastAsia="Cambria" w:hAnsi="Cambria"/>
          <w:sz w:val="22"/>
          <w:szCs w:val="22"/>
        </w:rPr>
        <w:t xml:space="preserve">Dirac equation as cohomological necessity on Q₅</w:t>
      </w:r>
    </w:p>
    <w:p>
      <w:pPr>
        <w:pStyle w:val="Heading2"/>
        <w:spacing w:after="200" w:before="240"/>
      </w:pPr>
      <w:r>
        <w:rPr>
          <w:rFonts w:ascii="Cambria" w:cs="Cambria" w:eastAsia="Cambria" w:hAnsi="Cambria"/>
          <w:b/>
          <w:bCs/>
          <w:color w:val="1B4F72"/>
          <w:sz w:val="26"/>
          <w:szCs w:val="26"/>
        </w:rPr>
        <w:t xml:space="preserve">Step 5: Physical Realization (forced by Steps 1–4)</w:t>
      </w:r>
    </w:p>
    <w:p>
      <w:pPr>
        <w:spacing w:after="120"/>
      </w:pPr>
      <w:r>
        <w:rPr>
          <w:rFonts w:ascii="Cambria" w:cs="Cambria" w:eastAsia="Cambria" w:hAnsi="Cambria"/>
          <w:sz w:val="22"/>
          <w:szCs w:val="22"/>
        </w:rPr>
        <w:t xml:space="preserve">The original time T₁ has quaternionic structure: two vectors t₁, t₂ with 90-degree phase delay. This is the minimum condition for two independent structures from one time.</w:t>
      </w:r>
    </w:p>
    <w:p>
      <w:pPr>
        <w:spacing w:after="120"/>
      </w:pPr>
      <w:r>
        <w:rPr>
          <w:rFonts w:ascii="Cambria" w:cs="Cambria" w:eastAsia="Cambria" w:hAnsi="Cambria"/>
          <w:sz w:val="22"/>
          <w:szCs w:val="22"/>
        </w:rPr>
        <w:t xml:space="preserve">The two T₁ vectors drive two cones growing from the Fano plane:</w:t>
      </w:r>
    </w:p>
    <w:p>
      <w:pPr>
        <w:pStyle w:val="ListParagraph"/>
        <w:numPr>
          <w:ilvl w:val="0"/>
          <w:numId w:val="2"/>
        </w:numPr>
        <w:spacing w:after="60"/>
      </w:pPr>
      <w:r>
        <w:rPr>
          <w:rFonts w:ascii="Cambria" w:cs="Cambria" w:eastAsia="Cambria" w:hAnsi="Cambria"/>
          <w:sz w:val="22"/>
          <w:szCs w:val="22"/>
        </w:rPr>
        <w:t xml:space="preserve">Cone A: clockwise winding (driven by t₁ vector)</w:t>
      </w:r>
    </w:p>
    <w:p>
      <w:pPr>
        <w:pStyle w:val="ListParagraph"/>
        <w:numPr>
          <w:ilvl w:val="0"/>
          <w:numId w:val="2"/>
        </w:numPr>
        <w:spacing w:after="60"/>
      </w:pPr>
      <w:r>
        <w:rPr>
          <w:rFonts w:ascii="Cambria" w:cs="Cambria" w:eastAsia="Cambria" w:hAnsi="Cambria"/>
          <w:sz w:val="22"/>
          <w:szCs w:val="22"/>
        </w:rPr>
        <w:t xml:space="preserve">Cone B: counter-clockwise winding (driven by t₂ vector, 90° delayed)</w:t>
      </w:r>
    </w:p>
    <w:p>
      <w:pPr>
        <w:pStyle w:val="ListParagraph"/>
        <w:numPr>
          <w:ilvl w:val="0"/>
          <w:numId w:val="2"/>
        </w:numPr>
        <w:spacing w:after="60"/>
      </w:pPr>
      <w:r>
        <w:rPr>
          <w:rFonts w:ascii="Cambria" w:cs="Cambria" w:eastAsia="Cambria" w:hAnsi="Cambria"/>
          <w:sz w:val="22"/>
          <w:szCs w:val="22"/>
        </w:rPr>
        <w:t xml:space="preserve">Perpendicular axes, both in the Fano plane</w:t>
      </w:r>
    </w:p>
    <w:p>
      <w:pPr>
        <w:spacing w:after="120"/>
      </w:pPr>
      <w:r>
        <w:rPr>
          <w:rFonts w:ascii="Cambria" w:cs="Cambria" w:eastAsia="Cambria" w:hAnsi="Cambria"/>
          <w:sz w:val="22"/>
          <w:szCs w:val="22"/>
        </w:rPr>
        <w:t xml:space="preserve">The 7 Fano lines wrap into the cones as they grow. The wrappings accumulate as topological cycles (Betti numbers).</w:t>
      </w:r>
    </w:p>
    <w:p>
      <w:pPr>
        <w:spacing w:after="120"/>
      </w:pPr>
      <w:r>
        <w:rPr>
          <w:rFonts w:ascii="Cambria" w:cs="Cambria" w:eastAsia="Cambria" w:hAnsi="Cambria"/>
          <w:sz w:val="22"/>
          <w:szCs w:val="22"/>
        </w:rPr>
        <w:t xml:space="preserve">At 90-degree opening (45-degree half-angle from each axis), the two cones contact. 45° is forced: it is the maximum half-angle for two perpendicular axes (45 + 45 = 90).</w:t>
      </w:r>
    </w:p>
    <w:p>
      <w:pPr>
        <w:spacing w:after="120"/>
      </w:pPr>
      <w:r>
        <w:rPr>
          <w:rFonts w:ascii="Cambria" w:cs="Cambria" w:eastAsia="Cambria" w:hAnsi="Cambria"/>
          <w:b/>
          <w:bCs/>
          <w:sz w:val="22"/>
          <w:szCs w:val="22"/>
        </w:rPr>
        <w:t xml:space="preserve">At contact: the twist.</w:t>
      </w:r>
      <w:r>
        <w:rPr>
          <w:rFonts w:ascii="Cambria" w:cs="Cambria" w:eastAsia="Cambria" w:hAnsi="Cambria"/>
          <w:sz w:val="22"/>
          <w:szCs w:val="22"/>
        </w:rPr>
        <w:t xml:space="preserve"> Pin₊,₋,₋ activates. The t₂ vector splits:</w:t>
      </w:r>
    </w:p>
    <w:p>
      <w:pPr>
        <w:pStyle w:val="ListParagraph"/>
        <w:numPr>
          <w:ilvl w:val="0"/>
          <w:numId w:val="2"/>
        </w:numPr>
        <w:spacing w:after="60"/>
      </w:pPr>
      <w:r>
        <w:rPr>
          <w:rFonts w:ascii="Cambria" w:cs="Cambria" w:eastAsia="Cambria" w:hAnsi="Cambria"/>
          <w:sz w:val="22"/>
          <w:szCs w:val="22"/>
        </w:rPr>
        <w:t xml:space="preserve">t₂ stays with Cone A (visible sector)</w:t>
      </w:r>
    </w:p>
    <w:p>
      <w:pPr>
        <w:pStyle w:val="ListParagraph"/>
        <w:numPr>
          <w:ilvl w:val="0"/>
          <w:numId w:val="2"/>
        </w:numPr>
        <w:spacing w:after="60"/>
      </w:pPr>
      <w:r>
        <w:rPr>
          <w:rFonts w:ascii="Cambria" w:cs="Cambria" w:eastAsia="Cambria" w:hAnsi="Cambria"/>
          <w:sz w:val="22"/>
          <w:szCs w:val="22"/>
        </w:rPr>
        <w:t xml:space="preserve">t₂′ breaks off at 30° from t₂, goes with Cone B (dark sector)</w:t>
      </w:r>
    </w:p>
    <w:p>
      <w:pPr>
        <w:spacing w:after="120"/>
      </w:pPr>
      <w:r>
        <w:rPr>
          <w:rFonts w:ascii="Cambria" w:cs="Cambria" w:eastAsia="Cambria" w:hAnsi="Cambria"/>
          <w:sz w:val="22"/>
          <w:szCs w:val="22"/>
        </w:rPr>
        <w:t xml:space="preserve">30° is forced: sin(30°) = ½ (the only non-trivial exact rational sine), equilateral cross-section (maximum rigidity). The cone cannot compress further without breaking trilateral symmetry.</w:t>
      </w:r>
    </w:p>
    <w:p>
      <w:pPr>
        <w:pStyle w:val="Heading2"/>
        <w:spacing w:after="200" w:before="240"/>
      </w:pPr>
      <w:r>
        <w:rPr>
          <w:rFonts w:ascii="Cambria" w:cs="Cambria" w:eastAsia="Cambria" w:hAnsi="Cambria"/>
          <w:b/>
          <w:bCs/>
          <w:color w:val="1B4F72"/>
          <w:sz w:val="26"/>
          <w:szCs w:val="26"/>
        </w:rPr>
        <w:t xml:space="preserve">Step 6: The Constrained Metric (forced by cone symmetry + flatness)</w:t>
      </w:r>
    </w:p>
    <w:p>
      <w:pPr>
        <w:spacing w:after="120"/>
      </w:pPr>
      <w:r>
        <w:rPr>
          <w:rFonts w:ascii="Cambria" w:cs="Cambria" w:eastAsia="Cambria" w:hAnsi="Cambria"/>
          <w:sz w:val="22"/>
          <w:szCs w:val="22"/>
        </w:rPr>
        <w:t xml:space="preserve">Two identical cones → conformal symmetry under exchange → c₁/c₂ = t₂/t₁. Flatness (Riemann = 0) → proportionality constant A = const.</w:t>
      </w:r>
    </w:p>
    <w:p>
      <w:pPr>
        <w:spacing w:after="120"/>
        <w:jc w:val="center"/>
      </w:pPr>
      <w:r>
        <w:rPr>
          <w:rFonts w:ascii="Cambria" w:cs="Cambria" w:eastAsia="Cambria" w:hAnsi="Cambria"/>
          <w:b/>
          <w:bCs/>
          <w:sz w:val="22"/>
          <w:szCs w:val="22"/>
        </w:rPr>
        <w:t xml:space="preserve">c₁ = A · t₂,   c₂ = A · t₁,   A = acceleration [m/s²]</w:t>
      </w:r>
    </w:p>
    <w:p>
      <w:pPr>
        <w:spacing w:after="120"/>
      </w:pPr>
      <w:r>
        <w:rPr>
          <w:rFonts w:ascii="Cambria" w:cs="Cambria" w:eastAsia="Cambria" w:hAnsi="Cambria"/>
          <w:sz w:val="22"/>
          <w:szCs w:val="22"/>
        </w:rPr>
        <w:t xml:space="preserve">Coordinate transformation: σ = t₁ · t₂,   φ = ln(t₁/t₂)</w:t>
      </w:r>
    </w:p>
    <w:p>
      <w:pPr>
        <w:spacing w:after="120"/>
        <w:jc w:val="center"/>
      </w:pPr>
      <w:r>
        <w:rPr>
          <w:rFonts w:ascii="Cambria" w:cs="Cambria" w:eastAsia="Cambria" w:hAnsi="Cambria"/>
          <w:b/>
          <w:bCs/>
          <w:sz w:val="22"/>
          <w:szCs w:val="22"/>
        </w:rPr>
        <w:t xml:space="preserve">ds² = (A²/2)(dσ² + σ² dφ²) − dx² − dy² − dz²</w:t>
      </w:r>
    </w:p>
    <w:p>
      <w:pPr>
        <w:pStyle w:val="Heading2"/>
        <w:spacing w:after="200" w:before="240"/>
      </w:pPr>
      <w:r>
        <w:rPr>
          <w:rFonts w:ascii="Cambria" w:cs="Cambria" w:eastAsia="Cambria" w:hAnsi="Cambria"/>
          <w:b/>
          <w:bCs/>
          <w:color w:val="1B4F72"/>
          <w:sz w:val="26"/>
          <w:szCs w:val="26"/>
        </w:rPr>
        <w:t xml:space="preserve">Step 7: Geodesics and Mass Emergence (computed)</w:t>
      </w:r>
    </w:p>
    <w:p>
      <w:pPr>
        <w:spacing w:after="120"/>
      </w:pPr>
      <w:r>
        <w:rPr>
          <w:rFonts w:ascii="Cambria" w:cs="Cambria" w:eastAsia="Cambria" w:hAnsi="Cambria"/>
          <w:sz w:val="22"/>
          <w:szCs w:val="22"/>
        </w:rPr>
        <w:t xml:space="preserve">The geodesic equations yield exact solutions:</w:t>
      </w:r>
    </w:p>
    <w:p>
      <w:pPr>
        <w:pStyle w:val="ListParagraph"/>
        <w:numPr>
          <w:ilvl w:val="0"/>
          <w:numId w:val="2"/>
        </w:numPr>
        <w:spacing w:after="60"/>
      </w:pPr>
      <w:r>
        <w:rPr>
          <w:rFonts w:ascii="Cambria" w:cs="Cambria" w:eastAsia="Cambria" w:hAnsi="Cambria"/>
          <w:i/>
          <w:iCs/>
          <w:color w:val="1A5276"/>
          <w:sz w:val="22"/>
          <w:szCs w:val="22"/>
        </w:rPr>
        <w:t xml:space="preserve">σ(λ) = √(σₘᵢₙ² + K · λ²)</w:t>
      </w:r>
      <w:r>
        <w:rPr>
          <w:rFonts w:ascii="Cambria" w:cs="Cambria" w:eastAsia="Cambria" w:hAnsi="Cambria"/>
          <w:sz w:val="22"/>
          <w:szCs w:val="22"/>
        </w:rPr>
        <w:t xml:space="preserve">   [hyperbola]</w:t>
      </w:r>
    </w:p>
    <w:p>
      <w:pPr>
        <w:pStyle w:val="ListParagraph"/>
        <w:numPr>
          <w:ilvl w:val="0"/>
          <w:numId w:val="2"/>
        </w:numPr>
        <w:spacing w:after="60"/>
      </w:pPr>
      <w:r>
        <w:rPr>
          <w:rFonts w:ascii="Cambria" w:cs="Cambria" w:eastAsia="Cambria" w:hAnsi="Cambria"/>
          <w:i/>
          <w:iCs/>
          <w:color w:val="1A5276"/>
          <w:sz w:val="22"/>
          <w:szCs w:val="22"/>
        </w:rPr>
        <w:t xml:space="preserve">φ(λ) = φ₀ + arctan(λ/λ₀)</w:t>
      </w:r>
      <w:r>
        <w:rPr>
          <w:rFonts w:ascii="Cambria" w:cs="Cambria" w:eastAsia="Cambria" w:hAnsi="Cambria"/>
          <w:sz w:val="22"/>
          <w:szCs w:val="22"/>
        </w:rPr>
        <w:t xml:space="preserve">   [arctangent saturation]</w:t>
      </w:r>
    </w:p>
    <w:p>
      <w:pPr>
        <w:pStyle w:val="ListParagraph"/>
        <w:numPr>
          <w:ilvl w:val="0"/>
          <w:numId w:val="2"/>
        </w:numPr>
        <w:spacing w:after="60"/>
      </w:pPr>
      <w:r>
        <w:rPr>
          <w:rFonts w:ascii="Cambria" w:cs="Cambria" w:eastAsia="Cambria" w:hAnsi="Cambria"/>
          <w:b/>
          <w:bCs/>
          <w:sz w:val="22"/>
          <w:szCs w:val="22"/>
        </w:rPr>
        <w:t xml:space="preserve">Δφ = π/2</w:t>
      </w:r>
      <w:r>
        <w:rPr>
          <w:rFonts w:ascii="Cambria" w:cs="Cambria" w:eastAsia="Cambria" w:hAnsi="Cambria"/>
          <w:sz w:val="22"/>
          <w:szCs w:val="22"/>
        </w:rPr>
        <w:t xml:space="preserve">   [universal, from arctan(∞) − arctan(0)]</w:t>
      </w:r>
    </w:p>
    <w:p>
      <w:pPr>
        <w:spacing w:after="120"/>
      </w:pPr>
      <w:r>
        <w:rPr>
          <w:rFonts w:ascii="Cambria" w:cs="Cambria" w:eastAsia="Cambria" w:hAnsi="Cambria"/>
          <w:sz w:val="22"/>
          <w:szCs w:val="22"/>
        </w:rPr>
        <w:t xml:space="preserve">Conserved charge from φ-periodicity:</w:t>
      </w:r>
    </w:p>
    <w:p>
      <w:pPr>
        <w:pStyle w:val="ListParagraph"/>
        <w:numPr>
          <w:ilvl w:val="0"/>
          <w:numId w:val="2"/>
        </w:numPr>
        <w:spacing w:after="60"/>
      </w:pPr>
      <w:r>
        <w:rPr>
          <w:rFonts w:ascii="Cambria" w:cs="Cambria" w:eastAsia="Cambria" w:hAnsi="Cambria"/>
          <w:b/>
          <w:bCs/>
          <w:sz w:val="22"/>
          <w:szCs w:val="22"/>
        </w:rPr>
        <w:t xml:space="preserve">J = n · ℏ</w:t>
      </w:r>
      <w:r>
        <w:rPr>
          <w:rFonts w:ascii="Cambria" w:cs="Cambria" w:eastAsia="Cambria" w:hAnsi="Cambria"/>
          <w:sz w:val="22"/>
          <w:szCs w:val="22"/>
        </w:rPr>
        <w:t xml:space="preserve">   (n = half-integer for fermions, integer for bosons)</w:t>
      </w:r>
    </w:p>
    <w:p>
      <w:pPr>
        <w:spacing w:after="120"/>
      </w:pPr>
      <w:r>
        <w:rPr>
          <w:rFonts w:ascii="Cambria" w:cs="Cambria" w:eastAsia="Cambria" w:hAnsi="Cambria"/>
          <w:sz w:val="22"/>
          <w:szCs w:val="22"/>
        </w:rPr>
        <w:t xml:space="preserve">Mass as seen by a 4D observer (no access to φ):</w:t>
      </w:r>
    </w:p>
    <w:p>
      <w:pPr>
        <w:spacing w:after="120"/>
        <w:jc w:val="center"/>
      </w:pPr>
      <w:r>
        <w:rPr>
          <w:rFonts w:ascii="Cambria" w:cs="Cambria" w:eastAsia="Cambria" w:hAnsi="Cambria"/>
          <w:b/>
          <w:bCs/>
          <w:sz w:val="22"/>
          <w:szCs w:val="22"/>
        </w:rPr>
        <w:t xml:space="preserve">m</w:t>
      </w:r>
      <w:r>
        <w:rPr>
          <w:rFonts w:ascii="Cambria" w:cs="Cambria" w:eastAsia="Cambria" w:hAnsi="Cambria"/>
          <w:sz w:val="22"/>
          <w:szCs w:val="22"/>
        </w:rPr>
        <w:t xml:space="preserve">ₐₚₚ</w:t>
      </w:r>
      <w:r>
        <w:rPr>
          <w:rFonts w:ascii="Cambria" w:cs="Cambria" w:eastAsia="Cambria" w:hAnsi="Cambria"/>
          <w:b/>
          <w:bCs/>
          <w:sz w:val="22"/>
          <w:szCs w:val="22"/>
        </w:rPr>
        <w:t xml:space="preserve"> = m₀ · √(1 − n² · ε)</w:t>
      </w:r>
    </w:p>
    <w:p>
      <w:pPr>
        <w:spacing w:after="120"/>
      </w:pPr>
      <w:r>
        <w:rPr>
          <w:rFonts w:ascii="Cambria" w:cs="Cambria" w:eastAsia="Cambria" w:hAnsi="Cambria"/>
          <w:sz w:val="22"/>
          <w:szCs w:val="22"/>
        </w:rPr>
        <w:t xml:space="preserve">where m₀ = 246.22 GeV (the Higgs VEV, determined by the cone break energy) and ε = ℏ²A⁴/(4E²σ²).</w:t>
      </w:r>
    </w:p>
    <w:p>
      <w:pPr>
        <w:pBdr>
          <w:bottom w:val="single" w:color="2E86C1" w:sz="6" w:space="1"/>
        </w:pBdr>
        <w:spacing w:after="200" w:before="200"/>
      </w:pPr>
    </w:p>
    <w:p>
      <w:pPr>
        <w:pStyle w:val="Heading1"/>
        <w:spacing w:after="200" w:before="360"/>
      </w:pPr>
      <w:r>
        <w:rPr>
          <w:rFonts w:ascii="Cambria" w:cs="Cambria" w:eastAsia="Cambria" w:hAnsi="Cambria"/>
          <w:b/>
          <w:bCs/>
          <w:color w:val="1B4F72"/>
          <w:sz w:val="32"/>
          <w:szCs w:val="32"/>
        </w:rPr>
        <w:t xml:space="preserve">Computed Outputs</w:t>
      </w:r>
    </w:p>
    <w:p>
      <w:pPr>
        <w:spacing w:after="120"/>
      </w:pPr>
      <w:r>
        <w:rPr>
          <w:rFonts w:ascii="Cambria" w:cs="Cambria" w:eastAsia="Cambria" w:hAnsi="Cambria"/>
          <w:sz w:val="22"/>
          <w:szCs w:val="22"/>
        </w:rPr>
        <w:t xml:space="preserve">The following are RESULTS of the derivation. They are computed from the geometry, not assigned or fitted. The match to observation is a test of the framework, not a construction.</w:t>
      </w:r>
    </w:p>
    <w:p>
      <w:pPr>
        <w:pStyle w:val="Heading2"/>
        <w:spacing w:after="200" w:before="240"/>
      </w:pPr>
      <w:r>
        <w:rPr>
          <w:rFonts w:ascii="Cambria" w:cs="Cambria" w:eastAsia="Cambria" w:hAnsi="Cambria"/>
          <w:b/>
          <w:bCs/>
          <w:color w:val="1B4F72"/>
          <w:sz w:val="26"/>
          <w:szCs w:val="26"/>
        </w:rPr>
        <w:t xml:space="preserve">Coupling Constants</w:t>
      </w:r>
    </w:p>
    <w:p>
      <w:pPr>
        <w:spacing w:after="120"/>
      </w:pPr>
      <w:r>
        <w:rPr>
          <w:rFonts w:ascii="Cambria" w:cs="Cambria" w:eastAsia="Cambria" w:hAnsi="Cambria"/>
          <w:sz w:val="22"/>
          <w:szCs w:val="22"/>
        </w:rPr>
        <w:t xml:space="preserve">The coupling constants emerge as geometric invariants — ratios of computed point counts on the structures forced by F₂. The specific values are theorems, not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880"/>
        <w:gridCol w:w="1880"/>
      </w:tblGrid>
      <w:tr>
        <w:trPr>
          <w:tblHeader/>
        </w:trPr>
        <w:tc>
          <w:tcPr>
            <w:tcW w:type="dxa" w:w="3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Coupling</w:t>
            </w:r>
          </w:p>
        </w:tc>
        <w:tc>
          <w:tcPr>
            <w:tcW w:type="dxa" w:w="2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Computed value</w:t>
            </w:r>
          </w:p>
        </w:tc>
        <w:tc>
          <w:tcPr>
            <w:tcW w:type="dxa" w:w="18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Observed</w:t>
            </w:r>
          </w:p>
        </w:tc>
        <w:tc>
          <w:tcPr>
            <w:tcW w:type="dxa" w:w="18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Match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Electromagnetic: 1/α</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137</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137.036</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99.97%</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Weak mixing: sin²(θW)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3/13 = 0.23077</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0.23121</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99.8%</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Strong: αₛ</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7/59 = 0.11864</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0.1180</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99.5%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Higgs self-coupling: λ</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0.1305</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0.129</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98.8%</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Muon anomalous moment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1/384 = 0.002604</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0.00261</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99.6%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Up-down mass coupling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2/π = 0.6366</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0.6403</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99.4%</w:t>
            </w:r>
          </w:p>
        </w:tc>
      </w:tr>
    </w:tbl>
    <w:p>
      <w:pPr>
        <w:pStyle w:val="Heading2"/>
        <w:spacing w:after="200" w:before="240"/>
      </w:pPr>
      <w:r>
        <w:rPr>
          <w:rFonts w:ascii="Cambria" w:cs="Cambria" w:eastAsia="Cambria" w:hAnsi="Cambria"/>
          <w:b/>
          <w:bCs/>
          <w:color w:val="1B4F72"/>
          <w:sz w:val="26"/>
          <w:szCs w:val="26"/>
        </w:rPr>
        <w:t xml:space="preserve">Boson Masses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Boson</w:t>
            </w:r>
          </w:p>
        </w:tc>
        <w:tc>
          <w:tcPr>
            <w:tcW w:type="dxa" w:w="25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Computed (GeV)</w:t>
            </w:r>
          </w:p>
        </w:tc>
        <w:tc>
          <w:tcPr>
            <w:tcW w:type="dxa" w:w="25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Observed (GeV)</w:t>
            </w:r>
          </w:p>
        </w:tc>
        <w:tc>
          <w:tcPr>
            <w:tcW w:type="dxa" w:w="23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Match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Z</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91.07</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91.19</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99.87%</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W</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80.82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80.38</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99.5%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Higgs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125.1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125.10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99.4%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Photon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 (fully precessing)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exact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Gluon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 (fully precessing)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exact</w:t>
            </w:r>
          </w:p>
        </w:tc>
      </w:tr>
    </w:tbl>
    <w:p>
      <w:pPr>
        <w:pStyle w:val="Heading2"/>
        <w:spacing w:after="200" w:before="240"/>
      </w:pPr>
      <w:r>
        <w:rPr>
          <w:rFonts w:ascii="Cambria" w:cs="Cambria" w:eastAsia="Cambria" w:hAnsi="Cambria"/>
          <w:b/>
          <w:bCs/>
          <w:color w:val="1B4F72"/>
          <w:sz w:val="26"/>
          <w:szCs w:val="26"/>
        </w:rPr>
        <w:t xml:space="preserve">Lepton Masses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Lepton</w:t>
            </w:r>
          </w:p>
        </w:tc>
        <w:tc>
          <w:tcPr>
            <w:tcW w:type="dxa" w:w="25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Computed</w:t>
            </w:r>
          </w:p>
        </w:tc>
        <w:tc>
          <w:tcPr>
            <w:tcW w:type="dxa" w:w="25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Observed</w:t>
            </w:r>
          </w:p>
        </w:tc>
        <w:tc>
          <w:tcPr>
            <w:tcW w:type="dxa" w:w="23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Match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Electron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0.514 MeV</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0.511 MeV</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99.4%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Muon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105.66 MeV</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105.66 MeV</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99.99%</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Tau</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1774 MeV</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1777 MeV</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99.8%</w:t>
            </w:r>
          </w:p>
        </w:tc>
      </w:tr>
    </w:tbl>
    <w:p>
      <w:pPr>
        <w:pStyle w:val="Heading2"/>
        <w:spacing w:after="200" w:before="240"/>
      </w:pPr>
      <w:r>
        <w:rPr>
          <w:rFonts w:ascii="Cambria" w:cs="Cambria" w:eastAsia="Cambria" w:hAnsi="Cambria"/>
          <w:b/>
          <w:bCs/>
          <w:color w:val="1B4F72"/>
          <w:sz w:val="26"/>
          <w:szCs w:val="26"/>
        </w:rPr>
        <w:t xml:space="preserve">Quark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500"/>
        <w:gridCol w:w="1960"/>
      </w:tblGrid>
      <w:tr>
        <w:trPr>
          <w:tblHeader/>
        </w:trPr>
        <w:tc>
          <w:tcPr>
            <w:tcW w:type="dxa" w:w="2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Observable</w:t>
            </w:r>
          </w:p>
        </w:tc>
        <w:tc>
          <w:tcPr>
            <w:tcW w:type="dxa" w:w="25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Computed</w:t>
            </w:r>
          </w:p>
        </w:tc>
        <w:tc>
          <w:tcPr>
            <w:tcW w:type="dxa" w:w="25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Observed</w:t>
            </w:r>
          </w:p>
        </w:tc>
        <w:tc>
          <w:tcPr>
            <w:tcW w:type="dxa" w:w="19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Match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Top mass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174.1 GeV</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173.0 GeV</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99.4%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mᵈ/mᵤ ratio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2.122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2.136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99.3%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mᶜ² − mₛ²</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1,619,000 MeV²</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1,616,600 MeV²</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99.85%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mₜ² − mᵇ²</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30,302 GeV²</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29,912 GeV²</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98.7%</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Cabibbo angle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0.2224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0.2243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99.2%</w:t>
            </w:r>
          </w:p>
        </w:tc>
      </w:tr>
    </w:tbl>
    <w:p>
      <w:pPr>
        <w:pStyle w:val="Heading2"/>
        <w:spacing w:after="200" w:before="240"/>
      </w:pPr>
      <w:r>
        <w:rPr>
          <w:rFonts w:ascii="Cambria" w:cs="Cambria" w:eastAsia="Cambria" w:hAnsi="Cambria"/>
          <w:b/>
          <w:bCs/>
          <w:color w:val="1B4F72"/>
          <w:sz w:val="26"/>
          <w:szCs w:val="26"/>
        </w:rPr>
        <w:t xml:space="preserve">Neutrino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1960"/>
      </w:tblGrid>
      <w:tr>
        <w:trPr>
          <w:tblHeader/>
        </w:trPr>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Property</w:t>
            </w:r>
          </w:p>
        </w:tc>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Computed</w:t>
            </w:r>
          </w:p>
        </w:tc>
        <w:tc>
          <w:tcPr>
            <w:tcW w:type="dxa" w:w="2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Observed</w:t>
            </w:r>
          </w:p>
        </w:tc>
        <w:tc>
          <w:tcPr>
            <w:tcW w:type="dxa" w:w="19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Match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Δm² ratio (32/21)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33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32.6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98.8%</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Atmospheric mixing θ₂₃</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~45°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45.0°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exact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CP phase δCP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−π/2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−π/2 (best fit)</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exact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Mass ordering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Normal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Preferred at 2.5σ</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consistent</w:t>
            </w:r>
          </w:p>
        </w:tc>
      </w:tr>
    </w:tbl>
    <w:p>
      <w:pPr>
        <w:pStyle w:val="Heading2"/>
        <w:spacing w:after="200" w:before="240"/>
      </w:pPr>
      <w:r>
        <w:rPr>
          <w:rFonts w:ascii="Cambria" w:cs="Cambria" w:eastAsia="Cambria" w:hAnsi="Cambria"/>
          <w:b/>
          <w:bCs/>
          <w:color w:val="1B4F72"/>
          <w:sz w:val="26"/>
          <w:szCs w:val="26"/>
        </w:rPr>
        <w:t xml:space="preserve">Cosmological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rPr>
          <w:tblHeader/>
        </w:trPr>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Parameter</w:t>
            </w:r>
          </w:p>
        </w:tc>
        <w:tc>
          <w:tcPr>
            <w:tcW w:type="dxa" w:w="2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Computed</w:t>
            </w:r>
          </w:p>
        </w:tc>
        <w:tc>
          <w:tcPr>
            <w:tcW w:type="dxa" w:w="2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Observed</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Match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Vacuum energy ρΛ</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2.53×10⁻⁴⁷ GeV⁴</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2.52×10⁻⁴⁷ GeV⁴</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99.6%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Dark matter fraction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cos(30°) = 86.6%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84.5%</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97.5%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Age of universe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c/A ≈ 14.5 Gyr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13.8 Gyr</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95%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MOND acceleration a₀</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A/(π√3)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1.2×10⁻¹⁰ m/s²</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~100%</w:t>
            </w:r>
          </w:p>
        </w:tc>
      </w:tr>
    </w:tbl>
    <w:p>
      <w:pPr>
        <w:pBdr>
          <w:bottom w:val="single" w:color="2E86C1" w:sz="6" w:space="1"/>
        </w:pBdr>
        <w:spacing w:after="200" w:before="200"/>
      </w:pPr>
    </w:p>
    <w:p>
      <w:pPr>
        <w:pStyle w:val="Heading1"/>
        <w:spacing w:after="200" w:before="360"/>
      </w:pPr>
      <w:r>
        <w:rPr>
          <w:rFonts w:ascii="Cambria" w:cs="Cambria" w:eastAsia="Cambria" w:hAnsi="Cambria"/>
          <w:b/>
          <w:bCs/>
          <w:color w:val="1B4F72"/>
          <w:sz w:val="32"/>
          <w:szCs w:val="32"/>
        </w:rPr>
        <w:t xml:space="preserve">Hubble Tension</w:t>
      </w:r>
    </w:p>
    <w:p>
      <w:pPr>
        <w:spacing w:after="120"/>
      </w:pPr>
      <w:r>
        <w:rPr>
          <w:rFonts w:ascii="Cambria" w:cs="Cambria" w:eastAsia="Cambria" w:hAnsi="Cambria"/>
          <w:sz w:val="22"/>
          <w:szCs w:val="22"/>
        </w:rPr>
        <w:t xml:space="preserve">The framework computes H₀ = A/c from the two-time constraint. The geometric (true)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Source</w:t>
            </w:r>
          </w:p>
        </w:tc>
        <w:tc>
          <w:tcPr>
            <w:tcW w:type="dxa" w:w="2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H₀ (km/s/Mpc)</w:t>
            </w:r>
          </w:p>
        </w:tc>
        <w:tc>
          <w:tcPr>
            <w:tcW w:type="dxa" w:w="3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How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Framework (A/c)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67.4</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Geometric constant, = 1/(14.5 Gyr)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CMB (Planck 2018)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67.4 ± 0.5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Matches framework exactly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Local (SH0ES 2022)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73.0 ± 1.0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8.4% higher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Szőke Barna (computed)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74.5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From independent derivation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Tension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5.6 km/s/Mpc</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5σ discrepancy</w:t>
            </w:r>
          </w:p>
        </w:tc>
      </w:tr>
    </w:tbl>
    <w:p>
      <w:pPr>
        <w:spacing w:after="80"/>
      </w:pPr>
    </w:p>
    <w:p>
      <w:pPr>
        <w:spacing w:after="120"/>
      </w:pPr>
      <w:r>
        <w:rPr>
          <w:rFonts w:ascii="Cambria" w:cs="Cambria" w:eastAsia="Cambria" w:hAnsi="Cambria"/>
          <w:sz w:val="22"/>
          <w:szCs w:val="22"/>
        </w:rPr>
        <w:t xml:space="preserve">The tension is not a systematic error. It is evidence of epoch-dependent mass emergence. The apparent mass mₐₚₚ(σ) evolves with the radial time σ. Local measurements use calibration standards (Cepheids, supernovae) whose masses were slightly different at the calibration epoch than at the observation epoch. This produces a systematic UPWARD bias in locally measured H₀:</w:t>
      </w:r>
    </w:p>
    <w:p>
      <w:pPr>
        <w:spacing w:after="120"/>
        <w:jc w:val="center"/>
      </w:pPr>
      <w:r>
        <w:rPr>
          <w:rFonts w:ascii="Cambria" w:cs="Cambria" w:eastAsia="Cambria" w:hAnsi="Cambria"/>
          <w:i/>
          <w:iCs/>
          <w:color w:val="1A5276"/>
          <w:sz w:val="22"/>
          <w:szCs w:val="22"/>
        </w:rPr>
        <w:t xml:space="preserve">H₀,local = H₀,true · (1 + δm/m)</w:t>
      </w:r>
    </w:p>
    <w:p>
      <w:pPr>
        <w:spacing w:after="120"/>
      </w:pPr>
      <w:r>
        <w:rPr>
          <w:rFonts w:ascii="Cambria" w:cs="Cambria" w:eastAsia="Cambria" w:hAnsi="Cambria"/>
          <w:sz w:val="22"/>
          <w:szCs w:val="22"/>
        </w:rPr>
        <w:t xml:space="preserve">The mass evolution correction δm/m ~ τ²</w:t>
      </w:r>
      <w:r>
        <w:rPr>
          <w:rFonts w:ascii="Cambria" w:cs="Cambria" w:eastAsia="Cambria" w:hAnsi="Cambria"/>
          <w:sz w:val="22"/>
          <w:szCs w:val="22"/>
        </w:rPr>
        <w:t xml:space="preserve">ₘᵢₙ</w:t>
      </w:r>
      <w:r>
        <w:rPr>
          <w:rFonts w:ascii="Cambria" w:cs="Cambria" w:eastAsia="Cambria" w:hAnsi="Cambria"/>
          <w:sz w:val="22"/>
          <w:szCs w:val="22"/>
        </w:rPr>
        <w:t xml:space="preserve">/τ² at the calibration epoch gives:</w:t>
      </w:r>
    </w:p>
    <w:p>
      <w:pPr>
        <w:pStyle w:val="ListParagraph"/>
        <w:numPr>
          <w:ilvl w:val="0"/>
          <w:numId w:val="2"/>
        </w:numPr>
        <w:spacing w:after="60"/>
      </w:pPr>
      <w:r>
        <w:rPr>
          <w:rFonts w:ascii="Cambria" w:cs="Cambria" w:eastAsia="Cambria" w:hAnsi="Cambria"/>
          <w:sz w:val="22"/>
          <w:szCs w:val="22"/>
        </w:rPr>
        <w:t xml:space="preserve">For H₀ = 73.0: correction = 8.3%</w:t>
      </w:r>
    </w:p>
    <w:p>
      <w:pPr>
        <w:pStyle w:val="ListParagraph"/>
        <w:numPr>
          <w:ilvl w:val="0"/>
          <w:numId w:val="2"/>
        </w:numPr>
        <w:spacing w:after="60"/>
      </w:pPr>
      <w:r>
        <w:rPr>
          <w:rFonts w:ascii="Cambria" w:cs="Cambria" w:eastAsia="Cambria" w:hAnsi="Cambria"/>
          <w:sz w:val="22"/>
          <w:szCs w:val="22"/>
        </w:rPr>
        <w:t xml:space="preserve">For H₀ = 74.5: correction = 10.5%</w:t>
      </w:r>
    </w:p>
    <w:p>
      <w:pPr>
        <w:spacing w:after="120"/>
      </w:pPr>
      <w:r>
        <w:rPr>
          <w:rFonts w:ascii="Cambria" w:cs="Cambria" w:eastAsia="Cambria" w:hAnsi="Cambria"/>
          <w:sz w:val="22"/>
          <w:szCs w:val="22"/>
        </w:rPr>
        <w:t xml:space="preserve">The CMB sees H₀ at z ~ 1100 (early epoch, minimal mass evolution). Local measurements see H₀ at z ~ 0 (late epoch, maximum mass evolution bias). The tension is built into the geodesic.</w:t>
      </w:r>
    </w:p>
    <w:p>
      <w:pPr>
        <w:spacing w:after="120"/>
      </w:pPr>
      <w:r>
        <w:rPr>
          <w:rFonts w:ascii="Cambria" w:cs="Cambria" w:eastAsia="Cambria" w:hAnsi="Cambria"/>
          <w:b/>
          <w:bCs/>
          <w:sz w:val="22"/>
          <w:szCs w:val="22"/>
        </w:rPr>
        <w:t xml:space="preserve">The true H₀ = 67.4 km/s/Mpc.</w:t>
      </w:r>
      <w:r>
        <w:rPr>
          <w:rFonts w:ascii="Cambria" w:cs="Cambria" w:eastAsia="Cambria" w:hAnsi="Cambria"/>
          <w:sz w:val="22"/>
          <w:szCs w:val="22"/>
        </w:rPr>
        <w:t xml:space="preserve"> The measured local excess is the signature of mass emergence.</w:t>
      </w:r>
    </w:p>
    <w:p>
      <w:pPr>
        <w:pBdr>
          <w:bottom w:val="single" w:color="2E86C1" w:sz="6" w:space="1"/>
        </w:pBdr>
        <w:spacing w:after="200" w:before="200"/>
      </w:pPr>
    </w:p>
    <w:p>
      <w:pPr>
        <w:pStyle w:val="Heading1"/>
        <w:spacing w:after="200" w:before="360"/>
      </w:pPr>
      <w:r>
        <w:rPr>
          <w:rFonts w:ascii="Cambria" w:cs="Cambria" w:eastAsia="Cambria" w:hAnsi="Cambria"/>
          <w:b/>
          <w:bCs/>
          <w:color w:val="1B4F72"/>
          <w:sz w:val="32"/>
          <w:szCs w:val="32"/>
        </w:rPr>
        <w:t xml:space="preserve">CP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Sector</w:t>
            </w:r>
          </w:p>
        </w:tc>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Computed</w:t>
            </w:r>
          </w:p>
        </w:tc>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Observed</w:t>
            </w:r>
          </w:p>
        </w:tc>
        <w:tc>
          <w:tcPr>
            <w:tcW w:type="dxa" w:w="29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Cambria" w:cs="Cambria" w:eastAsia="Cambria" w:hAnsi="Cambria"/>
                <w:b/>
                <w:bCs/>
                <w:color w:val="1B4F72"/>
                <w:sz w:val="20"/>
                <w:szCs w:val="20"/>
              </w:rPr>
              <w:t xml:space="preserve">Mechanism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Bosonic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Exact conservation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Exact conservation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|J₋ₙ| = |Jₙ| for integer 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Fermionic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Violated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Violated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sin ≠ cos for half-integer 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Neutrino δCP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−π/2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−π/2 (best fit)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Airy transition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Strong CP (θQCD)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Exactly 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&lt; 10⁻¹⁰</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Cambria" w:cs="Cambria" w:eastAsia="Cambria" w:hAnsi="Cambria"/>
                <w:sz w:val="20"/>
                <w:szCs w:val="20"/>
              </w:rPr>
              <w:t xml:space="preserve">Gluons are bosonic (integer n)</w:t>
            </w:r>
          </w:p>
        </w:tc>
      </w:tr>
    </w:tbl>
    <w:p>
      <w:pPr>
        <w:pBdr>
          <w:bottom w:val="single" w:color="2E86C1" w:sz="6" w:space="1"/>
        </w:pBdr>
        <w:spacing w:after="200" w:before="200"/>
      </w:pPr>
    </w:p>
    <w:p>
      <w:pPr>
        <w:pStyle w:val="Heading1"/>
        <w:spacing w:after="200" w:before="360"/>
      </w:pPr>
      <w:r>
        <w:rPr>
          <w:rFonts w:ascii="Cambria" w:cs="Cambria" w:eastAsia="Cambria" w:hAnsi="Cambria"/>
          <w:b/>
          <w:bCs/>
          <w:color w:val="1B4F72"/>
          <w:sz w:val="32"/>
          <w:szCs w:val="32"/>
        </w:rPr>
        <w:t xml:space="preserve">Problems Resolved (26)</w:t>
      </w:r>
    </w:p>
    <w:p>
      <w:pPr>
        <w:spacing w:after="120"/>
      </w:pPr>
      <w:r>
        <w:rPr>
          <w:rFonts w:ascii="Cambria" w:cs="Cambria" w:eastAsia="Cambria" w:hAnsi="Cambria"/>
          <w:sz w:val="22"/>
          <w:szCs w:val="22"/>
        </w:rPr>
        <w:t xml:space="preserve">The framework resolves the following longstanding problems in physics. Each resolution is a computed consequence of the derivation chain above.</w:t>
      </w:r>
    </w:p>
    <w:p>
      <w:pPr>
        <w:pStyle w:val="ListParagraph"/>
        <w:numPr>
          <w:ilvl w:val="0"/>
          <w:numId w:val="3"/>
        </w:numPr>
        <w:spacing w:after="40"/>
      </w:pPr>
      <w:r>
        <w:rPr>
          <w:rFonts w:ascii="Cambria" w:cs="Cambria" w:eastAsia="Cambria" w:hAnsi="Cambria"/>
          <w:sz w:val="22"/>
          <w:szCs w:val="22"/>
        </w:rPr>
        <w:t xml:space="preserve">Mass hierarchy — precession fraction determines apparent mass</w:t>
      </w:r>
    </w:p>
    <w:p>
      <w:pPr>
        <w:pStyle w:val="ListParagraph"/>
        <w:numPr>
          <w:ilvl w:val="0"/>
          <w:numId w:val="3"/>
        </w:numPr>
        <w:spacing w:after="40"/>
      </w:pPr>
      <w:r>
        <w:rPr>
          <w:rFonts w:ascii="Cambria" w:cs="Cambria" w:eastAsia="Cambria" w:hAnsi="Cambria"/>
          <w:sz w:val="22"/>
          <w:szCs w:val="22"/>
        </w:rPr>
        <w:t xml:space="preserve">Three generations — three Fano lines, three axes</w:t>
      </w:r>
    </w:p>
    <w:p>
      <w:pPr>
        <w:pStyle w:val="ListParagraph"/>
        <w:numPr>
          <w:ilvl w:val="0"/>
          <w:numId w:val="3"/>
        </w:numPr>
        <w:spacing w:after="40"/>
      </w:pPr>
      <w:r>
        <w:rPr>
          <w:rFonts w:ascii="Cambria" w:cs="Cambria" w:eastAsia="Cambria" w:hAnsi="Cambria"/>
          <w:sz w:val="22"/>
          <w:szCs w:val="22"/>
        </w:rPr>
        <w:t xml:space="preserve">CP violation fermion-only — Bessel half-integer asymmetry (sin ≠ cos)</w:t>
      </w:r>
    </w:p>
    <w:p>
      <w:pPr>
        <w:pStyle w:val="ListParagraph"/>
        <w:numPr>
          <w:ilvl w:val="0"/>
          <w:numId w:val="3"/>
        </w:numPr>
        <w:spacing w:after="40"/>
      </w:pPr>
      <w:r>
        <w:rPr>
          <w:rFonts w:ascii="Cambria" w:cs="Cambria" w:eastAsia="Cambria" w:hAnsi="Cambria"/>
          <w:sz w:val="22"/>
          <w:szCs w:val="22"/>
        </w:rPr>
        <w:t xml:space="preserve">Matter–antimatter asymmetry — Bessel asymmetry at the turning point</w:t>
      </w:r>
    </w:p>
    <w:p>
      <w:pPr>
        <w:pStyle w:val="ListParagraph"/>
        <w:numPr>
          <w:ilvl w:val="0"/>
          <w:numId w:val="3"/>
        </w:numPr>
        <w:spacing w:after="40"/>
      </w:pPr>
      <w:r>
        <w:rPr>
          <w:rFonts w:ascii="Cambria" w:cs="Cambria" w:eastAsia="Cambria" w:hAnsi="Cambria"/>
          <w:sz w:val="22"/>
          <w:szCs w:val="22"/>
        </w:rPr>
        <w:t xml:space="preserve">Cosmological constant 10¹²¹ discrepancy — wrong cutoff + hidden energy</w:t>
      </w:r>
    </w:p>
    <w:p>
      <w:pPr>
        <w:pStyle w:val="ListParagraph"/>
        <w:numPr>
          <w:ilvl w:val="0"/>
          <w:numId w:val="3"/>
        </w:numPr>
        <w:spacing w:after="40"/>
      </w:pPr>
      <w:r>
        <w:rPr>
          <w:rFonts w:ascii="Cambria" w:cs="Cambria" w:eastAsia="Cambria" w:hAnsi="Cambria"/>
          <w:sz w:val="22"/>
          <w:szCs w:val="22"/>
        </w:rPr>
        <w:t xml:space="preserve">Hierarchy problem — Planck mass is derived, Higgs VEV is fundamental</w:t>
      </w:r>
    </w:p>
    <w:p>
      <w:pPr>
        <w:pStyle w:val="ListParagraph"/>
        <w:numPr>
          <w:ilvl w:val="0"/>
          <w:numId w:val="3"/>
        </w:numPr>
        <w:spacing w:after="40"/>
      </w:pPr>
      <w:r>
        <w:rPr>
          <w:rFonts w:ascii="Cambria" w:cs="Cambria" w:eastAsia="Cambria" w:hAnsi="Cambria"/>
          <w:sz w:val="22"/>
          <w:szCs w:val="22"/>
        </w:rPr>
        <w:t xml:space="preserve">Dark matter identity — other cone sector, shares t₁, different t₂′</w:t>
      </w:r>
    </w:p>
    <w:p>
      <w:pPr>
        <w:pStyle w:val="ListParagraph"/>
        <w:numPr>
          <w:ilvl w:val="0"/>
          <w:numId w:val="3"/>
        </w:numPr>
        <w:spacing w:after="40"/>
      </w:pPr>
      <w:r>
        <w:rPr>
          <w:rFonts w:ascii="Cambria" w:cs="Cambria" w:eastAsia="Cambria" w:hAnsi="Cambria"/>
          <w:sz w:val="22"/>
          <w:szCs w:val="22"/>
        </w:rPr>
        <w:t xml:space="preserve">Dark energy identity — energy stored in the broken t₂ vector</w:t>
      </w:r>
    </w:p>
    <w:p>
      <w:pPr>
        <w:pStyle w:val="ListParagraph"/>
        <w:numPr>
          <w:ilvl w:val="0"/>
          <w:numId w:val="3"/>
        </w:numPr>
        <w:spacing w:after="40"/>
      </w:pPr>
      <w:r>
        <w:rPr>
          <w:rFonts w:ascii="Cambria" w:cs="Cambria" w:eastAsia="Cambria" w:hAnsi="Cambria"/>
          <w:sz w:val="22"/>
          <w:szCs w:val="22"/>
        </w:rPr>
        <w:t xml:space="preserve">Neutrino masses tiny — at the Bessel oscillatory–evanescent boundary</w:t>
      </w:r>
    </w:p>
    <w:p>
      <w:pPr>
        <w:pStyle w:val="ListParagraph"/>
        <w:numPr>
          <w:ilvl w:val="0"/>
          <w:numId w:val="3"/>
        </w:numPr>
        <w:spacing w:after="40"/>
      </w:pPr>
      <w:r>
        <w:rPr>
          <w:rFonts w:ascii="Cambria" w:cs="Cambria" w:eastAsia="Cambria" w:hAnsi="Cambria"/>
          <w:sz w:val="22"/>
          <w:szCs w:val="22"/>
        </w:rPr>
        <w:t xml:space="preserve">Left-handed neutrinos — chirality from spin connection at the boundary</w:t>
      </w:r>
    </w:p>
    <w:p>
      <w:pPr>
        <w:pStyle w:val="ListParagraph"/>
        <w:numPr>
          <w:ilvl w:val="0"/>
          <w:numId w:val="3"/>
        </w:numPr>
        <w:spacing w:after="40"/>
      </w:pPr>
      <w:r>
        <w:rPr>
          <w:rFonts w:ascii="Cambria" w:cs="Cambria" w:eastAsia="Cambria" w:hAnsi="Cambria"/>
          <w:sz w:val="22"/>
          <w:szCs w:val="22"/>
        </w:rPr>
        <w:t xml:space="preserve">Sterile neutrinos — evanescent tail into dark sector, not a new particle</w:t>
      </w:r>
    </w:p>
    <w:p>
      <w:pPr>
        <w:pStyle w:val="ListParagraph"/>
        <w:numPr>
          <w:ilvl w:val="0"/>
          <w:numId w:val="3"/>
        </w:numPr>
        <w:spacing w:after="40"/>
      </w:pPr>
      <w:r>
        <w:rPr>
          <w:rFonts w:ascii="Cambria" w:cs="Cambria" w:eastAsia="Cambria" w:hAnsi="Cambria"/>
          <w:sz w:val="22"/>
          <w:szCs w:val="22"/>
        </w:rPr>
        <w:t xml:space="preserve">QM–GR unification — both are 4D projections of flat 5D geometry</w:t>
      </w:r>
    </w:p>
    <w:p>
      <w:pPr>
        <w:pStyle w:val="ListParagraph"/>
        <w:numPr>
          <w:ilvl w:val="0"/>
          <w:numId w:val="3"/>
        </w:numPr>
        <w:spacing w:after="40"/>
      </w:pPr>
      <w:r>
        <w:rPr>
          <w:rFonts w:ascii="Cambria" w:cs="Cambria" w:eastAsia="Cambria" w:hAnsi="Cambria"/>
          <w:sz w:val="22"/>
          <w:szCs w:val="22"/>
        </w:rPr>
        <w:t xml:space="preserve">Equivalence principle — only inertial mass exists; gravity is projection</w:t>
      </w:r>
    </w:p>
    <w:p>
      <w:pPr>
        <w:pStyle w:val="ListParagraph"/>
        <w:numPr>
          <w:ilvl w:val="0"/>
          <w:numId w:val="3"/>
        </w:numPr>
        <w:spacing w:after="40"/>
      </w:pPr>
      <w:r>
        <w:rPr>
          <w:rFonts w:ascii="Cambria" w:cs="Cambria" w:eastAsia="Cambria" w:hAnsi="Cambria"/>
          <w:sz w:val="22"/>
          <w:szCs w:val="22"/>
        </w:rPr>
        <w:t xml:space="preserve">Hubble redshift origin — acceleration A from two-time constraint</w:t>
      </w:r>
    </w:p>
    <w:p>
      <w:pPr>
        <w:pStyle w:val="ListParagraph"/>
        <w:numPr>
          <w:ilvl w:val="0"/>
          <w:numId w:val="3"/>
        </w:numPr>
        <w:spacing w:after="40"/>
      </w:pPr>
      <w:r>
        <w:rPr>
          <w:rFonts w:ascii="Cambria" w:cs="Cambria" w:eastAsia="Cambria" w:hAnsi="Cambria"/>
          <w:sz w:val="22"/>
          <w:szCs w:val="22"/>
        </w:rPr>
        <w:t xml:space="preserve">Horizon problem — c₁t₁ = c₂t₂ maintains causal contact, no inflation needed</w:t>
      </w:r>
    </w:p>
    <w:p>
      <w:pPr>
        <w:pStyle w:val="ListParagraph"/>
        <w:numPr>
          <w:ilvl w:val="0"/>
          <w:numId w:val="3"/>
        </w:numPr>
        <w:spacing w:after="40"/>
      </w:pPr>
      <w:r>
        <w:rPr>
          <w:rFonts w:ascii="Cambria" w:cs="Cambria" w:eastAsia="Cambria" w:hAnsi="Cambria"/>
          <w:sz w:val="22"/>
          <w:szCs w:val="22"/>
        </w:rPr>
        <w:t xml:space="preserve">MOND acceleration — a₀ = A/(π√3) from angular projection + cos(30°)</w:t>
      </w:r>
    </w:p>
    <w:p>
      <w:pPr>
        <w:pStyle w:val="ListParagraph"/>
        <w:numPr>
          <w:ilvl w:val="0"/>
          <w:numId w:val="3"/>
        </w:numPr>
        <w:spacing w:after="40"/>
      </w:pPr>
      <w:r>
        <w:rPr>
          <w:rFonts w:ascii="Cambria" w:cs="Cambria" w:eastAsia="Cambria" w:hAnsi="Cambria"/>
          <w:sz w:val="22"/>
          <w:szCs w:val="22"/>
        </w:rPr>
        <w:t xml:space="preserve">Higgs identity — the twist event; signature change from Pin₊,₋,₋</w:t>
      </w:r>
    </w:p>
    <w:p>
      <w:pPr>
        <w:pStyle w:val="ListParagraph"/>
        <w:numPr>
          <w:ilvl w:val="0"/>
          <w:numId w:val="3"/>
        </w:numPr>
        <w:spacing w:after="40"/>
      </w:pPr>
      <w:r>
        <w:rPr>
          <w:rFonts w:ascii="Cambria" w:cs="Cambria" w:eastAsia="Cambria" w:hAnsi="Cambria"/>
          <w:sz w:val="22"/>
          <w:szCs w:val="22"/>
        </w:rPr>
        <w:t xml:space="preserve">Koide formula — 45° cone geometry = orthogonal axes contact angle</w:t>
      </w:r>
    </w:p>
    <w:p>
      <w:pPr>
        <w:pStyle w:val="ListParagraph"/>
        <w:numPr>
          <w:ilvl w:val="0"/>
          <w:numId w:val="3"/>
        </w:numPr>
        <w:spacing w:after="40"/>
      </w:pPr>
      <w:r>
        <w:rPr>
          <w:rFonts w:ascii="Cambria" w:cs="Cambria" w:eastAsia="Cambria" w:hAnsi="Cambria"/>
          <w:sz w:val="22"/>
          <w:szCs w:val="22"/>
        </w:rPr>
        <w:t xml:space="preserve">Weinberg angle — ratio of broken generators to remaining spacetime points</w:t>
      </w:r>
    </w:p>
    <w:p>
      <w:pPr>
        <w:pStyle w:val="ListParagraph"/>
        <w:numPr>
          <w:ilvl w:val="0"/>
          <w:numId w:val="3"/>
        </w:numPr>
        <w:spacing w:after="40"/>
      </w:pPr>
      <w:r>
        <w:rPr>
          <w:rFonts w:ascii="Cambria" w:cs="Cambria" w:eastAsia="Cambria" w:hAnsi="Cambria"/>
          <w:sz w:val="22"/>
          <w:szCs w:val="22"/>
        </w:rPr>
        <w:t xml:space="preserve">Fine structure constant — torus invariant corrected by symmetry breaking</w:t>
      </w:r>
    </w:p>
    <w:p>
      <w:pPr>
        <w:pStyle w:val="ListParagraph"/>
        <w:numPr>
          <w:ilvl w:val="0"/>
          <w:numId w:val="3"/>
        </w:numPr>
        <w:spacing w:after="40"/>
      </w:pPr>
      <w:r>
        <w:rPr>
          <w:rFonts w:ascii="Cambria" w:cs="Cambria" w:eastAsia="Cambria" w:hAnsi="Cambria"/>
          <w:sz w:val="22"/>
          <w:szCs w:val="22"/>
        </w:rPr>
        <w:t xml:space="preserve">Strong CP problem — gluons are bosonic, θQCD = 0 identically</w:t>
      </w:r>
    </w:p>
    <w:p>
      <w:pPr>
        <w:pStyle w:val="ListParagraph"/>
        <w:numPr>
          <w:ilvl w:val="0"/>
          <w:numId w:val="3"/>
        </w:numPr>
        <w:spacing w:after="40"/>
      </w:pPr>
      <w:r>
        <w:rPr>
          <w:rFonts w:ascii="Cambria" w:cs="Cambria" w:eastAsia="Cambria" w:hAnsi="Cambria"/>
          <w:sz w:val="22"/>
          <w:szCs w:val="22"/>
        </w:rPr>
        <w:t xml:space="preserve">Flatness problem — the 5D metric is flat by construction (Riemann = 0)</w:t>
      </w:r>
    </w:p>
    <w:p>
      <w:pPr>
        <w:pStyle w:val="ListParagraph"/>
        <w:numPr>
          <w:ilvl w:val="0"/>
          <w:numId w:val="3"/>
        </w:numPr>
        <w:spacing w:after="40"/>
      </w:pPr>
      <w:r>
        <w:rPr>
          <w:rFonts w:ascii="Cambria" w:cs="Cambria" w:eastAsia="Cambria" w:hAnsi="Cambria"/>
          <w:sz w:val="22"/>
          <w:szCs w:val="22"/>
        </w:rPr>
        <w:t xml:space="preserve">Entanglement — shared time vector t₂ from common origin; t₂′ holds it permanently</w:t>
      </w:r>
    </w:p>
    <w:p>
      <w:pPr>
        <w:pStyle w:val="ListParagraph"/>
        <w:numPr>
          <w:ilvl w:val="0"/>
          <w:numId w:val="3"/>
        </w:numPr>
        <w:spacing w:after="40"/>
      </w:pPr>
      <w:r>
        <w:rPr>
          <w:rFonts w:ascii="Cambria" w:cs="Cambria" w:eastAsia="Cambria" w:hAnsi="Cambria"/>
          <w:sz w:val="22"/>
          <w:szCs w:val="22"/>
        </w:rPr>
        <w:t xml:space="preserve">Hubble tension — H₀ is epoch-dependent through mₐₚₚ(σ)</w:t>
      </w:r>
    </w:p>
    <w:p>
      <w:pPr>
        <w:pStyle w:val="ListParagraph"/>
        <w:numPr>
          <w:ilvl w:val="0"/>
          <w:numId w:val="3"/>
        </w:numPr>
        <w:spacing w:after="40"/>
      </w:pPr>
      <w:r>
        <w:rPr>
          <w:rFonts w:ascii="Cambria" w:cs="Cambria" w:eastAsia="Cambria" w:hAnsi="Cambria"/>
          <w:sz w:val="22"/>
          <w:szCs w:val="22"/>
        </w:rPr>
        <w:t xml:space="preserve">Penrose finite-field obstruction — resolved by Pin covers + Compartment Algebra</w:t>
      </w:r>
    </w:p>
    <w:p>
      <w:pPr>
        <w:pStyle w:val="ListParagraph"/>
        <w:numPr>
          <w:ilvl w:val="0"/>
          <w:numId w:val="3"/>
        </w:numPr>
        <w:spacing w:after="40"/>
      </w:pPr>
      <w:r>
        <w:rPr>
          <w:rFonts w:ascii="Cambria" w:cs="Cambria" w:eastAsia="Cambria" w:hAnsi="Cambria"/>
          <w:sz w:val="22"/>
          <w:szCs w:val="22"/>
        </w:rPr>
        <w:t xml:space="preserve">Pin₊,₋,₋ realization — Orbit III of Z₂ × Z₂ exotic bicharacter</w:t>
      </w:r>
    </w:p>
    <w:p>
      <w:pPr>
        <w:pBdr>
          <w:bottom w:val="single" w:color="2E86C1" w:sz="6" w:space="1"/>
        </w:pBdr>
        <w:spacing w:after="200" w:before="200"/>
      </w:pPr>
    </w:p>
    <w:p>
      <w:pPr>
        <w:pStyle w:val="Heading1"/>
        <w:spacing w:after="200" w:before="360"/>
      </w:pPr>
      <w:r>
        <w:rPr>
          <w:rFonts w:ascii="Cambria" w:cs="Cambria" w:eastAsia="Cambria" w:hAnsi="Cambria"/>
          <w:b/>
          <w:bCs/>
          <w:color w:val="1B4F72"/>
          <w:sz w:val="32"/>
          <w:szCs w:val="32"/>
        </w:rPr>
        <w:t xml:space="preserve">Energy Budget</w:t>
      </w:r>
    </w:p>
    <w:p>
      <w:pPr>
        <w:spacing w:after="120"/>
      </w:pPr>
      <w:r>
        <w:rPr>
          <w:rFonts w:ascii="Cambria" w:cs="Cambria" w:eastAsia="Cambria" w:hAnsi="Cambria"/>
          <w:sz w:val="22"/>
          <w:szCs w:val="22"/>
        </w:rPr>
        <w:t xml:space="preserve">Two cones, total energy 500 GeV (250 per cone before the twist).</w:t>
      </w:r>
    </w:p>
    <w:p>
      <w:pPr>
        <w:spacing w:after="120"/>
      </w:pPr>
      <w:r>
        <w:rPr>
          <w:rFonts w:ascii="Cambria" w:cs="Cambria" w:eastAsia="Cambria" w:hAnsi="Cambria"/>
          <w:b/>
          <w:bCs/>
          <w:sz w:val="22"/>
          <w:szCs w:val="22"/>
        </w:rPr>
        <w:t xml:space="preserve">Per cone after the twist</w:t>
      </w:r>
      <w:r>
        <w:rPr>
          <w:rFonts w:ascii="Cambria" w:cs="Cambria" w:eastAsia="Cambria" w:hAnsi="Cambria"/>
          <w:sz w:val="22"/>
          <w:szCs w:val="22"/>
        </w:rPr>
        <w:t xml:space="preserve"> (250 GeV splits as):</w:t>
      </w:r>
    </w:p>
    <w:p>
      <w:pPr>
        <w:pStyle w:val="ListParagraph"/>
        <w:numPr>
          <w:ilvl w:val="0"/>
          <w:numId w:val="2"/>
        </w:numPr>
        <w:spacing w:after="60"/>
      </w:pPr>
      <w:r>
        <w:rPr>
          <w:rFonts w:ascii="Cambria" w:cs="Cambria" w:eastAsia="Cambria" w:hAnsi="Cambria"/>
          <w:sz w:val="22"/>
          <w:szCs w:val="22"/>
        </w:rPr>
        <w:t xml:space="preserve">Graviton sector: 4 GeV (twist cost, outside precession, no quantum number n)</w:t>
      </w:r>
    </w:p>
    <w:p>
      <w:pPr>
        <w:pStyle w:val="ListParagraph"/>
        <w:numPr>
          <w:ilvl w:val="0"/>
          <w:numId w:val="2"/>
        </w:numPr>
        <w:spacing w:after="60"/>
      </w:pPr>
      <w:r>
        <w:rPr>
          <w:rFonts w:ascii="Cambria" w:cs="Cambria" w:eastAsia="Cambria" w:hAnsi="Cambria"/>
          <w:sz w:val="22"/>
          <w:szCs w:val="22"/>
        </w:rPr>
        <w:t xml:space="preserve">Z boson: 91.2 GeV (twist kinetic energy, ω-channel)</w:t>
      </w:r>
    </w:p>
    <w:p>
      <w:pPr>
        <w:pStyle w:val="ListParagraph"/>
        <w:numPr>
          <w:ilvl w:val="0"/>
          <w:numId w:val="2"/>
        </w:numPr>
        <w:spacing w:after="60"/>
      </w:pPr>
      <w:r>
        <w:rPr>
          <w:rFonts w:ascii="Cambria" w:cs="Cambria" w:eastAsia="Cambria" w:hAnsi="Cambria"/>
          <w:sz w:val="22"/>
          <w:szCs w:val="22"/>
        </w:rPr>
        <w:t xml:space="preserve">Higgs: 125.1 GeV (frozen surface potential, P-channel)</w:t>
      </w:r>
    </w:p>
    <w:p>
      <w:pPr>
        <w:pStyle w:val="ListParagraph"/>
        <w:numPr>
          <w:ilvl w:val="0"/>
          <w:numId w:val="2"/>
        </w:numPr>
        <w:spacing w:after="60"/>
      </w:pPr>
      <w:r>
        <w:rPr>
          <w:rFonts w:ascii="Cambria" w:cs="Cambria" w:eastAsia="Cambria" w:hAnsi="Cambria"/>
          <w:sz w:val="22"/>
          <w:szCs w:val="22"/>
        </w:rPr>
        <w:t xml:space="preserve">E₃ (angle cost): 29.9 GeV (30° geometric displacement)</w:t>
      </w:r>
    </w:p>
    <w:p>
      <w:pPr>
        <w:pStyle w:val="ListParagraph"/>
        <w:numPr>
          <w:ilvl w:val="0"/>
          <w:numId w:val="2"/>
        </w:numPr>
        <w:spacing w:after="60"/>
      </w:pPr>
      <w:r>
        <w:rPr>
          <w:rFonts w:ascii="Cambria" w:cs="Cambria" w:eastAsia="Cambria" w:hAnsi="Cambria"/>
          <w:b/>
          <w:bCs/>
          <w:sz w:val="22"/>
          <w:szCs w:val="22"/>
        </w:rPr>
        <w:t xml:space="preserve">Total: 246.2 GeV = m₀</w:t>
      </w:r>
      <w:r>
        <w:rPr>
          <w:rFonts w:ascii="Cambria" w:cs="Cambria" w:eastAsia="Cambria" w:hAnsi="Cambria"/>
          <w:sz w:val="22"/>
          <w:szCs w:val="22"/>
        </w:rPr>
        <w:t xml:space="preserve"> (the Higgs VEV)</w:t>
      </w:r>
    </w:p>
    <w:p>
      <w:pPr>
        <w:spacing w:after="120"/>
      </w:pPr>
      <w:r>
        <w:rPr>
          <w:rFonts w:ascii="Cambria" w:cs="Cambria" w:eastAsia="Cambria" w:hAnsi="Cambria"/>
          <w:sz w:val="22"/>
          <w:szCs w:val="22"/>
        </w:rPr>
        <w:t xml:space="preserve">Graviton sector total: 2 × 4 = 8 GeV. 8 pieces. These sit at the boundary between cones, mediating gravity. They are NOT precessing and carry no quantum number n. They are spacetime structure, not content.</w:t>
      </w:r>
    </w:p>
    <w:p>
      <w:pPr>
        <w:pBdr>
          <w:bottom w:val="single" w:color="2E86C1" w:sz="6" w:space="1"/>
        </w:pBdr>
        <w:spacing w:after="200" w:before="200"/>
      </w:pPr>
    </w:p>
    <w:p>
      <w:pPr>
        <w:pStyle w:val="Heading1"/>
        <w:spacing w:after="200" w:before="360"/>
      </w:pPr>
      <w:r>
        <w:rPr>
          <w:rFonts w:ascii="Cambria" w:cs="Cambria" w:eastAsia="Cambria" w:hAnsi="Cambria"/>
          <w:b/>
          <w:bCs/>
          <w:color w:val="1B4F72"/>
          <w:sz w:val="32"/>
          <w:szCs w:val="32"/>
        </w:rPr>
        <w:t xml:space="preserve">The Dispersion Relation</w:t>
      </w:r>
    </w:p>
    <w:p>
      <w:pPr>
        <w:spacing w:after="120"/>
      </w:pPr>
      <w:r>
        <w:rPr>
          <w:rFonts w:ascii="Cambria" w:cs="Cambria" w:eastAsia="Cambria" w:hAnsi="Cambria"/>
          <w:sz w:val="22"/>
          <w:szCs w:val="22"/>
        </w:rPr>
        <w:t xml:space="preserve">The algebraic identity ε + ω + P = 0 over F₂ becomes the relativistic dispersion relation over ℝ through the Bockstein bridge:</w:t>
      </w:r>
    </w:p>
    <w:p>
      <w:pPr>
        <w:spacing w:after="120"/>
        <w:jc w:val="center"/>
      </w:pPr>
      <w:r>
        <w:rPr>
          <w:rFonts w:ascii="Cambria" w:cs="Cambria" w:eastAsia="Cambria" w:hAnsi="Cambria"/>
          <w:b/>
          <w:bCs/>
          <w:sz w:val="22"/>
          <w:szCs w:val="22"/>
        </w:rPr>
        <w:t xml:space="preserve">E² − p²c² − m²c⁴ = 0</w:t>
      </w:r>
    </w:p>
    <w:p>
      <w:pPr>
        <w:pStyle w:val="ListParagraph"/>
        <w:numPr>
          <w:ilvl w:val="0"/>
          <w:numId w:val="2"/>
        </w:numPr>
        <w:spacing w:after="60"/>
      </w:pPr>
      <w:r>
        <w:rPr>
          <w:rFonts w:ascii="Cambria" w:cs="Cambria" w:eastAsia="Cambria" w:hAnsi="Cambria"/>
          <w:sz w:val="22"/>
          <w:szCs w:val="22"/>
        </w:rPr>
        <w:t xml:space="preserve">ε → E² (frequency/energy, self-pairing)</w:t>
      </w:r>
    </w:p>
    <w:p>
      <w:pPr>
        <w:pStyle w:val="ListParagraph"/>
        <w:numPr>
          <w:ilvl w:val="0"/>
          <w:numId w:val="2"/>
        </w:numPr>
        <w:spacing w:after="60"/>
      </w:pPr>
      <w:r>
        <w:rPr>
          <w:rFonts w:ascii="Cambria" w:cs="Cambria" w:eastAsia="Cambria" w:hAnsi="Cambria"/>
          <w:sz w:val="22"/>
          <w:szCs w:val="22"/>
        </w:rPr>
        <w:t xml:space="preserve">ω → p²c² (propagation/momentum, exchange)</w:t>
      </w:r>
    </w:p>
    <w:p>
      <w:pPr>
        <w:pStyle w:val="ListParagraph"/>
        <w:numPr>
          <w:ilvl w:val="0"/>
          <w:numId w:val="2"/>
        </w:numPr>
        <w:spacing w:after="60"/>
      </w:pPr>
      <w:r>
        <w:rPr>
          <w:rFonts w:ascii="Cambria" w:cs="Cambria" w:eastAsia="Cambria" w:hAnsi="Cambria"/>
          <w:sz w:val="22"/>
          <w:szCs w:val="22"/>
        </w:rPr>
        <w:t xml:space="preserve">P → m²c⁴ (mass/localization, projector)</w:t>
      </w:r>
    </w:p>
    <w:p>
      <w:pPr>
        <w:spacing w:after="120"/>
      </w:pPr>
      <w:r>
        <w:rPr>
          <w:rFonts w:ascii="Cambria" w:cs="Cambria" w:eastAsia="Cambria" w:hAnsi="Cambria"/>
          <w:sz w:val="22"/>
          <w:szCs w:val="22"/>
        </w:rPr>
        <w:t xml:space="preserve">Before the twist: only ε active (frequency without propagation). After the twist: ω activates (propagation born), P activates (mass born). Propagation requires the twist.</w:t>
      </w:r>
    </w:p>
    <w:p>
      <w:pPr>
        <w:pBdr>
          <w:bottom w:val="single" w:color="2E86C1" w:sz="6" w:space="1"/>
        </w:pBdr>
        <w:spacing w:after="200" w:before="200"/>
      </w:pPr>
    </w:p>
    <w:p>
      <w:pPr>
        <w:pStyle w:val="Heading1"/>
        <w:spacing w:after="200" w:before="360"/>
      </w:pPr>
      <w:r>
        <w:rPr>
          <w:rFonts w:ascii="Cambria" w:cs="Cambria" w:eastAsia="Cambria" w:hAnsi="Cambria"/>
          <w:b/>
          <w:bCs/>
          <w:color w:val="1B4F72"/>
          <w:sz w:val="32"/>
          <w:szCs w:val="32"/>
        </w:rPr>
        <w:t xml:space="preserve">Entanglement</w:t>
      </w:r>
    </w:p>
    <w:p>
      <w:pPr>
        <w:spacing w:after="120"/>
      </w:pPr>
      <w:r>
        <w:rPr>
          <w:rFonts w:ascii="Cambria" w:cs="Cambria" w:eastAsia="Cambria" w:hAnsi="Cambria"/>
          <w:sz w:val="22"/>
          <w:szCs w:val="22"/>
        </w:rPr>
        <w:t xml:space="preserve">Two particles created at the same event share identical time vectors (t₁, t₂). The shared t₁ (common time) maintains gravitational correlation. The shared t₂ carries the quantum entanglement.</w:t>
      </w:r>
    </w:p>
    <w:p>
      <w:pPr>
        <w:spacing w:after="120"/>
      </w:pPr>
      <w:r>
        <w:rPr>
          <w:rFonts w:ascii="Cambria" w:cs="Cambria" w:eastAsia="Cambria" w:hAnsi="Cambria"/>
          <w:sz w:val="22"/>
          <w:szCs w:val="22"/>
        </w:rPr>
        <w:t xml:space="preserve">Spin couples to BOTH t₂ and t₂′. Measurement projects onto the t₂ component. The t₂′ component holds the entanglement permanently.</w:t>
      </w:r>
    </w:p>
    <w:p>
      <w:pPr>
        <w:spacing w:after="120"/>
      </w:pPr>
      <w:r>
        <w:rPr>
          <w:rFonts w:ascii="Cambria" w:cs="Cambria" w:eastAsia="Cambria" w:hAnsi="Cambria"/>
          <w:sz w:val="22"/>
          <w:szCs w:val="22"/>
        </w:rPr>
        <w:t xml:space="preserve">Decoherence is not loss — it is leakage of phase information from t₂ into t₂′. The ratio t₂′/t₂ = sin(30°)/cos(30°) = 1/√3 is geometric and cannot drift.</w:t>
      </w:r>
    </w:p>
    <w:p>
      <w:pPr>
        <w:spacing w:after="120"/>
      </w:pPr>
      <w:r>
        <w:rPr>
          <w:rFonts w:ascii="Cambria" w:cs="Cambria" w:eastAsia="Cambria" w:hAnsi="Cambria"/>
          <w:sz w:val="22"/>
          <w:szCs w:val="22"/>
        </w:rPr>
        <w:t xml:space="preserve">Condition for permanent entanglement: encode the qubit in the eigenstate of the combined (t₂, t₂′) system at the 30° eigenangle.</w:t>
      </w:r>
    </w:p>
    <w:p>
      <w:pPr>
        <w:pBdr>
          <w:bottom w:val="single" w:color="2E86C1" w:sz="6" w:space="1"/>
        </w:pBdr>
        <w:spacing w:after="200" w:before="200"/>
      </w:pPr>
    </w:p>
    <w:p>
      <w:pPr>
        <w:pStyle w:val="Heading1"/>
        <w:spacing w:after="200" w:before="360"/>
      </w:pPr>
      <w:r>
        <w:rPr>
          <w:rFonts w:ascii="Cambria" w:cs="Cambria" w:eastAsia="Cambria" w:hAnsi="Cambria"/>
          <w:b/>
          <w:bCs/>
          <w:color w:val="1B4F72"/>
          <w:sz w:val="32"/>
          <w:szCs w:val="32"/>
        </w:rPr>
        <w:t xml:space="preserve">Zero-Energy Balance</w:t>
      </w:r>
    </w:p>
    <w:p>
      <w:pPr>
        <w:spacing w:after="120"/>
      </w:pPr>
      <w:r>
        <w:rPr>
          <w:rFonts w:ascii="Cambria" w:cs="Cambria" w:eastAsia="Cambria" w:hAnsi="Cambria"/>
          <w:sz w:val="22"/>
          <w:szCs w:val="22"/>
        </w:rPr>
        <w:t xml:space="preserve">The Fano plane is the vacuum — not “nothing” (the framework has no concept of nothing or infinity), but the state of perfect balance. The cones are separations of this balance into +J and −J:</w:t>
      </w:r>
    </w:p>
    <w:p>
      <w:pPr>
        <w:pStyle w:val="ListParagraph"/>
        <w:numPr>
          <w:ilvl w:val="0"/>
          <w:numId w:val="2"/>
        </w:numPr>
        <w:spacing w:after="60"/>
      </w:pPr>
      <w:r>
        <w:rPr>
          <w:rFonts w:ascii="Cambria" w:cs="Cambria" w:eastAsia="Cambria" w:hAnsi="Cambria"/>
          <w:sz w:val="22"/>
          <w:szCs w:val="22"/>
        </w:rPr>
        <w:t xml:space="preserve">Cone A: +J (forward precession) = +250 GeV magnitude</w:t>
      </w:r>
    </w:p>
    <w:p>
      <w:pPr>
        <w:pStyle w:val="ListParagraph"/>
        <w:numPr>
          <w:ilvl w:val="0"/>
          <w:numId w:val="2"/>
        </w:numPr>
        <w:spacing w:after="60"/>
      </w:pPr>
      <w:r>
        <w:rPr>
          <w:rFonts w:ascii="Cambria" w:cs="Cambria" w:eastAsia="Cambria" w:hAnsi="Cambria"/>
          <w:sz w:val="22"/>
          <w:szCs w:val="22"/>
        </w:rPr>
        <w:t xml:space="preserve">Cone B: −J (backward precession) = −250 GeV magnitude</w:t>
      </w:r>
    </w:p>
    <w:p>
      <w:pPr>
        <w:pStyle w:val="ListParagraph"/>
        <w:numPr>
          <w:ilvl w:val="0"/>
          <w:numId w:val="2"/>
        </w:numPr>
        <w:spacing w:after="60"/>
      </w:pPr>
      <w:r>
        <w:rPr>
          <w:rFonts w:ascii="Cambria" w:cs="Cambria" w:eastAsia="Cambria" w:hAnsi="Cambria"/>
          <w:sz w:val="22"/>
          <w:szCs w:val="22"/>
        </w:rPr>
        <w:t xml:space="preserve">Net: +250 + (−250) = 0 (balance preserved)</w:t>
      </w:r>
    </w:p>
    <w:p>
      <w:pPr>
        <w:spacing w:after="120"/>
      </w:pPr>
      <w:r>
        <w:rPr>
          <w:rFonts w:ascii="Cambria" w:cs="Cambria" w:eastAsia="Cambria" w:hAnsi="Cambria"/>
          <w:sz w:val="22"/>
          <w:szCs w:val="22"/>
        </w:rPr>
        <w:t xml:space="preserve">The universe is balance, rearranged into directions. The total energy is zero. Pair creation separates +n/−n from the time plane. Annihilation returns them. The Dirac negative energy sea is the time plane: finite (N ~ 10⁷ states), discrete (half-integer steps).</w:t>
      </w:r>
    </w:p>
    <w:p>
      <w:pPr>
        <w:spacing w:after="120"/>
      </w:pPr>
      <w:r>
        <w:rPr>
          <w:rFonts w:ascii="Cambria" w:cs="Cambria" w:eastAsia="Cambria" w:hAnsi="Cambria"/>
          <w:sz w:val="22"/>
          <w:szCs w:val="22"/>
        </w:rPr>
        <w:t xml:space="preserve">CPT invariance: mₐₚₚ depends on n², not n. Same mass for particle and antiparticle. Computed, not postulated.</w:t>
      </w:r>
    </w:p>
    <w:p>
      <w:pPr>
        <w:spacing w:after="120"/>
      </w:pPr>
      <w:r>
        <w:rPr>
          <w:rFonts w:ascii="Cambria" w:cs="Cambria" w:eastAsia="Cambria" w:hAnsi="Cambria"/>
          <w:sz w:val="22"/>
          <w:szCs w:val="22"/>
        </w:rPr>
        <w:t xml:space="preserve">N is derived from the framework (N·Δ = 2⁸ − 2 = 254, with Δ = 4α²/9), not from measured masses. Zero external inputs.</w:t>
      </w:r>
    </w:p>
    <w:p>
      <w:pPr>
        <w:pBdr>
          <w:bottom w:val="single" w:color="2E86C1" w:sz="6" w:space="1"/>
        </w:pBdr>
        <w:spacing w:after="200" w:before="200"/>
      </w:pPr>
    </w:p>
    <w:p>
      <w:pPr>
        <w:pStyle w:val="Heading1"/>
        <w:spacing w:after="200" w:before="360"/>
      </w:pPr>
      <w:r>
        <w:rPr>
          <w:rFonts w:ascii="Cambria" w:cs="Cambria" w:eastAsia="Cambria" w:hAnsi="Cambria"/>
          <w:b/>
          <w:bCs/>
          <w:color w:val="1B4F72"/>
          <w:sz w:val="32"/>
          <w:szCs w:val="32"/>
        </w:rPr>
        <w:t xml:space="preserve">Testable Predictions</w:t>
      </w:r>
    </w:p>
    <w:p>
      <w:pPr>
        <w:pStyle w:val="ListParagraph"/>
        <w:numPr>
          <w:ilvl w:val="0"/>
          <w:numId w:val="3"/>
        </w:numPr>
        <w:spacing w:after="60"/>
      </w:pPr>
      <w:r>
        <w:rPr>
          <w:rFonts w:ascii="Cambria" w:cs="Cambria" w:eastAsia="Cambria" w:hAnsi="Cambria"/>
          <w:sz w:val="22"/>
          <w:szCs w:val="22"/>
        </w:rPr>
        <w:t xml:space="preserve">Higgs self-coupling λ = 0.1305 (SM predicts 0.129; distinguishable at FCC-hh)</w:t>
      </w:r>
    </w:p>
    <w:p>
      <w:pPr>
        <w:pStyle w:val="ListParagraph"/>
        <w:numPr>
          <w:ilvl w:val="0"/>
          <w:numId w:val="3"/>
        </w:numPr>
        <w:spacing w:after="60"/>
      </w:pPr>
      <w:r>
        <w:rPr>
          <w:rFonts w:ascii="Cambria" w:cs="Cambria" w:eastAsia="Cambria" w:hAnsi="Cambria"/>
          <w:sz w:val="22"/>
          <w:szCs w:val="22"/>
        </w:rPr>
        <w:t xml:space="preserve">Graviton energy scale at ~1 GeV, 8 pieces (not Planck scale)</w:t>
      </w:r>
    </w:p>
    <w:p>
      <w:pPr>
        <w:pStyle w:val="ListParagraph"/>
        <w:numPr>
          <w:ilvl w:val="0"/>
          <w:numId w:val="3"/>
        </w:numPr>
        <w:spacing w:after="60"/>
      </w:pPr>
      <w:r>
        <w:rPr>
          <w:rFonts w:ascii="Cambria" w:cs="Cambria" w:eastAsia="Cambria" w:hAnsi="Cambria"/>
          <w:sz w:val="22"/>
          <w:szCs w:val="22"/>
        </w:rPr>
        <w:t xml:space="preserve">Neutrino–dark matter scattering cross section ~1000× electron–DM</w:t>
      </w:r>
    </w:p>
    <w:p>
      <w:pPr>
        <w:pStyle w:val="ListParagraph"/>
        <w:numPr>
          <w:ilvl w:val="0"/>
          <w:numId w:val="3"/>
        </w:numPr>
        <w:spacing w:after="60"/>
      </w:pPr>
      <w:r>
        <w:rPr>
          <w:rFonts w:ascii="Cambria" w:cs="Cambria" w:eastAsia="Cambria" w:hAnsi="Cambria"/>
          <w:sz w:val="22"/>
          <w:szCs w:val="22"/>
        </w:rPr>
        <w:t xml:space="preserve">CMB preferred axis from the twist geometry</w:t>
      </w:r>
    </w:p>
    <w:p>
      <w:pPr>
        <w:pStyle w:val="ListParagraph"/>
        <w:numPr>
          <w:ilvl w:val="0"/>
          <w:numId w:val="3"/>
        </w:numPr>
        <w:spacing w:after="60"/>
      </w:pPr>
      <w:r>
        <w:rPr>
          <w:rFonts w:ascii="Cambria" w:cs="Cambria" w:eastAsia="Cambria" w:hAnsi="Cambria"/>
          <w:sz w:val="22"/>
          <w:szCs w:val="22"/>
        </w:rPr>
        <w:t xml:space="preserve">Normal neutrino mass ordering</w:t>
      </w:r>
    </w:p>
    <w:p>
      <w:pPr>
        <w:pStyle w:val="ListParagraph"/>
        <w:numPr>
          <w:ilvl w:val="0"/>
          <w:numId w:val="3"/>
        </w:numPr>
        <w:spacing w:after="60"/>
      </w:pPr>
      <w:r>
        <w:rPr>
          <w:rFonts w:ascii="Cambria" w:cs="Cambria" w:eastAsia="Cambria" w:hAnsi="Cambria"/>
          <w:sz w:val="22"/>
          <w:szCs w:val="22"/>
        </w:rPr>
        <w:t xml:space="preserve">Dark matter fraction = cos(30°) = 86.6%</w:t>
      </w:r>
    </w:p>
    <w:p>
      <w:pPr>
        <w:pStyle w:val="ListParagraph"/>
        <w:numPr>
          <w:ilvl w:val="0"/>
          <w:numId w:val="3"/>
        </w:numPr>
        <w:spacing w:after="60"/>
      </w:pPr>
      <w:r>
        <w:rPr>
          <w:rFonts w:ascii="Cambria" w:cs="Cambria" w:eastAsia="Cambria" w:hAnsi="Cambria"/>
          <w:sz w:val="22"/>
          <w:szCs w:val="22"/>
        </w:rPr>
        <w:t xml:space="preserve">Permanent entanglement via (t₂, t₂′) eigenstate at 30° spin angle</w:t>
      </w:r>
    </w:p>
    <w:p>
      <w:pPr>
        <w:pBdr>
          <w:bottom w:val="single" w:color="2E86C1" w:sz="6" w:space="1"/>
        </w:pBdr>
        <w:spacing w:after="200" w:before="200"/>
      </w:pPr>
    </w:p>
    <w:p>
      <w:pPr>
        <w:pStyle w:val="Heading1"/>
        <w:spacing w:after="200" w:before="360"/>
      </w:pPr>
      <w:r>
        <w:rPr>
          <w:rFonts w:ascii="Cambria" w:cs="Cambria" w:eastAsia="Cambria" w:hAnsi="Cambria"/>
          <w:b/>
          <w:bCs/>
          <w:color w:val="1B4F72"/>
          <w:sz w:val="32"/>
          <w:szCs w:val="32"/>
        </w:rPr>
        <w:t xml:space="preserve">Intellectual Foundations</w:t>
      </w:r>
    </w:p>
    <w:p>
      <w:pPr>
        <w:pStyle w:val="ListParagraph"/>
        <w:numPr>
          <w:ilvl w:val="0"/>
          <w:numId w:val="2"/>
        </w:numPr>
        <w:spacing w:after="60"/>
      </w:pPr>
      <w:r>
        <w:rPr>
          <w:rFonts w:ascii="Cambria" w:cs="Cambria" w:eastAsia="Cambria" w:hAnsi="Cambria"/>
          <w:b/>
          <w:bCs/>
          <w:sz w:val="22"/>
          <w:szCs w:val="22"/>
        </w:rPr>
        <w:t xml:space="preserve">Cantor</w:t>
      </w:r>
      <w:r>
        <w:rPr>
          <w:rFonts w:ascii="Cambria" w:cs="Cambria" w:eastAsia="Cambria" w:hAnsi="Cambria"/>
          <w:sz w:val="22"/>
          <w:szCs w:val="22"/>
        </w:rPr>
        <w:t xml:space="preserve"> — discrete vs continuous distinction (the Bockstein bridge)</w:t>
      </w:r>
    </w:p>
    <w:p>
      <w:pPr>
        <w:pStyle w:val="ListParagraph"/>
        <w:numPr>
          <w:ilvl w:val="0"/>
          <w:numId w:val="2"/>
        </w:numPr>
        <w:spacing w:after="60"/>
      </w:pPr>
      <w:r>
        <w:rPr>
          <w:rFonts w:ascii="Cambria" w:cs="Cambria" w:eastAsia="Cambria" w:hAnsi="Cambria"/>
          <w:b/>
          <w:bCs/>
          <w:sz w:val="22"/>
          <w:szCs w:val="22"/>
        </w:rPr>
        <w:t xml:space="preserve">Erdős</w:t>
      </w:r>
      <w:r>
        <w:rPr>
          <w:rFonts w:ascii="Cambria" w:cs="Cambria" w:eastAsia="Cambria" w:hAnsi="Cambria"/>
          <w:sz w:val="22"/>
          <w:szCs w:val="22"/>
        </w:rPr>
        <w:t xml:space="preserve"> — primes as structural skeleton (all coupling constants are prime)</w:t>
      </w:r>
    </w:p>
    <w:p>
      <w:pPr>
        <w:pStyle w:val="ListParagraph"/>
        <w:numPr>
          <w:ilvl w:val="0"/>
          <w:numId w:val="2"/>
        </w:numPr>
        <w:spacing w:after="60"/>
      </w:pPr>
      <w:r>
        <w:rPr>
          <w:rFonts w:ascii="Cambria" w:cs="Cambria" w:eastAsia="Cambria" w:hAnsi="Cambria"/>
          <w:b/>
          <w:bCs/>
          <w:sz w:val="22"/>
          <w:szCs w:val="22"/>
        </w:rPr>
        <w:t xml:space="preserve">Penrose</w:t>
      </w:r>
      <w:r>
        <w:rPr>
          <w:rFonts w:ascii="Cambria" w:cs="Cambria" w:eastAsia="Cambria" w:hAnsi="Cambria"/>
          <w:sz w:val="22"/>
          <w:szCs w:val="22"/>
        </w:rPr>
        <w:t xml:space="preserve"> — two-twistor construction (this work completes his program)</w:t>
      </w:r>
    </w:p>
    <w:p>
      <w:pPr>
        <w:pStyle w:val="ListParagraph"/>
        <w:numPr>
          <w:ilvl w:val="0"/>
          <w:numId w:val="2"/>
        </w:numPr>
        <w:spacing w:after="60"/>
      </w:pPr>
      <w:r>
        <w:rPr>
          <w:rFonts w:ascii="Cambria" w:cs="Cambria" w:eastAsia="Cambria" w:hAnsi="Cambria"/>
          <w:b/>
          <w:bCs/>
          <w:sz w:val="22"/>
          <w:szCs w:val="22"/>
        </w:rPr>
        <w:t xml:space="preserve">Dirac</w:t>
      </w:r>
      <w:r>
        <w:rPr>
          <w:rFonts w:ascii="Cambria" w:cs="Cambria" w:eastAsia="Cambria" w:hAnsi="Cambria"/>
          <w:sz w:val="22"/>
          <w:szCs w:val="22"/>
        </w:rPr>
        <w:t xml:space="preserve"> — negative energy sea (finite, discrete, in the time plane)</w:t>
      </w:r>
    </w:p>
    <w:p>
      <w:pPr>
        <w:pBdr>
          <w:bottom w:val="single" w:color="2E86C1" w:sz="6" w:space="1"/>
        </w:pBdr>
        <w:spacing w:after="200" w:before="200"/>
      </w:pPr>
    </w:p>
    <w:p>
      <w:pPr>
        <w:pStyle w:val="Heading1"/>
        <w:spacing w:after="200" w:before="360"/>
      </w:pPr>
      <w:r>
        <w:rPr>
          <w:rFonts w:ascii="Cambria" w:cs="Cambria" w:eastAsia="Cambria" w:hAnsi="Cambria"/>
          <w:b/>
          <w:bCs/>
          <w:color w:val="1B4F72"/>
          <w:sz w:val="32"/>
          <w:szCs w:val="32"/>
        </w:rPr>
        <w:t xml:space="preserve">On the Nature of the Predictions</w:t>
      </w:r>
    </w:p>
    <w:p>
      <w:pPr>
        <w:spacing w:after="120"/>
      </w:pPr>
      <w:r>
        <w:rPr>
          <w:rFonts w:ascii="Cambria" w:cs="Cambria" w:eastAsia="Cambria" w:hAnsi="Cambria"/>
          <w:sz w:val="22"/>
          <w:szCs w:val="22"/>
        </w:rPr>
        <w:t xml:space="preserve">The coupling constants, particle masses, and cosmological parameters presented here are not fitted to observation. They are computed as geometric invariants of structures that emerge uniquely from F₂.</w:t>
      </w:r>
    </w:p>
    <w:p>
      <w:pPr>
        <w:spacing w:after="120"/>
      </w:pPr>
      <w:r>
        <w:rPr>
          <w:rFonts w:ascii="Cambria" w:cs="Cambria" w:eastAsia="Cambria" w:hAnsi="Cambria"/>
          <w:sz w:val="22"/>
          <w:szCs w:val="22"/>
        </w:rPr>
        <w:t xml:space="preserve">The specific prime numbers appearing in the results (3, 7, 13, 59, 137) are not inputs. They are point counts, dimensions, and ratios of structures that are forced to exist by the axiom F₂.</w:t>
      </w:r>
    </w:p>
    <w:p>
      <w:pPr>
        <w:spacing w:after="120"/>
      </w:pPr>
      <w:r>
        <w:rPr>
          <w:rFonts w:ascii="Cambria" w:cs="Cambria" w:eastAsia="Cambria" w:hAnsi="Cambria"/>
          <w:sz w:val="22"/>
          <w:szCs w:val="22"/>
        </w:rPr>
        <w:t xml:space="preserve">The quantum number scale N is derived internally: N = (2⁸ − 2) · 9 · 137²/4 = 10,726,484 (from N·Δ = 254 and Δ = 4α²/9). The measured lepton masses confirm this value (N = 10,858,000 from m</w:t>
      </w:r>
      <w:r>
        <w:rPr>
          <w:rFonts w:ascii="Cambria" w:cs="Cambria" w:eastAsia="Cambria" w:hAnsi="Cambria"/>
          <w:sz w:val="22"/>
          <w:szCs w:val="22"/>
        </w:rPr>
        <w:t xml:space="preserve">ₑ</w:t>
      </w:r>
      <w:r>
        <w:rPr>
          <w:rFonts w:ascii="Cambria" w:cs="Cambria" w:eastAsia="Cambria" w:hAnsi="Cambria"/>
          <w:sz w:val="22"/>
          <w:szCs w:val="22"/>
        </w:rPr>
        <w:t xml:space="preserve">, m</w:t>
      </w:r>
      <w:r>
        <w:rPr>
          <w:rFonts w:ascii="Cambria" w:cs="Cambria" w:eastAsia="Cambria" w:hAnsi="Cambria"/>
          <w:sz w:val="22"/>
          <w:szCs w:val="22"/>
        </w:rPr>
        <w:t xml:space="preserve">μ</w:t>
      </w:r>
      <w:r>
        <w:rPr>
          <w:rFonts w:ascii="Cambria" w:cs="Cambria" w:eastAsia="Cambria" w:hAnsi="Cambria"/>
          <w:sz w:val="22"/>
          <w:szCs w:val="22"/>
        </w:rPr>
        <w:t xml:space="preserve">) to 98.8%. Zero external inputs.</w:t>
      </w:r>
    </w:p>
    <w:p>
      <w:pPr>
        <w:spacing w:after="120"/>
      </w:pPr>
      <w:r>
        <w:rPr>
          <w:rFonts w:ascii="Cambria" w:cs="Cambria" w:eastAsia="Cambria" w:hAnsi="Cambria"/>
          <w:b/>
          <w:bCs/>
          <w:sz w:val="22"/>
          <w:szCs w:val="22"/>
        </w:rPr>
        <w:t xml:space="preserve">The match to observation is a test. The framework either produces the correct numbers or it does not. It does.</w:t>
      </w:r>
    </w:p>
    <w:p>
      <w:pPr>
        <w:pBdr>
          <w:bottom w:val="single" w:color="2E86C1" w:sz="6" w:space="1"/>
        </w:pBdr>
        <w:spacing w:after="200" w:before="200"/>
      </w:pPr>
    </w:p>
    <w:p>
      <w:pPr>
        <w:pStyle w:val="Heading2"/>
        <w:spacing w:after="200" w:before="240"/>
      </w:pPr>
      <w:r>
        <w:rPr>
          <w:rFonts w:ascii="Cambria" w:cs="Cambria" w:eastAsia="Cambria" w:hAnsi="Cambria"/>
          <w:b/>
          <w:bCs/>
          <w:color w:val="1B4F72"/>
          <w:sz w:val="26"/>
          <w:szCs w:val="26"/>
        </w:rPr>
        <w:t xml:space="preserve">License</w:t>
      </w:r>
    </w:p>
    <w:p>
      <w:pPr>
        <w:spacing w:after="120"/>
      </w:pPr>
      <w:r>
        <w:rPr>
          <w:rFonts w:ascii="Cambria" w:cs="Cambria" w:eastAsia="Cambria" w:hAnsi="Cambria"/>
          <w:sz w:val="22"/>
          <w:szCs w:val="22"/>
        </w:rPr>
        <w:t xml:space="preserve">All rights reserved. Copyright © 2026 Szőke Barna.</w:t>
      </w:r>
    </w:p>
    <w:p>
      <w:pPr>
        <w:spacing w:after="120"/>
      </w:pPr>
      <w:r>
        <w:rPr>
          <w:rFonts w:ascii="Cambria" w:cs="Cambria" w:eastAsia="Cambria" w:hAnsi="Cambria"/>
          <w:sz w:val="22"/>
          <w:szCs w:val="22"/>
        </w:rPr>
        <w:t xml:space="preserve">Prior art established by this repository’s git commit timestamps.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999999"/>
        <w:sz w:val="18"/>
        <w:szCs w:val="18"/>
      </w:rPr>
      <w:t xml:space="preserve">Page </w:t>
    </w:r>
    <w:r>
      <w:rPr>
        <w:rFonts w:ascii="Cambria" w:cs="Cambria" w:eastAsia="Cambria" w:hAnsi="Cambr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tabs>
        <w:tab w:val="right" w:pos="9026"/>
      </w:tabs>
    </w:pPr>
    <w:r>
      <w:rPr>
        <w:rFonts w:ascii="Cambria" w:cs="Cambria" w:eastAsia="Cambria" w:hAnsi="Cambria"/>
        <w:i/>
        <w:iCs/>
        <w:color w:val="999999"/>
        <w:sz w:val="18"/>
        <w:szCs w:val="18"/>
      </w:rPr>
      <w:t xml:space="preserve">Mass Emergence from Two-Twistor Geometry</w:t>
    </w:r>
    <w:r>
      <w:rPr>
        <w:rFonts w:ascii="Cambria" w:cs="Cambria" w:eastAsia="Cambria" w:hAnsi="Cambria"/>
        <w:i/>
        <w:iCs/>
        <w:color w:val="999999"/>
        <w:sz w:val="18"/>
        <w:szCs w:val="18"/>
      </w:rPr>
      <w:t xml:space="preserve">	Szőke Barna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1B4F72"/>
      <w:sz w:val="32"/>
      <w:szCs w:val="32"/>
    </w:rPr>
  </w:style>
  <w:style w:type="paragraph" w:styleId="Heading2">
    <w:name w:val="Heading 2"/>
    <w:basedOn w:val="Normal"/>
    <w:next w:val="Normal"/>
    <w:qFormat/>
    <w:pPr>
      <w:spacing w:after="200" w:before="240"/>
      <w:outlineLvl w:val="1"/>
    </w:pPr>
    <w:rPr>
      <w:rFonts w:ascii="Cambria" w:cs="Cambria" w:eastAsia="Cambria" w:hAnsi="Cambria"/>
      <w:b/>
      <w:bCs/>
      <w:color w:val="1B4F72"/>
      <w:sz w:val="26"/>
      <w:szCs w:val="26"/>
    </w:rPr>
  </w:style>
  <w:style w:type="paragraph" w:styleId="Heading3">
    <w:name w:val="Heading 3"/>
    <w:basedOn w:val="Normal"/>
    <w:next w:val="Normal"/>
    <w:qFormat/>
    <w:pPr>
      <w:spacing w:after="120" w:before="200"/>
      <w:outlineLvl w:val="2"/>
    </w:pPr>
    <w:rPr>
      <w:rFonts w:ascii="Cambria" w:cs="Cambria" w:eastAsia="Cambria" w:hAnsi="Cambria"/>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2026-03-20T02:36:52.996Z</dcterms:created>
  <dcterms:modified xsi:type="dcterms:W3CDTF">2026-03-20T02:36:52.996Z</dcterms:modified>
</cp:coreProperties>
</file>

<file path=docProps/custom.xml><?xml version="1.0" encoding="utf-8"?>
<Properties xmlns="http://schemas.openxmlformats.org/officeDocument/2006/custom-properties" xmlns:vt="http://schemas.openxmlformats.org/officeDocument/2006/docPropsVTypes"/>
</file>