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3f3f3" w:val="clear"/>
        <w:spacing w:after="340" w:before="0" w:line="264" w:lineRule="auto"/>
        <w:rPr>
          <w:rFonts w:ascii="Georgia" w:cs="Georgia" w:eastAsia="Georgia" w:hAnsi="Georgia"/>
          <w:color w:val="3a3b3a"/>
          <w:sz w:val="46"/>
          <w:szCs w:val="46"/>
        </w:rPr>
      </w:pPr>
      <w:bookmarkStart w:colFirst="0" w:colLast="0" w:name="_3eg1g34sclws" w:id="0"/>
      <w:bookmarkEnd w:id="0"/>
      <w:r w:rsidDel="00000000" w:rsidR="00000000" w:rsidRPr="00000000">
        <w:rPr>
          <w:rFonts w:ascii="Georgia" w:cs="Georgia" w:eastAsia="Georgia" w:hAnsi="Georgia"/>
          <w:color w:val="3a3b3a"/>
          <w:sz w:val="46"/>
          <w:szCs w:val="46"/>
          <w:rtl w:val="0"/>
        </w:rPr>
        <w:t xml:space="preserve">Writing Diasporic Cities ( AFRSX3065) Mapping Workshop</w:t>
      </w:r>
    </w:p>
    <w:p w:rsidR="00000000" w:rsidDel="00000000" w:rsidP="00000000" w:rsidRDefault="00000000" w:rsidRPr="00000000" w14:paraId="00000002">
      <w:pPr>
        <w:spacing w:after="160" w:lineRule="auto"/>
        <w:rPr>
          <w:color w:val="005195"/>
          <w:sz w:val="24"/>
          <w:szCs w:val="24"/>
          <w:u w:val="single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data </w:t>
      </w:r>
      <w:r w:rsidDel="00000000" w:rsidR="00000000" w:rsidRPr="00000000">
        <w:fldChar w:fldCharType="begin"/>
        <w:instrText xml:space="preserve"> HYPERLINK "https://www.google.com/fusiontables/DataSource?docid=1KwE1D2kQkBqSq2j1p8p05BoECLp37BCXrAn0Sg#rows:id=1"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rtl w:val="0"/>
        </w:rPr>
        <w:t xml:space="preserve">here. </w:t>
      </w:r>
    </w:p>
    <w:p w:rsidR="00000000" w:rsidDel="00000000" w:rsidP="00000000" w:rsidRDefault="00000000" w:rsidRPr="00000000" w14:paraId="00000003">
      <w:pPr>
        <w:rPr>
          <w:color w:val="3a3b3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3a3b3a"/>
          <w:sz w:val="24"/>
          <w:szCs w:val="24"/>
          <w:rtl w:val="0"/>
        </w:rPr>
        <w:t xml:space="preserve">Download slide presentation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writingdiasporiccitiesmappingworksho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