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  <w:shd w:fill="f3f3f3" w:val="clear"/>
        </w:rPr>
      </w:pPr>
      <w:bookmarkStart w:colFirst="0" w:colLast="0" w:name="_vhm1f9l47llt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shd w:fill="f3f3f3" w:val="clear"/>
          <w:rtl w:val="0"/>
        </w:rPr>
        <w:t xml:space="preserve">Intermediate Data Analysis Skills in Excel: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The data for this workshop can be downloaded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You can follow along with the step-by-step guide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spacing w:after="160" w:lineRule="auto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  <w:shd w:fill="f3f3f3" w:val="clear"/>
        </w:rPr>
      </w:pPr>
      <w:bookmarkStart w:colFirst="0" w:colLast="0" w:name="_vsus9isrvbh3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shd w:fill="f3f3f3" w:val="clear"/>
          <w:rtl w:val="0"/>
        </w:rPr>
        <w:t xml:space="preserve">LaTeX:</w:t>
      </w:r>
    </w:p>
    <w:p w:rsidR="00000000" w:rsidDel="00000000" w:rsidP="00000000" w:rsidRDefault="00000000" w:rsidRPr="00000000" w14:paraId="00000006">
      <w:pPr>
        <w:spacing w:after="160" w:lineRule="auto"/>
        <w:rPr>
          <w:b w:val="1"/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Here are materials for the LaTex workshop </w:t>
      </w:r>
      <w:r w:rsidDel="00000000" w:rsidR="00000000" w:rsidRPr="00000000">
        <w:rPr>
          <w:b w:val="1"/>
          <w:color w:val="3a3b3a"/>
          <w:sz w:val="24"/>
          <w:szCs w:val="24"/>
          <w:shd w:fill="f3f3f3" w:val="clear"/>
          <w:rtl w:val="0"/>
        </w:rPr>
        <w:t xml:space="preserve">(please save all these files in the same folder, i.e. one folder, when you download them):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Click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to download the LaTex materials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Here is a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"cheat sheet" guide 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to LaTex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Refer to this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example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of a figure formatted in LaTex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222222" w:space="0" w:sz="6" w:val="single"/>
          <w:right w:color="auto" w:space="0" w:sz="0" w:val="none"/>
        </w:pBdr>
        <w:spacing w:after="300" w:before="0" w:line="264" w:lineRule="auto"/>
        <w:jc w:val="center"/>
        <w:rPr>
          <w:rFonts w:ascii="Georgia" w:cs="Georgia" w:eastAsia="Georgia" w:hAnsi="Georgia"/>
          <w:b w:val="1"/>
          <w:color w:val="ffffff"/>
          <w:sz w:val="36"/>
          <w:szCs w:val="36"/>
          <w:highlight w:val="white"/>
        </w:rPr>
      </w:pPr>
      <w:bookmarkStart w:colFirst="0" w:colLast="0" w:name="_td7w0qig27dr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ffffff"/>
          <w:sz w:val="36"/>
          <w:szCs w:val="36"/>
          <w:highlight w:val="white"/>
          <w:rtl w:val="0"/>
        </w:rPr>
        <w:t xml:space="preserve">ERC Tweets</w:t>
      </w:r>
    </w:p>
    <w:p w:rsidR="00000000" w:rsidDel="00000000" w:rsidP="00000000" w:rsidRDefault="00000000" w:rsidRPr="00000000" w14:paraId="0000000B">
      <w:pPr>
        <w:spacing w:after="300" w:lineRule="auto"/>
        <w:rPr>
          <w:color w:val="3a3b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  <w:shd w:fill="f3f3f3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  <w:shd w:fill="f3f3f3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erc.barnard.edu/sites/default/files/figure_example.pdf" TargetMode="External"/><Relationship Id="rId9" Type="http://schemas.openxmlformats.org/officeDocument/2006/relationships/hyperlink" Target="http://erc.barnard.edu/sites/default/files/latex_ref_sheet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excel_intermediate_v2.xlsx" TargetMode="External"/><Relationship Id="rId7" Type="http://schemas.openxmlformats.org/officeDocument/2006/relationships/hyperlink" Target="http://erc.barnard.edu/sites/default/files/excel_workshop_intermediate_v2.pdf" TargetMode="External"/><Relationship Id="rId8" Type="http://schemas.openxmlformats.org/officeDocument/2006/relationships/hyperlink" Target="https://www.dropbox.com/sh/x5eb3xo73eh7pxh/AAB6Fv_vve0qxWv5hWbmerWQ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