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BACKUP AND RESTORE PROCESS</w:t>
      </w:r>
    </w:p>
    <w:p>
      <w:pPr>
        <w:shd w:fill="1B2A4A" w:val="clear"/>
        <w:spacing w:before="40" w:after="0"/>
        <w:ind w:left="1440"/>
      </w:pPr>
      <w:r>
        <w:rPr>
          <w:rFonts w:ascii="Arial" w:cs="Arial" w:eastAsia="Arial" w:hAnsi="Arial"/>
          <w:i/>
          <w:iCs/>
          <w:color w:val="D6E4F7"/>
          <w:sz w:val="24"/>
          <w:szCs w:val="24"/>
        </w:rPr>
        <w:t xml:space="preserve">SOP-016  |  Standard Operating Procedure  |  Issued under POL-016</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SOP-016</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Policy:  </w:t>
      </w:r>
      <w:r>
        <w:rPr>
          <w:rFonts w:ascii="Arial" w:cs="Arial" w:eastAsia="Arial" w:hAnsi="Arial"/>
          <w:color w:val="D6E4F7"/>
          <w:sz w:val="20"/>
          <w:szCs w:val="20"/>
        </w:rPr>
        <w:t xml:space="preserve">POL-016  —  Backup Management Policy</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CIO</w:t>
      </w:r>
    </w:p>
    <w:p>
      <w:pPr>
        <w:shd w:fill="1B2A4A" w:val="clear"/>
        <w:spacing w:before="40" w:after="40"/>
        <w:ind w:left="1440"/>
      </w:pPr>
      <w:r>
        <w:rPr>
          <w:rFonts w:ascii="Arial" w:cs="Arial" w:eastAsia="Arial" w:hAnsi="Arial"/>
          <w:b/>
          <w:bCs/>
          <w:color w:val="FFFFFF"/>
          <w:sz w:val="20"/>
          <w:szCs w:val="20"/>
        </w:rPr>
        <w:t xml:space="preserve">Co-Owner:  </w:t>
      </w:r>
      <w:r>
        <w:rPr>
          <w:rFonts w:ascii="Arial" w:cs="Arial" w:eastAsia="Arial" w:hAnsi="Arial"/>
          <w:color w:val="D6E4F7"/>
          <w:sz w:val="20"/>
          <w:szCs w:val="20"/>
        </w:rPr>
        <w:t xml:space="preserve">Information Security</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and Restore Process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POL-016 — Backup Management Policy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Related Documents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POL-002 (Retention), POL-003 (Data Integrity), POL-005 (System Classification), POL-006 (CSV), POL-007 (Change Management), POL-009 (PAM), POL-010 (IS Risk), POL-011 (BC/DR), POL-012 (Incident Response), POL-014 (Audit Trail), SOP-006 (Validation), SOP-007 (Change Management), SOP-009 (PAM), SOP-010 (IS Risk Assessment), SOP-011 (BC/DR Process), SOP-012 (Incident Response), SOP-014 (Audit Trail Review), SOP-015 (ITSM), EXC-001, RACI-001</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Restore operations on GxP systems are not purely technical events. Every restore on a GxP system has a potential validated state consequence. Compliance / QA must be notified before any GxP restore is executed — without exception. The restore may be legitimate and the validated state may be unaffected, but that determination is Compliance / QA's to make, not Data Custodian (IT)'s.</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defines the operational procedures for backup management and restore execution at [Company Name]. It operationalises POL-016 by establishing the specific steps for backup configuration, daily monitoring and alert response, backup failure management, restore authorisation and execution, restoration testing, GxP-specific backup and restore controls, and the annual backup programme review.</w:t>
      </w:r>
    </w:p>
    <w:p>
      <w:pPr>
        <w:spacing w:before="60" w:after="0"/>
      </w:pPr>
      <w:r>
        <w:t xml:space="preserve"/>
      </w:r>
    </w:p>
    <w:p>
      <w:pPr>
        <w:spacing w:before="80" w:after="80"/>
      </w:pPr>
      <w:r>
        <w:rPr>
          <w:rFonts w:ascii="Arial" w:cs="Arial" w:eastAsia="Arial" w:hAnsi="Arial"/>
          <w:color w:val="333333"/>
          <w:sz w:val="22"/>
          <w:szCs w:val="22"/>
        </w:rPr>
        <w:t xml:space="preserve">This SOP is the operational partner to SOP-011 (BC/DR Process). SOP-011 governs when and whether to invoke a DR failover. This SOP governs the backup infrastructure and procedures that make DR recovery possible — and that support point-in-time data recovery for scenarios that do not warrant a full DR invocation.</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applies to all backup and restore operations for [Company Name] systems with a tier assignment of Tier 1 through Tier 4, all GxP systems, and all SOX ITGC systems. Backup infrastructure itself (backup servers, vaults, management consoles, encryption key stores) is governed by this SOP as Tier 1 infrastructure. All roles performing actions under this SOP must have completed the relevant training and be listed in the RACI-001.</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 in This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Primary operator for all backup and restore activities. Configures and maintains backup schedules. Monitors backup job completion. Responds to backup failure alerts. Executes restore operations on authorisation. Maintains backup infrastructure health. Conducts backup integrity verification. Reports backup programme status to CIO.</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CIO</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management policy owner. Receives alerts for Tier 1 and GxP backup failures. Authorises Tier 1 and GxP restore operations (with System Owner). Reviews annual backup programme review output. Approves backup infrastructure changes.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Co-owner. Confirms backup events are captured in SIEM per SOP-014. Reviews backup access logs. Oversees backup encryption key management. Receives alerts for backup security events.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backup and restore oversight. Notified before any GxP restore operation. Confirms validated state assessment post-GxP-restore. Reviews GxP restoration test records as VMF quality records. Co-approves changes to GxP backup 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Authorises restore operations for their system (jointly with CIO for Tier 1 / GxP). Confirms data completeness and accuracy post-restore. Notified of backup failures for their systems. Participates in annual backup programme review.</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Notified of backup deletion runs affecting personal data. Confirms no active holds exist before deletion. Advises on GDPR implications of cross-border backup transfers.</w:t>
            </w:r>
          </w:p>
        </w:tc>
      </w:tr>
    </w:tbl>
    <w:p>
      <w:r>
        <w:br w:type="page"/>
      </w:r>
    </w:p>
    <w:p>
      <w:pPr>
        <w:pStyle w:val="Heading1"/>
        <w:spacing w:before="360" w:after="120"/>
      </w:pPr>
      <w:r>
        <w:rPr>
          <w:rFonts w:ascii="Arial" w:cs="Arial" w:eastAsia="Arial" w:hAnsi="Arial"/>
          <w:b/>
          <w:bCs/>
          <w:color w:val="1B2A4A"/>
          <w:sz w:val="36"/>
          <w:szCs w:val="36"/>
        </w:rPr>
        <w:t xml:space="preserve">4.  Backup Configuration and Change Management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Backup configuration is a controlled parameter. Changes to backup configuration — including schedule changes, scope changes, retention policy changes, encryption setting changes, and replication target changes — are Changes under SOP-007 and must follow the appropriate change category.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New System Onboarding — Backup Configuration</w:t>
            </w:r>
          </w:p>
          <w:p>
            <w:pPr>
              <w:spacing w:before="0" w:after="0"/>
            </w:pPr>
            <w:r>
              <w:rPr>
                <w:rFonts w:ascii="Arial" w:cs="Arial" w:eastAsia="Arial" w:hAnsi="Arial"/>
                <w:color w:val="444444"/>
                <w:sz w:val="20"/>
                <w:szCs w:val="20"/>
              </w:rPr>
              <w:t xml:space="preserve">When a new system is onboarded or a system's tier is changed, Data Custodian (IT) configures backup in accordance with POL-016 Section 2 before the system enters production:
Configuration checklist for each system:
— Backup schedule confirmed per system tier
— Backup scope confirmed: application data, configuration files, audit trail data (GxP), database transaction logs where applicable
— Encryption confirmed: AES-256 at rest, TLS 1.2+ in transit
— Offsite / cross-region replication target configured and confirmed active
— Air-gap or immutable copy configured (Tier 1 and GxP)
— Retention policies configured per POL-016 Section 6
— Backup monitoring alerts configured: failure alerts, missed-job alerts, storage capacity alerts
— Backup management system logs forwarded to SIEM (per SOP-014)
— First backup job executed and verified manually before system goes live
For GxP systems: backup configuration documented in the VMF System Description (SOP-006 Section 3). IQ verification includes confirmation that backup is configured per the specification. OQ test protocol includes a backup and restore test. Compliance / QA co-approves the backup configuration before the GxP system enters production.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Compliance QA (GxP)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Backup Configuration Change</w:t>
            </w:r>
          </w:p>
          <w:p>
            <w:pPr>
              <w:spacing w:before="0" w:after="0"/>
            </w:pPr>
            <w:r>
              <w:rPr>
                <w:rFonts w:ascii="Arial" w:cs="Arial" w:eastAsia="Arial" w:hAnsi="Arial"/>
                <w:color w:val="444444"/>
                <w:sz w:val="20"/>
                <w:szCs w:val="20"/>
              </w:rPr>
              <w:t xml:space="preserve">Changes to backup configuration for any in-scope system follow SOP-007:
— Tier 2–4 backup configuration changes: Standard Change where the change follows the pre-approved configuration template; Normal Change for non-standard modifications
— Tier 1 backup configuration changes: Normal Change minimum. CAB review.
— GxP backup configuration changes: Normal Change. Validation Impact Assessment mandatory. Compliance / QA co-approval required. If VIA determines impact on validated state: Operational Qualification re-execution or partial validation required before the change is released to production.
The pre-change state is always backed up before a backup configuration change is implemented — a misconfigured backup system may result in no backups being taken until the error is detected. The pre-change configuration is documented in the change record.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Compliance QA (GxP)</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5.  Daily Monitoring and Backup Failure Response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Backup monitoring is a continuous and daily operational responsibility — not a weekly task. Data Custodian (IT) reviews backup job status as a start-of-day activity. The monitoring programme operates 24/7 with automated alerting for failures outside business hours.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5.1  Daily Monitoring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Morning Job Status Review</w:t>
            </w:r>
          </w:p>
          <w:p>
            <w:pPr>
              <w:spacing w:before="0" w:after="0"/>
            </w:pPr>
            <w:r>
              <w:rPr>
                <w:rFonts w:ascii="Arial" w:cs="Arial" w:eastAsia="Arial" w:hAnsi="Arial"/>
                <w:color w:val="444444"/>
                <w:sz w:val="20"/>
                <w:szCs w:val="20"/>
              </w:rPr>
              <w:t xml:space="preserve">Data Custodian (IT) reviews the backup management console at the start of each business day:
— All scheduled backup jobs from the prior 24-hour window: confirmed completed successfully, or flagged as failed / partial
— Replication status for Tier 1 and GxP systems: replication lag within threshold (see POL-016 Section 8)
— Storage capacity: no storage tier above 80% utilisation
— Integrity verification results where overnight verification runs were scheduled
Any failed, partial, or missing job is a backup failure event — initiate the failure response process (Section 5.2) immediately. Do not defer investigation to the end of the day.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w:t>
            </w:r>
          </w:p>
        </w:tc>
      </w:tr>
    </w:tbl>
    <w:p>
      <w:pPr>
        <w:spacing w:before="60" w:after="0"/>
      </w:pPr>
      <w:r>
        <w:t xml:space="preserve"/>
      </w:r>
    </w:p>
    <w:p>
      <w:pPr>
        <w:pStyle w:val="Heading2"/>
        <w:spacing w:before="280" w:after="100"/>
      </w:pPr>
      <w:r>
        <w:rPr>
          <w:rFonts w:ascii="Arial" w:cs="Arial" w:eastAsia="Arial" w:hAnsi="Arial"/>
          <w:b/>
          <w:bCs/>
          <w:color w:val="2E5EA8"/>
          <w:sz w:val="28"/>
          <w:szCs w:val="28"/>
        </w:rPr>
        <w:t xml:space="preserve">5.2  Backup Failure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Failure Detection and Notification</w:t>
            </w:r>
          </w:p>
          <w:p>
            <w:pPr>
              <w:spacing w:before="0" w:after="0"/>
            </w:pPr>
            <w:r>
              <w:rPr>
                <w:rFonts w:ascii="Arial" w:cs="Arial" w:eastAsia="Arial" w:hAnsi="Arial"/>
                <w:color w:val="444444"/>
                <w:sz w:val="20"/>
                <w:szCs w:val="20"/>
              </w:rPr>
              <w:t xml:space="preserve">Backup failures are detected via automated alerts (within 15 minutes of failure) or via the daily monitoring review. On detection:
Priority classification:
— P1 (Critical): failure of any Tier 1 or GxP backup job; replication lag exceeding RPO target for a Tier 1 system; backup storage at 90%+ capacity
— P2 (High): failure of any Tier 2 or SOX ITGC backup job; consecutive failures of any Tier 3 backup job (two or more missed runs in sequence)
— P3 (Medium): single failure of a Tier 3 backup job; backup integrity verification warning (not failure)
— P4 (Low): single failure of a Tier 4 backup job
Notification on detection:
— P1: Data Custodian (IT) and CIO notified immediately. For GxP systems: Compliance / QA also notified immediately.
— P2: Data Custodian (IT) and CIO notified within 30 minutes.
— P3/P4: Data Custodian (IT) logs and investigates at next available opportunity within the business day.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Failure Investigation</w:t>
            </w:r>
          </w:p>
          <w:p>
            <w:pPr>
              <w:spacing w:before="0" w:after="0"/>
            </w:pPr>
            <w:r>
              <w:rPr>
                <w:rFonts w:ascii="Arial" w:cs="Arial" w:eastAsia="Arial" w:hAnsi="Arial"/>
                <w:color w:val="444444"/>
                <w:sz w:val="20"/>
                <w:szCs w:val="20"/>
              </w:rPr>
              <w:t xml:space="preserve">Data Custodian (IT) investigates the root cause of the backup failure:
Common failure causes and initial checks:
— Backup agent failure: is the backup agent running on the source system? Restart agent and re-run job. Confirm backup completes successfully.
— Source system unavailability: was the source system offline during the backup window? Re-schedule the job for the next available window. Assess whether the gap in backup coverage represents an RPO exposure.
— Storage capacity: is the backup storage full? Free capacity before re-running. Alert to CIO if capacity increase is required.
— Network connectivity: was there a network interruption between the source system and backup storage? Investigate and remediate network fault per SOP-015. Re-run backup once connectivity is confirmed.
— Credential failure: did the backup job fail due to an expired service account credential? Rotate credential per SOP-009 service account management. Re-run backup.
— Encryption fault: did the backup encryption configuration error? Do not reduce encryption to work around the fault — investigate and fix the configuration.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RPO Exposure Assessment</w:t>
            </w:r>
          </w:p>
          <w:p>
            <w:pPr>
              <w:spacing w:before="0" w:after="0"/>
            </w:pPr>
            <w:r>
              <w:rPr>
                <w:rFonts w:ascii="Arial" w:cs="Arial" w:eastAsia="Arial" w:hAnsi="Arial"/>
                <w:color w:val="444444"/>
                <w:sz w:val="20"/>
                <w:szCs w:val="20"/>
              </w:rPr>
              <w:t xml:space="preserve">For every P1 or P2 backup failure, Data Custodian (IT) assesses the RPO exposure:
— What is the timestamp of the last successful backup for this system?
— How long has the system been running without a backup?
— Has the gap between the last successful backup and now exceeded the system's RPO target?
If RPO is breached or projected to be breached before a new backup can be completed:
— CIO notified immediately
— System Owner notified: the system is currently operating beyond its recovery point objective
— For GxP systems: Compliance / QA notified — an RPO breach on a GxP system means GxP records created since the last successful backup cannot currently be recovered if lost
— IS Risk Register entry raised via SOP-010: availability risk, severity based on duration and system tier
— SOP-015 problem record raised: root cause investigation to prevent recurrence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CIO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Failure Resolution and Verification</w:t>
            </w:r>
          </w:p>
          <w:p>
            <w:pPr>
              <w:spacing w:before="0" w:after="0"/>
            </w:pPr>
            <w:r>
              <w:rPr>
                <w:rFonts w:ascii="Arial" w:cs="Arial" w:eastAsia="Arial" w:hAnsi="Arial"/>
                <w:color w:val="444444"/>
                <w:sz w:val="20"/>
                <w:szCs w:val="20"/>
              </w:rPr>
              <w:t xml:space="preserve">On remediation of the root cause:
1. Re-run the failed backup job manually. Confirm successful completion.
2. Confirm the new backup set is complete: scope matches expected scope, audit trail data included (GxP), all expected data volumes present.
3. For P1 failures: Data Custodian (IT) performs a spot-check file or record restore from the new backup set to confirm recoverability — a successful backup job is not the same as a restorable backup.
4. CIO and System Owner notified: backup restored to normal operation, RPO gap closed.
5. Failure event documented in the ITSM system with root cause and resolution. For P1 failures on Tier 1 or GxP systems: problem record raised per SOP-015.</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6.  Restoration Testing</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Restoration testing is a mandatory, scheduled programme — not an ad hoc activity. The test schedule is owned by Data Custodian (IT) and reviewed by CIO. Tests are documented as controlled records. GxP restoration tests are quality records filed in the VMF.</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Annual Full Restoration Test</w:t>
            </w:r>
          </w:p>
          <w:p>
            <w:pPr>
              <w:spacing w:before="0" w:after="0"/>
            </w:pPr>
            <w:r>
              <w:rPr>
                <w:rFonts w:ascii="Arial" w:cs="Arial" w:eastAsia="Arial" w:hAnsi="Arial"/>
                <w:color w:val="444444"/>
                <w:sz w:val="20"/>
                <w:szCs w:val="20"/>
              </w:rPr>
              <w:t xml:space="preserve">Scope: Tier 1 systems. Complete restore to an isolated environment.
Procedure:
1. Select the most recent full backup set for the target system.
2. Document the selected backup set: timestamp, backup ID, hash/integrity status.
3. Provision an isolated restore environment: separate from production, no network path back to production during the test.
4. Execute the full restore: application data, configuration, audit trail data.
5. Confirm restore time: record the elapsed time from restore initiation to system-ready. Compare against RTO target — if restore time exceeds RTO, this is a finding.
6. Confirm recovery point: what is the timestamp of the most recent data in the restored environment? Compare against the backup timestamp and the RPO target.
7. Application functional check: confirm the application starts and critical functions operate correctly in the restored environment.
8. Data completeness check: System Owner confirms key records are present and accurate.
9. GxP systems only: Compliance / QA confirms audit trail data is complete, metadata is preserved, and ALCOA+ requirements are satisfied in the restored environment. Test result documented in VMF.
10. Decommission the isolated environment securely after the test — restored data in the test environment is subject to the same access controls as production.
11. Test report: produced by Data Custodian (IT), reviewed by CIO. Findings raised as IS Risk Register entries and problem records.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System Owner / Compliance QA (GxP)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Quarterly Partial Restoration Test</w:t>
            </w:r>
          </w:p>
          <w:p>
            <w:pPr>
              <w:spacing w:before="0" w:after="0"/>
            </w:pPr>
            <w:r>
              <w:rPr>
                <w:rFonts w:ascii="Arial" w:cs="Arial" w:eastAsia="Arial" w:hAnsi="Arial"/>
                <w:color w:val="444444"/>
                <w:sz w:val="20"/>
                <w:szCs w:val="20"/>
              </w:rPr>
              <w:t xml:space="preserve">Scope: Tier 1 and GxP (quarterly); Tier 2 (biannual).
Procedure:
1. Select a random backup set from within the last 30 days — not necessarily the most recent.
2. Select a random sample of records or files from the scope of the backup: minimum 5% of total or 100 records, whichever is smaller.
3. Restore the selected sample to an isolated environment or a staging folder.
4. Confirm each restored item is: complete (all fields / content present), accurate (matches expected values for the recovery point), accessible (can be opened, read, and used).
5. For GxP: confirm audit trail records for the selected sample are included and metadata is preserved.
6. Document results: backup set selected, sample selection method, items tested, pass / fail per item.
7. Findings: any failed item is a backup integrity concern — escalate to CIO and raise an IS Risk Register entry.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Monthly Integrity Verification</w:t>
            </w:r>
          </w:p>
          <w:p>
            <w:pPr>
              <w:spacing w:before="0" w:after="0"/>
            </w:pPr>
            <w:r>
              <w:rPr>
                <w:rFonts w:ascii="Arial" w:cs="Arial" w:eastAsia="Arial" w:hAnsi="Arial"/>
                <w:color w:val="444444"/>
                <w:sz w:val="20"/>
                <w:szCs w:val="20"/>
              </w:rPr>
              <w:t xml:space="preserve">Scope: Tier 1 and GxP (monthly); Tier 2 (quarterly).
Where the backup platform supports cryptographic hash verification:
1. Run the backup platform's integrity verification against the most recent full backup set.
2. Confirm all hashes verify successfully — no segments flagged as corrupted or unreadable.
3. Document the result: backup set, date of verification, result (pass / fail), any segments with failures.
4. Failed hash verification: the backup set is marked as suspect. Do not use as a restore source. Investigate root cause. Attempt to re-create the backup. IS Risk Register entry raised.
5. For GxP systems: DIO reviews monthly integrity verification results. Any failure is a potential ALCOA+ Completeness concern — DIO notifies Compliance / QA.</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DIO (GxP)</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Restore Execution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There are three distinct restore scenarios governed by this SOP. Each has a different authorisation chain, a different urgency profile, and a different post-restore obligation. The procedures below address each separately.</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7.1  Standard Point-in-Time Restore</w:t>
      </w:r>
    </w:p>
    <w:p>
      <w:pPr>
        <w:spacing w:before="80" w:after="80"/>
      </w:pPr>
      <w:r>
        <w:rPr>
          <w:rFonts w:ascii="Arial" w:cs="Arial" w:eastAsia="Arial" w:hAnsi="Arial"/>
          <w:color w:val="333333"/>
          <w:sz w:val="22"/>
          <w:szCs w:val="22"/>
        </w:rPr>
        <w:t xml:space="preserve">A restore of specific data or files for operational reasons — accidental deletion, data corruption, version rollback. Not a DR event. System remains operational throughout.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Restore Request and Authorisation</w:t>
            </w:r>
          </w:p>
          <w:p>
            <w:pPr>
              <w:spacing w:before="0" w:after="0"/>
            </w:pPr>
            <w:r>
              <w:rPr>
                <w:rFonts w:ascii="Arial" w:cs="Arial" w:eastAsia="Arial" w:hAnsi="Arial"/>
                <w:color w:val="444444"/>
                <w:sz w:val="20"/>
                <w:szCs w:val="20"/>
              </w:rPr>
              <w:t xml:space="preserve">Any system user may request a restore. The request must include:
— What data or files need to be restored
— The target recovery point: to what point in time?
— The reason for the restore
— The destination: restore to original location (overwriting current state) or restore to a staging location for review first?
Authorisation:
— Tier 2–4 systems: System Owner authorises
— Tier 1 systems: System Owner plus CIO authorise
— GxP systems: System Owner plus CIO plus Compliance / QA must be notified before execution. Compliance / QA confirms the restore scope will not adversely affect the validated state, or flags validated state implications before the restore proceeds.
Authorisation is documented in an ITSM request ticket before the restore is executed.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Requester / System Owner / CIO (Tier 1) / Compliance QA (GxP)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Restore Execution and Verification</w:t>
            </w:r>
          </w:p>
          <w:p>
            <w:pPr>
              <w:spacing w:before="0" w:after="0"/>
            </w:pPr>
            <w:r>
              <w:rPr>
                <w:rFonts w:ascii="Arial" w:cs="Arial" w:eastAsia="Arial" w:hAnsi="Arial"/>
                <w:color w:val="444444"/>
                <w:sz w:val="20"/>
                <w:szCs w:val="20"/>
              </w:rPr>
              <w:t xml:space="preserve">Data Custodian (IT) executes the authorised restore:
1. Identify the backup set that contains the target recovery point
2. Confirm backup set integrity (hash verification if available) before using as a restore source
3. For restores to original location: confirm with System Owner that overwriting current data is intended — this is irreversible once executed
4. Execute the restore to the agreed destination
5. Confirm restore completion: data present, complete, and accurate
6. System Owner confirms the restored data is what was required
7. For GxP systems: post-restore, Compliance / QA confirms: (a) audit trail for the restore event is recorded in the GxP system's audit trail, and (b) the restore did not create any audit trail gaps or discontinuities
8. ITSM ticket closed with restore completion timestamp, backup set used (ID and timestamp), and recovery point confirmed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System Owner / Compliance QA (GxP)</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7.2  Incident Recovery Restore</w:t>
      </w:r>
    </w:p>
    <w:p>
      <w:pPr>
        <w:spacing w:before="80" w:after="80"/>
      </w:pPr>
      <w:r>
        <w:rPr>
          <w:rFonts w:ascii="Arial" w:cs="Arial" w:eastAsia="Arial" w:hAnsi="Arial"/>
          <w:color w:val="333333"/>
          <w:sz w:val="22"/>
          <w:szCs w:val="22"/>
        </w:rPr>
        <w:t xml:space="preserve">A restore as part of a security incident recovery (SOP-012) or operational incident recovery (SOP-015). The system may be offline or partially functional. Speed matters — but not at the cost of using a compromised backup.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00"/>
        <w:gridCol w:w="2100"/>
        <w:gridCol w:w="1360"/>
      </w:tblGrid>
      <w:tr>
        <w:trPr>
          <w:tblHeader/>
        </w:trPr>
        <w:tc>
          <w:tcPr>
            <w:tcW w:type="dxa" w:w="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5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21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Identify the appropriate restore point: for security incidents (SOP-012), the restore source must pre-date the compromise. Do not restore from a backup taken during the compromise window — treat all backups within the compromise window as potentially tainted until confirmed otherwise.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Data Custodian IT</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5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 the selected backup set is clean: integrity hash verified; backup was taken before any indicators of compromise; if ransomware: backup storage was not accessible from the infected system during the infection period.</w:t>
            </w:r>
          </w:p>
        </w:tc>
        <w:tc>
          <w:tcPr>
            <w:tcW w:type="dxa" w:w="2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 Information Security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Authorise the restore: CIO authorises all incident recovery restores for Tier 1 systems. CISO notified for security incident restores. System Owner informed.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CIO / CISO</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5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systems: Compliance / QA notified before restore execution. Validated state assessment will follow restore — per SOP-011 Section 6 Step 4 and Section 7.3 of this SOP.</w:t>
            </w:r>
          </w:p>
        </w:tc>
        <w:tc>
          <w:tcPr>
            <w:tcW w:type="dxa" w:w="2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QA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Execute restore to an isolated environment first where time permits — confirm the restore produces a functional, clean system before cutting over to production.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5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Cut over to restored system. Confirm all critical functions operational.</w:t>
            </w:r>
          </w:p>
        </w:tc>
        <w:tc>
          <w:tcPr>
            <w:tcW w:type="dxa" w:w="2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 System Owner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backup set used, recovery point, elapsed restore time, any deviations from the restore procedure. All documentation in the SOP-012 / SOP-015 incident record.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7.3  GxP Post-Restore Validated State Assessment</w:t>
      </w:r>
    </w:p>
    <w:p>
      <w:pPr>
        <w:spacing w:before="80" w:after="80"/>
      </w:pPr>
      <w:r>
        <w:rPr>
          <w:rFonts w:ascii="Arial" w:cs="Arial" w:eastAsia="Arial" w:hAnsi="Arial"/>
          <w:color w:val="333333"/>
          <w:sz w:val="22"/>
          <w:szCs w:val="22"/>
        </w:rPr>
        <w:t xml:space="preserve">Every restore on a GxP system — whether a standard point-in-time restore, an incident recovery restore, or a DR recovery restore — requires a validated state assessment before GxP activities resume. This is not an additional step Data Custodian (IT) can perform independently — it requires Compliance / QA involvement.</w:t>
      </w:r>
    </w:p>
    <w:p>
      <w:pPr>
        <w:spacing w:before="60" w:after="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2400"/>
        <w:gridCol w:w="1760"/>
      </w:tblGrid>
      <w:tr>
        <w:trPr>
          <w:tblHeader/>
        </w:trPr>
        <w:tc>
          <w:tcPr>
            <w:tcW w:type="dxa" w:w="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Assessment Step</w:t>
            </w:r>
          </w:p>
        </w:tc>
        <w:tc>
          <w:tcPr>
            <w:tcW w:type="dxa" w:w="5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Technical restore confirmed complete: Data Custodian (IT) confirms the system is running and data is present to the recovery point.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5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Scope of restore assessed: Compliance / QA and Validation Lead review what was restored, from what backup point, and whether any validated configuration parameters were affected.</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QA / Validation Lead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review: Compliance / QA reviews audit trail records from the restore point to the current time. Confirms the restore event is recorded in the audit trail, and that no audit trail gaps were introduced by the restore.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QA / DIO per SOP-003</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5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Impact assessment: Was the restore triggered by a data integrity event? Were any GxP records overwritten or replaced by the restore? If so, the original and restored versions are both preserved and the change is documented as a deviation per SOP-006 Section 6.3.</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QA Director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5a — Validated state confirmed intact: Compliance / QA Director issues GxP Restart Authorisation. GxP activities may resume. VMF record created: restore event, scope, recovery point, authorisation reference.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QA Director</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5b — Validated state not confirmed: System remains quarantined. No GxP activities. Deviation raised per SOP-006. Remediation plan agreed. Compliance / QA Director issues GxP Restart Authorisation only after remediation is confirmed.</w:t>
            </w:r>
          </w:p>
        </w:tc>
        <w:tc>
          <w:tcPr>
            <w:tcW w:type="dxa" w:w="5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QA Director / Validation Lead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The GxP Restart Authorisation is a quality record. It must be issued by the Compliance / QA Director specifically — it cannot be delegated below that level. Speed of business recovery does not override this requirement.</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8.  Backup Infrastructure Decommission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When a system is decommissioned, its backup sets do not disappear — they must be managed through the end of the applicable retention period. This is a common programme gap: systems are turned off, and no-one tracks the backup retention obligation.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Pre-Decommission Backup</w:t>
            </w:r>
          </w:p>
          <w:p>
            <w:pPr>
              <w:spacing w:before="0" w:after="0"/>
            </w:pPr>
            <w:r>
              <w:rPr>
                <w:rFonts w:ascii="Arial" w:cs="Arial" w:eastAsia="Arial" w:hAnsi="Arial"/>
                <w:color w:val="444444"/>
                <w:sz w:val="20"/>
                <w:szCs w:val="20"/>
              </w:rPr>
              <w:t xml:space="preserve">Before any system is decommissioned:
1. A final full backup is taken and confirmed successful
2. The final backup is labelled as a decommission archive and transferred to long-term archive storage
3. For GxP systems: Compliance / QA confirms the final backup includes complete audit trail data for the full life of the system. Validation Closure Report (per SOP-013 / SOP-006) references the decommission archive backup
4. Retention period confirmed: DPO confirms the retention obligation for the data in the archive. POL-002 schedule applied.
5. Decommission archive registered in the backup retention register with: system name, decommission date, archive location, retention expiry date, DPO sign-off</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Compliance QA (GxP) / DPO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Post-Decommission Archive Management</w:t>
            </w:r>
          </w:p>
          <w:p>
            <w:pPr>
              <w:spacing w:before="0" w:after="0"/>
            </w:pPr>
            <w:r>
              <w:rPr>
                <w:rFonts w:ascii="Arial" w:cs="Arial" w:eastAsia="Arial" w:hAnsi="Arial"/>
                <w:color w:val="444444"/>
                <w:sz w:val="20"/>
                <w:szCs w:val="20"/>
              </w:rPr>
              <w:t xml:space="preserve">After system decommission:
— The decommission archive is retained in read-only storage for the confirmed retention period
— Access to the decommission archive is restricted to CIO and Data Custodian (IT). All access logged.
— Annual review: Data Custodian (IT) confirms archive storage is intact and accessible. Media viability assessed — long-lived archives on aging media must be migrated before media failure risk becomes material
— At retention expiry: DPO confirms no active holds. Secure deletion per POL-002 disposal standards. Deletion event logged.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DPO</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9.  Annual Backup Programme Review</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annual backup programme review is a holistic assessment of whether the backup programme is delivering the recovery objectives set in POL-011 and POL-016. It is not the same as reviewing backup job success logs — it is a programme-level governance review.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000"/>
        <w:gridCol w:w="560"/>
      </w:tblGrid>
      <w:tr>
        <w:trPr>
          <w:tblHeader/>
        </w:trPr>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 Item</w:t>
            </w:r>
          </w:p>
        </w:tc>
        <w:tc>
          <w:tcPr>
            <w:tcW w:type="dxa" w:w="3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Assessment Question</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Coverage completeness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Are all in-scope systems backed up? Have any new Tier 1, Tier 2, GxP, or SOX systems been added since last review that are not yet in the backup programme?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Schedule compliance</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Are all systems being backed up at the required frequency? What is the backup job success rate over the past 12 months? How many RPO exposures occurred?</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 CIO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Restoration test outcomes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Were all scheduled restoration tests completed? What were the results? Were all findings remediated?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 CIO</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Encryption and security</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 encryption at rest and in transit confirmed active across all backup storage? When were encryption keys last rotated? Any backup security events in the period?</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Offsite and air-gap status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 offsite replication confirmed active for all Tier 1 and GxP systems? Air-gap integrity confirmed quarterly during the year?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Retention compliance</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Are backup retention policies configured correctly? Are decommission archives being managed and will expire at the correct time?</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 DPO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Media and format viability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long-lived archives (GxP, SOX): are the media and data formats still viable for the remaining retention period? Any migration 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 Compliance QA</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Capacity planning</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 backup storage capacity sufficient for the next 12 months at current growth rates?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 CIO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programme health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Were all GxP backup-related restoration tests documented in the VMF? Any GxP validated state issues arising from backup or restore events? Any deviations raised?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QA / DIO</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 Risk Register</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Are all known backup programme gaps and residual risks in the IS Risk Register? Are risk treatment plans on track?</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 / SOP-010</w:t>
            </w:r>
          </w:p>
        </w:tc>
      </w:tr>
    </w:tbl>
    <w:p>
      <w:pPr>
        <w:spacing w:before="60" w:after="0"/>
      </w:pPr>
      <w:r>
        <w:t xml:space="preserve"/>
      </w:r>
    </w:p>
    <w:p>
      <w:pPr>
        <w:spacing w:before="80" w:after="80"/>
      </w:pPr>
      <w:r>
        <w:rPr>
          <w:rFonts w:ascii="Arial" w:cs="Arial" w:eastAsia="Arial" w:hAnsi="Arial"/>
          <w:color w:val="333333"/>
          <w:sz w:val="22"/>
          <w:szCs w:val="22"/>
        </w:rPr>
        <w:t xml:space="preserve">Annual review report produced by Data Custodian (IT), reviewed by Information Security Manager, approved by CIO. Findings raised as IS Risk Register entries (SOP-010) and change requests (SOP-007) as appropriate. Report retained as a controlled record per POL-002.</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10.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Management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 — this SOP operationalises POL-016</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RPO targets that the backup programme must deliver. Backup failure to meet RPO is a BC risk assessed under SOP-011.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BC/DR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BC/DR invocation uses this SOP's backup programme for restore source. Post-DR restore validated state assessment per Section 7.3 of this SOP.</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POL-002</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Retention and Disposal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retention periods define minimum backup archive lifetime. Backup deletion must respect retention holds.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backup completeness and metadata preservation are ALCOA+ requirements.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tier determines backup schedule, RPO, offsite requirements, and test cadence.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backup configuration is a validated parameter per SOP-006. GxP restoration tests are VMF quality records.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backup configuration changes are Changes per SOP-007. GxP backup changes require VIA.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PAM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access to backup infrastructure is JIT per SOP-009 with mandatory PAM session recording.</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 Risk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programme gaps, RPO exposures, and failed restoration tests are IS risks per SOP-010.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recovery restores use pre-compromise backup sets. Incident preservation backups placed under legal hold per CISO instruction.</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management system logs forwarded to SIEM. Backup events monitored per SOP-014.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post-restore audit trail review is a DIRA process step per SOP-003.</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SOP-006</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backup configuration documented in VMF. Restoration tests are validation activities. GxP restart authorisation per SOP-006 Section 6.4.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configuration changes follow SOP-007 change categories.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SOP-012</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Incident Response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recovery restore uses pre-compromise backup. SOP-012 governs the security investigation workstream.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ITSM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failures are operational incidents under SOP-015. Problem records raised for P1 backup failures.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Exceptions to backup requirements per EXC-001, subject to constraints in POL-016 Section 10.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Accountability for backup management governance.</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SOP-016 v1.0 DRAFT  |  [Company Name]  |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BACKUP AND RESTORE PROCESS  |  SOP-016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2026-03-08T09:03:56.241Z</dcterms:created>
  <dcterms:modified xsi:type="dcterms:W3CDTF">2026-03-08T09:03:56.242Z</dcterms:modified>
</cp:coreProperties>
</file>

<file path=docProps/custom.xml><?xml version="1.0" encoding="utf-8"?>
<Properties xmlns="http://schemas.openxmlformats.org/officeDocument/2006/custom-properties" xmlns:vt="http://schemas.openxmlformats.org/officeDocument/2006/docPropsVTypes"/>
</file>