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2880" w:after="0"/>
      </w:pPr>
    </w:p>
    <w:p>
      <w:pPr>
        <w:shd w:fill="1B2A4A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SYSTEM CLASSIFICATION QUESTIONNAIRE</w:t>
      </w:r>
    </w:p>
    <w:p>
      <w:pPr>
        <w:shd w:fill="1B2A4A" w:val="clear"/>
        <w:spacing w:before="40" w:after="0"/>
        <w:ind w:left="1440"/>
      </w:pPr>
      <w:r>
        <w:rPr>
          <w:rFonts w:ascii="Arial" w:cs="Arial" w:eastAsia="Arial" w:hAnsi="Arial"/>
          <w:i/>
          <w:iCs/>
          <w:color w:val="D6E4F7"/>
          <w:sz w:val="24"/>
          <w:szCs w:val="24"/>
        </w:rPr>
        <w:t xml:space="preserve">WI-005  |  Work Instruction  |  Issued under SOP-005 / POL-005</w:t>
      </w:r>
    </w:p>
    <w:p>
      <w:pPr>
        <w:spacing w:before="240" w:after="0"/>
      </w:pPr>
      <w:r>
        <w:t xml:space="preserve"/>
      </w:r>
    </w:p>
    <w:p>
      <w:pPr>
        <w:pBdr>
          <w:top w:val="single" w:color="2E5EA8" w:sz="6"/>
        </w:pBdr>
        <w:shd w:fill="1B2A4A" w:val="clear"/>
        <w:spacing w:before="0" w:after="0"/>
      </w:pPr>
    </w:p>
    <w:p>
      <w:pPr>
        <w:spacing w:before="240" w:after="0"/>
      </w:pPr>
      <w:r>
        <w:t xml:space="preserve"/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ID: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WI-005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1.0 — DRAFT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Parent SOP: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SOP-005  —  System Classification Process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Parent Policy: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POL-005  —  System Classification Policy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Internal Use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Information Security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Effective Date: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[DATE]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Review Date: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[DATE + 1 Year]</w:t>
      </w:r>
    </w:p>
    <w:p>
      <w:pPr>
        <w:spacing w:before="2880" w:after="0"/>
      </w:pPr>
      <w:r>
        <w:t xml:space="preserve"/>
      </w:r>
    </w:p>
    <w:p>
      <w:pPr>
        <w:shd w:fill="2E5EA8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Document Control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Classification Questionnaire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WI-005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Instruction — operational tool for use during system classification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SOP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SOP-005 — System Classification Process (Step 3: Classification Assessment)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POL-005 — System Classification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one questionnaire per system. Work through Parts A–E in order. Part D produces the Criticality Tier (Tier 1–4). Part E produces the Regulatory Flags. Part F records the final output. The System Classification Output in Part F is transferred to the System Register per SOP-005 Step 6.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1"/>
              <w:left w:val="single" w:color="2E5EA8" w:sz="12"/>
              <w:bottom w:val="single" w:color="2E5EA8" w:sz="1"/>
              <w:right w:val="single" w:color="2E5E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classification is a two-axis output: (1) Criticality Tier (Tier 1–4) and (2) Regulatory Flags (GxP, SOX, GDPR/HIPAA, 21 CFR Part 11). The criticality tier is the higher of: (a) the data-derived tier from Part C, and (b) the functionally-derived tier from Part D. Both axes must be determined — a system cannot be classified with only one axis.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[Author]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[Author]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Issued for use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A — System Identification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Description (brief — what does it do?)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SaaS   ☐  PaaS / IaaS   ☐  On-premises application   ☐  Database   ☐  Infrastructure component   ☐  Integration / middleware   ☐  Development / test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On-premises   ☐  Private cloud   ☐  Public cloud (provider: _______________)   ☐  Vendor-hosted SaaS   ☐  Hybrid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Owner (Business)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(IT)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of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 Tier (if reclassification)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for this Classification
(per SOP-005 §3.1)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New system   ☐  Annual review   ☐  Material change in function / data   ☐  Regulatory change   ☐  Post-incident review   ☐  BIA output   ☐  Merger / acquisition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/ Supplier (if applicable)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integrated systems
(systems this system sends/receives data to/from)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B — Data Content Assessment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the highest-sensitivity data held or processed by this system. Use WI-001 (Data Classification Questionnaire) to classify individual data assets if not already classified. The system's data-sensitivity level is the highest sensitivity tier of any data asset the system holds, processes, or transmits.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600"/>
        <w:gridCol w:w="800"/>
        <w:gridCol w:w="600"/>
        <w:gridCol w:w="960"/>
      </w:tblGrid>
      <w:tr>
        <w:trPr>
          <w:tblHeader/>
        </w:trPr>
        <w:tc>
          <w:tcPr>
            <w:tcW w:type="dxa" w:w="2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Asset / Type</w:t>
            </w:r>
          </w:p>
        </w:tc>
        <w:tc>
          <w:tcPr>
            <w:tcW w:type="dxa" w:w="2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Classified Sensitivity Tier
(from WI-001 or Asset Register)</w:t>
            </w:r>
          </w:p>
        </w:tc>
        <w:tc>
          <w:tcPr>
            <w:tcW w:type="dxa" w:w="1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/ Scope</w:t>
            </w:r>
          </w:p>
        </w:tc>
        <w:tc>
          <w:tcPr>
            <w:tcW w:type="dxa" w:w="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GxP?</w:t>
            </w:r>
          </w:p>
        </w:tc>
        <w:tc>
          <w:tcPr>
            <w:tcW w:type="dxa" w:w="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Data?</w:t>
            </w:r>
          </w:p>
        </w:tc>
        <w:tc>
          <w:tcPr>
            <w:tcW w:type="dxa" w:w="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PHI?</w:t>
            </w:r>
          </w:p>
        </w:tc>
        <w:tc>
          <w:tcPr>
            <w:tcW w:type="dxa" w:w="9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/ SOX?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PUBLIC  ☐ INTERNAL  ☐ CONFIDENTIAL  ☐ SENSITIVE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PUBLIC  ☐ INTERNAL  ☐ CONFIDENTIAL  ☐ SENSITIVE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PUBLIC  ☐ INTERNAL  ☐ CONFIDENTIAL  ☐ SENSITIVE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PUBLIC  ☐ INTERNAL  ☐ CONFIDENTIAL  ☐ SENSITIVE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(add rows as needed)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Data-Derived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data sensitivity tier in this system: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PUBLIC   ☐  INTERNAL USE   ☐  CONFIDENTIAL   ☐  SENSITIVE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Data-derived criticality tier
(map: PUBLIC→Tier 4; INTERNAL→Tier 3; CONFIDENTIAL→Tier 2; SENSITIVE→Tier 1):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  ☐  Tier 2   ☐  Tier 3   ☐  Tier 4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1"/>
              <w:left w:val="single" w:color="2E5EA8" w:sz="12"/>
              <w:bottom w:val="single" w:color="2E5EA8" w:sz="1"/>
              <w:right w:val="single" w:color="2E5E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Data-derived tier mapping per POL-005: a system holding SENSITIVE data is data-derived Tier 1 (Extremely Critical). A system holding CONFIDENTIAL data is data-derived Tier 2 (Business Critical). INTERNAL USE → Tier 3. PUBLIC → Tier 4. This is the floor — functional criticality (Part D) may raise it further but can never lower it below the data-derived tier.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C — System Dependency Assessment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system that is a critical dependency of a higher-tier system inherits that system's tier for recovery priority purposes, even if its standalone classification would be lower. Complete this section to identify dependency-driven tier elevation.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00"/>
        <w:gridCol w:w="700"/>
        <w:gridCol w:w="2760"/>
      </w:tblGrid>
      <w:tr>
        <w:trPr>
          <w:tblHeader/>
        </w:trPr>
        <w:tc>
          <w:tcPr>
            <w:tcW w:type="dxa" w:w="5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YES</w:t>
            </w:r>
          </w:p>
        </w:tc>
        <w:tc>
          <w:tcPr>
            <w:tcW w:type="dxa" w:w="7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NO</w:t>
            </w:r>
          </w:p>
        </w:tc>
        <w:tc>
          <w:tcPr>
            <w:tcW w:type="dxa" w:w="27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YES — action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a direct dependency of a system already classified as Tier 1 (Extremely Critical)?
(i.e., Tier 1 system cannot function or meet its RTO/RPO without this system)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This system inherits Tier 1 classification for recovery priority. Record Tier 1 dependency elevation below.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a direct dependency of a system already classified as Tier 2 (Business Critical) and not already classified Tier 1?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This system inherits Tier 2 classification for recovery priority. Record Tier 2 dependency elevation below.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a Tier 1 or Tier 2 system send or receive data to/from this system in a way that would compromise the higher-tier system's data integrity if this system were unavailable or corrupted?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Assess whether data integrity dependency raises this system's tier. Consult Information Security.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Dependency-driven tier elevation (if any):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No elevation   ☐  Elevated to Tier 1   ☐  Elevated to Tier 2   (reason: ___________________________)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D — Functional Criticality Scoring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each dimension independently. The functional criticality tier is determined by the highest single score across all five dimensions — not the average. A single dimension scoring 4 or 5 is sufficient for Tier 1 or Tier 2 classification, regardless of other dimension scores.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D1 — Business Process Impact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impact if this system is unavailable for 4 hours during business hours?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cessation of a core regulated or revenue-generating process. Direct patient safety risk, inability to release product, or inability to process financial transactions.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Major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Significant disruption to a primary business process. Multiple departments affected. Manual workarounds not viable beyond 4 hours.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Moderate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Disruption to an important but non-core process. Manual workaround available but resource-intensive.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Minor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disruption. Workaround available. Single team or small group affected.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Negligible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or no impact. System is supporting or reference only. Downtime does not affect business outcomes.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D1 Score: _______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D2 — User Population and 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by &gt; 500 users organisation-wide, or by all users of a critical function, or used in external-facing regulated activities (e.g., clinical trial data entry, product release authorisation).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Major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by 100–500 users or by the entirety of one or more critical departments (R&amp;D, Manufacturing, Finance, QA).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Moderate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by 25–99 users across multiple departments.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Minor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by fewer than 25 users or a single department.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Negligible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by fewer than 5 users. Individual or small team tool.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D2 Score: _______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D3 — Recovery Time Requirement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quickly must this system be restored to meet business requirements? (This is the business requirement — not the current DR capability.)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RTO Requirement</w:t>
            </w:r>
          </w:p>
        </w:tc>
        <w:tc>
          <w:tcPr>
            <w:tcW w:type="dxa" w:w="1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must be available within 2 hours of disruption. No tolerable downtime beyond 2 hours.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Major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must be available within 8 hours. Tolerable downtime: up to 8 hours.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Moderate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must be available within 24 hours.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Minor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must be available within 72 hours.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Negligible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recovery within 1 week is acceptable. No time-critical dependency.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D3 Score: _______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D4 — Regulatory Process Involvement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this system directly involved in activities governed by GxP, SOX, GDPR, or HIPAA regulations?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is directly used in a GxP-regulated activity (batch record creation, product release, clinical data capture, laboratory data processing) or is a SOX-scoped system used in financial close processing.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Major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supports (but does not directly execute) a GxP or SOX process, or is used to process a large volume of personal data under GDPR/HIPAA (&gt; 10,000 data subjects or containing Special Category / PHI data).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Moderate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processes personal data under GDPR/HIPAA but below the Tier 4 threshold, or supports a compliance reporting process without being directly in the regulated workflow.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Minor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is subject to general GDPR requirements (processes employee or contact personal data) but not in a regulated workflow.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Negligible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regulatory involvement. System processes only Public or Internal Use data with no regulatory flag.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D4 Score: _______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D5 — Financial Reporting and Revenue Impact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financial impact of this system's unavailability or data corruption?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unavailability or data corruption would: prevent financial close, trigger a material restatement, halt product shipment, or cause revenue loss &gt; £500k per day of downtime.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Major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is directly involved in order-to-cash, procure-to-pay, or a revenue-generating process. Revenue impact: £100k–£500k per day.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Moderate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supports financial processes but is not in the critical path. Revenue impact: £10k–£100k per day.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Minor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Indirect financial impact only. Revenue impact &lt; £10k per day.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Negligible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direct or material financial impact.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D5 Score: _______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D6 — Functional Criticality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 — Business Process 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D2 — User Population and Reach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 — Recovery Time 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D4 — Regulatory Process Involvement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D5 — Financial Reporting and Revenue 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single dimension score (this is the functional criticality score):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Tier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Criticality Tier
(map: score 5→Tier 1; score 4→Tier 1; score 3→Tier 2; score 2→Tier 3; score 1→Tier 4):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  ☐  Tier 2   ☐  Tier 3   ☐  Tier 4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1"/>
              <w:left w:val="single" w:color="2E5EA8" w:sz="12"/>
              <w:bottom w:val="single" w:color="2E5EA8" w:sz="1"/>
              <w:right w:val="single" w:color="2E5E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5 or 4 on any single dimension → Tier 1 (Extremely Critical). Score 3 on any single dimension → Tier 2 (Business Critical). Score 2 → Tier 3 (Important). Score 1 → Tier 4 (Low Criticality). Tier is determined by the highest single dimension score — not the average across dimensions.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E — Composite Criticality Tier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POL-005, the system's criticality tier is the higher of: (a) the data-derived tier from Part B, and (b) the functional criticality tier from Part D. Dependency elevation from Part C is applied on top of this composite — it can only raise, never lower, the tier.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Data-derived tier (from Part 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  ☐  Tier 2   ☐  Tier 3   ☐  Tier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criticality tier (from Part 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  ☐  Tier 2   ☐  Tier 3   ☐  Tier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 elevation (from Part 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No elevation   ☐  Tier 1   ☐  Tier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CRITICALITY TIER
(highest of the above three)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— EXTREMELY CRITICAL
☐  Tier 2 — BUSINESS CRITICAL
☐  Tier 3 — IMPORTANT
☐  Tier 4 — LOW CRITICALITY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Tier Description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200"/>
        <w:gridCol w:w="1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/ RPO</w:t>
            </w:r>
          </w:p>
        </w:tc>
        <w:tc>
          <w:tcPr>
            <w:tcW w:type="dxa" w:w="19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Extremely 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regulated or revenue-generating processes. Unavailability within hours causes regulatory non-compliance, patient safety risk, or major financial impact. Includes GxP systems directly in the regulated workflow and SOX systems in financial close.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RTO: 2hr / RPO: 1hr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full failover test. Compliance / QA involved for GxP systems.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Important business processes. Unavailability within hours–days causes significant disruption but manual workarounds are available. Includes HR, QMS, non-GxP laboratory systems.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RTO: 8hr / RPO: 4hr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tabletop exercise. Semi-annual for Tier 1 support systems.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Departmental systems. Unavailability causes operational inconvenience but no material business impact within 24 hours.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RTO: 24hr / RPO: 24hr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Biennial plan review.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Criticality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Archival, development, or low-traffic internal tools. Extended unavailability has minimal business impact.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RTO: 72hr / RPO: 72hr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Triennial plan review.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F — Regulatory Flag Determination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Regulatory flags are determined independently of the criticality tier. A flag adds specific compliance requirements (validation, access controls, audit trail standards, retention periods) on top of the tier-based controls. Flags are cumulative — a system may carry multiple flags simultaneously.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9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Determining Questions</w:t>
            </w:r>
          </w:p>
        </w:tc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 Yes / ☐ No</w:t>
            </w:r>
          </w:p>
        </w:tc>
        <w:tc>
          <w:tcPr>
            <w:tcW w:type="dxa" w:w="3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if Flagged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(Good Practice — manufacturing, laboratory, clinical)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directly used to create, process, modify, maintain, archive, retrieve, or transmit GxP records (batch records, laboratory data, clinical trial data, QC data, stability data)?  
OR: Is this system used to control, monitor, or record GxP-regulated equipment or processes?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 validation (POL-006) mandatory. Computer System Validation Plan, IQ/OQ/PQ, VMF required. ALCOA+ data integrity controls (POL-003/SOP-003). Audit trail immutability per POL-014 §5.1. Manual backup procedure required (POL-011). GxP exception handling (EXC-001).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CFR Part 11 (FDA electronic records and signatures)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used to create or manage electronic records that are required by FDA regulations, or used as a substitute for paper records in FDA-regulated activities?  
OR: Does this system use electronic signatures that are legally binding in an FDA-regulated context?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11 compliant audit trail (before/after values, immutability, no disable capability). Validated system controls. Electronic signature controls per §11.50 and §11.70. Audit trail validated in OQ (POL-006/POL-014).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Annex 11 (EMA computerised systems)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used in EU-regulated GMP/GCP/GDP activities and subject to EMA Annex 11 requirements?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Annex 11 §4 supplier assessment. §9 audit trail. §12 incident management. §13 disaster recovery validated. §17 archiving. Compliance assessed by Compliance / QA against Annex 11 checklist.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SOX (Sarbanes-Oxley ITGC)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system used to process, record, or report financial transactions that feed into [Company Name]'s financial statements?  
OR: Is this system an ITGC-relevant control (access management, change management) for a financial reporting system?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ITGC audit trail (7-year retention — POL-002). Quarterly access review (POL-008). Change management evidence (POL-007). Financial close change freeze. SOX ITGC testing by Internal Audit. External auditor access to audit trail.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(EU/UK General Data Protection Regulation)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process personal data of EU or UK data subjects (including employees, customers, clinical trial participants, or contacts)?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ROPA entry required (SOP-004). DPIA if high-risk processing (SOP-004). DPA for any third-party processor (POL-013). Data subject rights capability required. Breach notification capability (POL-012/SOP-004). GDPR retention periods apply (POL-002).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HIPAA (US Health Insurance Portability and Accountability Act)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create, receive, maintain, or transmit Protected Health Information (PHI) as defined under HIPAA?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BAA with any processor required (POL-013). Minimum Necessary rule. HIPAA-compliant audit controls. Breach notification obligations (POL-012/SOP-004). HIPAA 6-year audit log retention (POL-002/POL-014).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CCPA (California Consumer Privacy Act)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process personal information of California residents in a commercial context, and does [Company Name] meet CCPA applicability thresholds?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notice requirements. Consumer rights capability (opt-out, deletion, access). DPO assessment recommended. Note: CCPA/CPRA obligations may be covered by GDPR compliance programme — DPO to confirm.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F2 — Regulatory Flag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Flags assigned to this system: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GxP   ☐ 21 CFR Part 11   ☐ EU Annex 11   ☐ SOX   ☐ GDPR   ☐ HIPAA   ☐ CCPA   ☐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carry GxP flag?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YES — validation programme must be initiated per POL-006 before system is used in regulated activities   ☐ 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carry SOX flag?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YES — Internal Audit and CFO notified; ITGC controls programme initiated   ☐ 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this system carry GDPR/HIPAA flag?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YES — DPO notified; ROPA entry and DPIA assessment initiated per SOP-004   ☐  NO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G — Classification Output and System Register Entry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the final classification result. This is the definitive output of this questionnaire. Transfer all fields to the System Register per SOP-005 Step 6.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G1 — Classification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Criticality Tier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Tier 1 — Extremely Critical   ☐  Tier 2 — Business Critical   ☐  Tier 3 — Important   ☐  Tier 4 — Low Criticality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basis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Data-derived   ☐  Functional   ☐  Dependency elevation   ☐  Combined (data + functional)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Tier-determining factor(s)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(e.g., "D4 score 5 — system directly processes GxP batch records"): 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 Flags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GxP   ☐ 21 CFR Part 11   ☐ EU Annex 11   ☐ SOX   ☐ GDPR   ☐ HIPAA   ☐ CCPA   ☐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Sensitivity (from Part 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PUBLIC   ☐  INTERNAL USE   ☐  CONFIDENTIAL   ☐  SENSITIVE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On-premises   ☐  Cloud   ☐  SaaS   ☐  Hybrid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Targets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RTO: ___________   RPO: ___________   (per tier from Part E or system-specific BIA if more aggressive)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G2 — Controls Initiation Checklist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following actions are initiated or confirmed as complete based on the classification output above.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8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/ Action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  <w:tc>
          <w:tcPr>
            <w:tcW w:type="dxa" w:w="16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Register entry created / updated (SOP-005 Step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BIA conducted and RTO/RPO confirmed (POL-011)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 architecture designed and documented (POL-011)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programme initiated (POL-006)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flag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qualification initiated (POL-013)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 flag — vendor-hosted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compliance confirmed (POL-014)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GxP, Tier 1, SOX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SIEM log forwarding configured (POL-014)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Tier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control review completed (POL-008)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and Tier 2, GxP, SOX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PAM controls applied (POL-009)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1, GxP, SOX — privileged access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ROPA entry created / DPIA initiated (SOP-004)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or HIPAA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DPA / BAA executed with any processors (POL-013)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/ HIPAA flag with third-party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ITGC controls programme notified to Internal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SOX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management controls verified (POL-007)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1, Tier 2, GxP, SOX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Complete  ☐ Initiated  ☐ 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G3 —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 completed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________________________________  (Name / Role)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Owner confirmation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System Owner has reviewed and confirmed this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Owner signature / approval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Security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Information Security has reviewed and confirmed this classification   Reviewed by: ________________  Date: 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/ QA sign-off (GxP systems only)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Compliance / QA has confirmed GxP flag and initiated validation programme requirements   Name: ___________  Date: _________   ☐  N/A — no GxP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DPO notification (GDPR/HIPAA systems only)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DPO notified and ROPA/DPIA process initiated   ☐  N/A — no GDPR/HIPAA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Register entry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  Entry created / updated in System Register per SOP-005 Step 6   Register reference: 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scheduled review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________________________________  (12 months from classification date, or earlier if trigger event per SOP-005)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 / exceptions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G4 — Worked Example: Composite Tier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1"/>
              <w:left w:val="single" w:color="1A5C3A" w:sz="12"/>
              <w:bottom w:val="single" w:color="1A5C3A" w:sz="1"/>
              <w:right w:val="single" w:color="1A5C3A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GxP: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A QMS (Quality Management System) that stores GxP deviation records and CAPA documentation.
• Data content: GxP records (SENSITIVE) → Data-derived tier: Tier 1
• D1 — Business process impact: score 4 (significant disruption to QA process — GxP release activities affected if unavailable &gt; 4 hours) → Tier 1
• D2 — User population: score 3 (QA department, ~40 users) → Tier 2
• D3 — Recovery time requirement: score 4 (must be available within 8 hours to avoid regulatory breach of batch release timelines) → Tier 1
• D4 — Regulatory involvement: score 5 (directly used in GxP CAPA process which is a regulatory requirement) → Tier 1
• D5 — Financial impact: score 3 (batch delays have indirect revenue impact) → Tier 2
Highest functional dimension score: 5 → Functional tier: Tier 1
Data-derived tier: Tier 1
Dependency elevation: None
COMPOSITE TIER: Tier 1 — Extremely Critical
REGULATORY FLAGS: GxP, EU Annex 11, 21 CFR Part 11 (if US operations), GDPR (if employee personal data in CAPA records)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Questionnaire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WI-005 v1.0 DRAFT  |  [Company Name]  |  INTERNAL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8" w:sz="6" w:space="1"/>
      </w:pBdr>
      <w:tabs>
        <w:tab w:val="center" w:pos="4680"/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[Company Name] Confidential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8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SYSTEM CLASSIFICATION QUESTIONNAIRE  |  WI-005  |  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2026-03-07T20:10:51.854Z</dcterms:created>
  <dcterms:modified xsi:type="dcterms:W3CDTF">2026-03-07T20:10:51.855Z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