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ACCEPTABLE USE POLICY</w:t>
      </w:r>
    </w:p>
    <w:p>
      <w:pPr>
        <w:shd w:fill="1B2A4A" w:val="clear"/>
        <w:spacing w:before="40" w:after="0"/>
        <w:ind w:left="1440"/>
      </w:pPr>
      <w:r>
        <w:rPr>
          <w:rFonts w:ascii="Arial" w:cs="Arial" w:eastAsia="Arial" w:hAnsi="Arial"/>
          <w:i/>
          <w:iCs/>
          <w:color w:val="D6E4F7"/>
          <w:sz w:val="24"/>
          <w:szCs w:val="24"/>
        </w:rPr>
        <w:t xml:space="preserve">WI-021  |  Work Instruction  |  Issued under POL-021  |  All Personnel</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WI-021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Applies To:  </w:t>
      </w:r>
      <w:r>
        <w:rPr>
          <w:rFonts w:ascii="Arial" w:cs="Arial" w:eastAsia="Arial" w:hAnsi="Arial"/>
          <w:color w:val="D6E4F7"/>
          <w:sz w:val="20"/>
          <w:szCs w:val="20"/>
        </w:rPr>
        <w:t xml:space="preserve">All employees, contractors, and third-party personnel</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HR Director (co-owned with CISO)</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About This Document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Acceptable Use Policy sets out the rules for using [Company Name] systems, devices, and data. It applies to everyone — employees, contractors, and visitors — who accesses [Company Name] technology resources.</w:t>
      </w:r>
    </w:p>
    <w:p>
      <w:pPr>
        <w:spacing w:before="60" w:after="0"/>
      </w:pPr>
      <w:r>
        <w:t xml:space="preserve"/>
      </w:r>
    </w:p>
    <w:p>
      <w:pPr>
        <w:spacing w:before="80" w:after="80"/>
      </w:pPr>
      <w:r>
        <w:rPr>
          <w:rFonts w:ascii="Arial" w:cs="Arial" w:eastAsia="Arial" w:hAnsi="Arial"/>
          <w:color w:val="333333"/>
          <w:sz w:val="22"/>
          <w:szCs w:val="22"/>
        </w:rPr>
        <w:t xml:space="preserve">This document uses plain language deliberately. Your acknowledgement signature at the end of this document confirms you have read it, understood it, and agree to follow it. If anything is unclear, ask your manager or IT before signing.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Your acknowledgement of this policy is a prerequisite for system access. Breach of this policy may result in disciplinary action, termination of employment or contract, and in serious cases civil or criminal proceedings.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  What This Policy Covers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covers your use of:</w:t>
      </w:r>
    </w:p>
    <w:p>
      <w:pPr>
        <w:pStyle w:val="ListParagraph"/>
        <w:numPr>
          <w:ilvl w:val="0"/>
          <w:numId w:val="2"/>
        </w:numPr>
        <w:spacing w:before="60" w:after="60"/>
      </w:pPr>
      <w:r>
        <w:rPr>
          <w:rFonts w:ascii="Arial" w:cs="Arial" w:eastAsia="Arial" w:hAnsi="Arial"/>
          <w:color w:val="333333"/>
          <w:sz w:val="22"/>
          <w:szCs w:val="22"/>
        </w:rPr>
        <w:t xml:space="preserve">Company-owned and company-managed devices: laptops, desktops, mobile phones, tablets, servers</w:t>
      </w:r>
    </w:p>
    <w:p>
      <w:pPr>
        <w:pStyle w:val="ListParagraph"/>
        <w:numPr>
          <w:ilvl w:val="0"/>
          <w:numId w:val="2"/>
        </w:numPr>
        <w:spacing w:before="60" w:after="60"/>
      </w:pPr>
      <w:r>
        <w:rPr>
          <w:rFonts w:ascii="Arial" w:cs="Arial" w:eastAsia="Arial" w:hAnsi="Arial"/>
          <w:color w:val="333333"/>
          <w:sz w:val="22"/>
          <w:szCs w:val="22"/>
        </w:rPr>
        <w:t xml:space="preserve">Company networks: office Wi-Fi, VPN, cloud services</w:t>
      </w:r>
    </w:p>
    <w:p>
      <w:pPr>
        <w:pStyle w:val="ListParagraph"/>
        <w:numPr>
          <w:ilvl w:val="0"/>
          <w:numId w:val="2"/>
        </w:numPr>
        <w:spacing w:before="60" w:after="60"/>
      </w:pPr>
      <w:r>
        <w:rPr>
          <w:rFonts w:ascii="Arial" w:cs="Arial" w:eastAsia="Arial" w:hAnsi="Arial"/>
          <w:color w:val="333333"/>
          <w:sz w:val="22"/>
          <w:szCs w:val="22"/>
        </w:rPr>
        <w:t xml:space="preserve">Company data: any information you access, create, or handle in the course of your work — whether stored on company systems, in cloud services, in emails, or in printed documents</w:t>
      </w:r>
    </w:p>
    <w:p>
      <w:pPr>
        <w:pStyle w:val="ListParagraph"/>
        <w:numPr>
          <w:ilvl w:val="0"/>
          <w:numId w:val="2"/>
        </w:numPr>
        <w:spacing w:before="60" w:after="60"/>
      </w:pPr>
      <w:r>
        <w:rPr>
          <w:rFonts w:ascii="Arial" w:cs="Arial" w:eastAsia="Arial" w:hAnsi="Arial"/>
          <w:color w:val="333333"/>
          <w:sz w:val="22"/>
          <w:szCs w:val="22"/>
        </w:rPr>
        <w:t xml:space="preserve">Personal devices used to access company systems or data (whether provided by you or approved by IT)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What You Are Expected To Do</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Use systems and data for business purposes</w:t>
      </w:r>
    </w:p>
    <w:p>
      <w:pPr>
        <w:spacing w:before="80" w:after="80"/>
      </w:pPr>
      <w:r>
        <w:rPr>
          <w:rFonts w:ascii="Arial" w:cs="Arial" w:eastAsia="Arial" w:hAnsi="Arial"/>
          <w:color w:val="333333"/>
          <w:sz w:val="22"/>
          <w:szCs w:val="22"/>
        </w:rPr>
        <w:t xml:space="preserve">Company systems are provided for business use. Limited personal use (e.g., checking personal email on your lunch break) is acceptable as long as it does not interfere with your work, does not involve inappropriate content, and does not consume excessive resources. When in doubt, err on the side of business use.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Protect your access credentials</w:t>
      </w:r>
    </w:p>
    <w:p>
      <w:pPr>
        <w:spacing w:before="80" w:after="80"/>
      </w:pPr>
      <w:r>
        <w:rPr>
          <w:rFonts w:ascii="Arial" w:cs="Arial" w:eastAsia="Arial" w:hAnsi="Arial"/>
          <w:color w:val="333333"/>
          <w:sz w:val="22"/>
          <w:szCs w:val="22"/>
        </w:rPr>
        <w:t xml:space="preserve">Your username and password are yours alone. Do not share them with anyone — not your manager, not IT support, not a colleague covering for you while you're away. If someone needs access to a system, the right route is an IT access request, not borrowing your credentials.</w:t>
      </w:r>
    </w:p>
    <w:p>
      <w:pPr>
        <w:spacing w:before="60" w:after="0"/>
      </w:pPr>
      <w:r>
        <w:t xml:space="preserve"/>
      </w:r>
    </w:p>
    <w:p>
      <w:pPr>
        <w:spacing w:before="80" w:after="80"/>
      </w:pPr>
      <w:r>
        <w:rPr>
          <w:rFonts w:ascii="Arial" w:cs="Arial" w:eastAsia="Arial" w:hAnsi="Arial"/>
          <w:color w:val="333333"/>
          <w:sz w:val="22"/>
          <w:szCs w:val="22"/>
        </w:rPr>
        <w:t xml:space="preserve">If you believe your credentials have been compromised, or if you accidentally shared them, report it to IT immediately. There is no penalty for reporting this — the risk of not reporting is far greater.</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Lock your screen and log out</w:t>
      </w:r>
    </w:p>
    <w:p>
      <w:pPr>
        <w:spacing w:before="80" w:after="80"/>
      </w:pPr>
      <w:r>
        <w:rPr>
          <w:rFonts w:ascii="Arial" w:cs="Arial" w:eastAsia="Arial" w:hAnsi="Arial"/>
          <w:color w:val="333333"/>
          <w:sz w:val="22"/>
          <w:szCs w:val="22"/>
        </w:rPr>
        <w:t xml:space="preserve">Lock your workstation whenever you leave it unattended — even for a few minutes. Use the keyboard shortcut (Windows key + L on Windows, or Control + Command + Q on Mac). If you work on laboratory systems or other regulated systems, log out fully — a session left open can create compliance problems.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Handle data according to its classification</w:t>
      </w:r>
    </w:p>
    <w:p>
      <w:pPr>
        <w:spacing w:before="80" w:after="80"/>
      </w:pPr>
      <w:r>
        <w:rPr>
          <w:rFonts w:ascii="Arial" w:cs="Arial" w:eastAsia="Arial" w:hAnsi="Arial"/>
          <w:color w:val="333333"/>
          <w:sz w:val="22"/>
          <w:szCs w:val="22"/>
        </w:rPr>
        <w:t xml:space="preserve">[Company Name] classifies data by sensitivity. Look for classification labels on documents and emails. The basic rule:</w:t>
      </w:r>
    </w:p>
    <w:p>
      <w:pPr>
        <w:pStyle w:val="ListParagraph"/>
        <w:numPr>
          <w:ilvl w:val="0"/>
          <w:numId w:val="2"/>
        </w:numPr>
        <w:spacing w:before="60" w:after="60"/>
      </w:pPr>
      <w:r>
        <w:rPr>
          <w:rFonts w:ascii="Arial" w:cs="Arial" w:eastAsia="Arial" w:hAnsi="Arial"/>
          <w:color w:val="333333"/>
          <w:sz w:val="22"/>
          <w:szCs w:val="22"/>
        </w:rPr>
        <w:t xml:space="preserve">Public: can be shared freely</w:t>
      </w:r>
    </w:p>
    <w:p>
      <w:pPr>
        <w:pStyle w:val="ListParagraph"/>
        <w:numPr>
          <w:ilvl w:val="0"/>
          <w:numId w:val="2"/>
        </w:numPr>
        <w:spacing w:before="60" w:after="60"/>
      </w:pPr>
      <w:r>
        <w:rPr>
          <w:rFonts w:ascii="Arial" w:cs="Arial" w:eastAsia="Arial" w:hAnsi="Arial"/>
          <w:color w:val="333333"/>
          <w:sz w:val="22"/>
          <w:szCs w:val="22"/>
        </w:rPr>
        <w:t xml:space="preserve">Internal Use: keep within [Company Name] — do not email externally without a business reason</w:t>
      </w:r>
    </w:p>
    <w:p>
      <w:pPr>
        <w:pStyle w:val="ListParagraph"/>
        <w:numPr>
          <w:ilvl w:val="0"/>
          <w:numId w:val="2"/>
        </w:numPr>
        <w:spacing w:before="60" w:after="60"/>
      </w:pPr>
      <w:r>
        <w:rPr>
          <w:rFonts w:ascii="Arial" w:cs="Arial" w:eastAsia="Arial" w:hAnsi="Arial"/>
          <w:color w:val="333333"/>
          <w:sz w:val="22"/>
          <w:szCs w:val="22"/>
        </w:rPr>
        <w:t xml:space="preserve">Confidential: treat with care — share only with colleagues who need it, do not email externally without approval</w:t>
      </w:r>
    </w:p>
    <w:p>
      <w:pPr>
        <w:pStyle w:val="ListParagraph"/>
        <w:numPr>
          <w:ilvl w:val="0"/>
          <w:numId w:val="2"/>
        </w:numPr>
        <w:spacing w:before="60" w:after="60"/>
      </w:pPr>
      <w:r>
        <w:rPr>
          <w:rFonts w:ascii="Arial" w:cs="Arial" w:eastAsia="Arial" w:hAnsi="Arial"/>
          <w:color w:val="333333"/>
          <w:sz w:val="22"/>
          <w:szCs w:val="22"/>
        </w:rPr>
        <w:t xml:space="preserve">Restricted: highest protection — follow specific handling instructions, do not email externally without explicit approval and use of secure transfer methods</w:t>
      </w:r>
    </w:p>
    <w:p>
      <w:pPr>
        <w:spacing w:before="60" w:after="0"/>
      </w:pPr>
      <w:r>
        <w:t xml:space="preserve"/>
      </w:r>
    </w:p>
    <w:p>
      <w:pPr>
        <w:spacing w:before="80" w:after="80"/>
      </w:pPr>
      <w:r>
        <w:rPr>
          <w:rFonts w:ascii="Arial" w:cs="Arial" w:eastAsia="Arial" w:hAnsi="Arial"/>
          <w:color w:val="333333"/>
          <w:sz w:val="22"/>
          <w:szCs w:val="22"/>
        </w:rPr>
        <w:t xml:space="preserve">If you're unsure of a document's classification, treat it as Confidential until you can check.</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Report security incidents immediately</w:t>
      </w:r>
    </w:p>
    <w:p>
      <w:pPr>
        <w:spacing w:before="80" w:after="80"/>
      </w:pPr>
      <w:r>
        <w:rPr>
          <w:rFonts w:ascii="Arial" w:cs="Arial" w:eastAsia="Arial" w:hAnsi="Arial"/>
          <w:color w:val="333333"/>
          <w:sz w:val="22"/>
          <w:szCs w:val="22"/>
        </w:rPr>
        <w:t xml:space="preserve">If you receive a suspicious email, click a link and then realise it looked wrong, notice unusual activity on your account, lose a company device, or witness anything that looks like a security problem — report it to IT or Information Security immediately. Contact: [IT Security email / phone number].</w:t>
      </w:r>
    </w:p>
    <w:p>
      <w:pPr>
        <w:spacing w:before="60" w:after="0"/>
      </w:pPr>
      <w:r>
        <w:t xml:space="preserve"/>
      </w:r>
    </w:p>
    <w:p>
      <w:pPr>
        <w:spacing w:before="80" w:after="80"/>
      </w:pPr>
      <w:r>
        <w:rPr>
          <w:rFonts w:ascii="Arial" w:cs="Arial" w:eastAsia="Arial" w:hAnsi="Arial"/>
          <w:color w:val="333333"/>
          <w:sz w:val="22"/>
          <w:szCs w:val="22"/>
        </w:rPr>
        <w:t xml:space="preserve">There is no penalty for good-faith incident reporting. The sooner a problem is reported, the sooner it can be contained. Waiting to see if something resolves itself is almost always the wrong choice.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What You Must Not Do</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are prohibited. Doing any of these things may result in immediate suspension of access and disciplinary action up to and including dismissal.</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Access things you are not authorised to access</w:t>
      </w:r>
    </w:p>
    <w:p>
      <w:pPr>
        <w:spacing w:before="80" w:after="80"/>
      </w:pPr>
      <w:r>
        <w:rPr>
          <w:rFonts w:ascii="Arial" w:cs="Arial" w:eastAsia="Arial" w:hAnsi="Arial"/>
          <w:color w:val="333333"/>
          <w:sz w:val="22"/>
          <w:szCs w:val="22"/>
        </w:rPr>
        <w:t xml:space="preserve">Your access is set up for the systems and data you need for your role. Do not attempt to access systems, files, or data that are outside your authorised scope — even if they are technically accessible. 'I was curious' or 'I thought it might be useful' is not a justification.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Install unauthorised software</w:t>
      </w:r>
    </w:p>
    <w:p>
      <w:pPr>
        <w:spacing w:before="80" w:after="80"/>
      </w:pPr>
      <w:r>
        <w:rPr>
          <w:rFonts w:ascii="Arial" w:cs="Arial" w:eastAsia="Arial" w:hAnsi="Arial"/>
          <w:color w:val="333333"/>
          <w:sz w:val="22"/>
          <w:szCs w:val="22"/>
        </w:rPr>
        <w:t xml:space="preserve">Do not install software, applications, browser extensions, or tools on company devices without IT approval. This includes productivity tools, AI services, cloud storage apps, and anything else that is not already on the company's approved software list. If you want to use a tool, ask IT to review it.</w:t>
      </w:r>
    </w:p>
    <w:p>
      <w:pPr>
        <w:spacing w:before="60" w:after="0"/>
      </w:pPr>
      <w:r>
        <w:t xml:space="preserve"/>
      </w:r>
    </w:p>
    <w:p>
      <w:pPr>
        <w:spacing w:before="80" w:after="80"/>
      </w:pPr>
      <w:r>
        <w:rPr>
          <w:rFonts w:ascii="Arial" w:cs="Arial" w:eastAsia="Arial" w:hAnsi="Arial"/>
          <w:color w:val="333333"/>
          <w:sz w:val="22"/>
          <w:szCs w:val="22"/>
        </w:rPr>
        <w:t xml:space="preserve">This rule exists because unauthorised software can introduce security vulnerabilities, create data compliance problems (particularly if the tool processes company or personal data), and cause support issues. It is not a restriction on your productivity — IT processes most software requests quickly.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Circumvent or disable security controls</w:t>
      </w:r>
    </w:p>
    <w:p>
      <w:pPr>
        <w:spacing w:before="80" w:after="80"/>
      </w:pPr>
      <w:r>
        <w:rPr>
          <w:rFonts w:ascii="Arial" w:cs="Arial" w:eastAsia="Arial" w:hAnsi="Arial"/>
          <w:color w:val="333333"/>
          <w:sz w:val="22"/>
          <w:szCs w:val="22"/>
        </w:rPr>
        <w:t xml:space="preserve">Do not attempt to bypass, disable, or work around security tools — antivirus, firewalls, content filters, data loss prevention, or anything else IT has put in place. If a security control is interfering with your work, report it to IT so it can be addressed properly.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Copy company data to personal accounts or unapproved storage</w:t>
      </w:r>
    </w:p>
    <w:p>
      <w:pPr>
        <w:spacing w:before="80" w:after="80"/>
      </w:pPr>
      <w:r>
        <w:rPr>
          <w:rFonts w:ascii="Arial" w:cs="Arial" w:eastAsia="Arial" w:hAnsi="Arial"/>
          <w:color w:val="333333"/>
          <w:sz w:val="22"/>
          <w:szCs w:val="22"/>
        </w:rPr>
        <w:t xml:space="preserve">Do not copy, email, or transfer Confidential or Restricted company data to personal email accounts, personal cloud storage (Google Drive, Dropbox, iCloud personal), or USB drives, unless IT has explicitly approved the method for a specific business purpose.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Use company systems for illegal, offensive, or inappropriate activities</w:t>
      </w:r>
    </w:p>
    <w:p>
      <w:pPr>
        <w:spacing w:before="80" w:after="80"/>
      </w:pPr>
      <w:r>
        <w:rPr>
          <w:rFonts w:ascii="Arial" w:cs="Arial" w:eastAsia="Arial" w:hAnsi="Arial"/>
          <w:color w:val="333333"/>
          <w:sz w:val="22"/>
          <w:szCs w:val="22"/>
        </w:rPr>
        <w:t xml:space="preserve">Company systems must not be used to access, store, or transmit illegal content, harassing or discriminatory material, or anything that would violate [Company Name]'s Code of Conduct. This includes using company systems to access content that is legal on personal devices but inappropriate in a workplace context.</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Modify or delete records on regulated systems</w:t>
      </w:r>
    </w:p>
    <w:p>
      <w:pPr>
        <w:spacing w:before="80" w:after="80"/>
      </w:pPr>
      <w:r>
        <w:rPr>
          <w:rFonts w:ascii="Arial" w:cs="Arial" w:eastAsia="Arial" w:hAnsi="Arial"/>
          <w:color w:val="333333"/>
          <w:sz w:val="22"/>
          <w:szCs w:val="22"/>
        </w:rPr>
        <w:t xml:space="preserve">If you work with laboratory systems, manufacturing systems, clinical systems, or any other regulated system, do not attempt to modify, delete, or alter records outside the normal system workflow. Audit trails on these systems are regulatory records. Unauthorised modification is a serious compliance breach.</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Working Remotely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same rules apply whether you are in the office or working remotely. Additional points for remote work:</w:t>
      </w:r>
    </w:p>
    <w:p>
      <w:pPr>
        <w:pStyle w:val="ListParagraph"/>
        <w:numPr>
          <w:ilvl w:val="0"/>
          <w:numId w:val="2"/>
        </w:numPr>
        <w:spacing w:before="60" w:after="60"/>
      </w:pPr>
      <w:r>
        <w:rPr>
          <w:rFonts w:ascii="Arial" w:cs="Arial" w:eastAsia="Arial" w:hAnsi="Arial"/>
          <w:color w:val="333333"/>
          <w:sz w:val="22"/>
          <w:szCs w:val="22"/>
        </w:rPr>
        <w:t xml:space="preserve">Use the VPN whenever you are accessing company systems from outside the office — even from home. The VPN protects the connection. If you are unsure how to connect to the VPN, ask IT.</w:t>
      </w:r>
    </w:p>
    <w:p>
      <w:pPr>
        <w:pStyle w:val="ListParagraph"/>
        <w:numPr>
          <w:ilvl w:val="0"/>
          <w:numId w:val="2"/>
        </w:numPr>
        <w:spacing w:before="60" w:after="60"/>
      </w:pPr>
      <w:r>
        <w:rPr>
          <w:rFonts w:ascii="Arial" w:cs="Arial" w:eastAsia="Arial" w:hAnsi="Arial"/>
          <w:color w:val="333333"/>
          <w:sz w:val="22"/>
          <w:szCs w:val="22"/>
        </w:rPr>
        <w:t xml:space="preserve">Do not work on Confidential or Restricted data in public places where others can see your screen (cafés, trains, airports). If you need to, use a privacy screen.</w:t>
      </w:r>
    </w:p>
    <w:p>
      <w:pPr>
        <w:pStyle w:val="ListParagraph"/>
        <w:numPr>
          <w:ilvl w:val="0"/>
          <w:numId w:val="2"/>
        </w:numPr>
        <w:spacing w:before="60" w:after="60"/>
      </w:pPr>
      <w:r>
        <w:rPr>
          <w:rFonts w:ascii="Arial" w:cs="Arial" w:eastAsia="Arial" w:hAnsi="Arial"/>
          <w:color w:val="333333"/>
          <w:sz w:val="22"/>
          <w:szCs w:val="22"/>
        </w:rPr>
        <w:t xml:space="preserve">Do not leave company devices unattended in public places or in an unattended vehicle. A laptop left on a car seat is a theft risk.</w:t>
      </w:r>
    </w:p>
    <w:p>
      <w:pPr>
        <w:pStyle w:val="ListParagraph"/>
        <w:numPr>
          <w:ilvl w:val="0"/>
          <w:numId w:val="2"/>
        </w:numPr>
        <w:spacing w:before="60" w:after="60"/>
      </w:pPr>
      <w:r>
        <w:rPr>
          <w:rFonts w:ascii="Arial" w:cs="Arial" w:eastAsia="Arial" w:hAnsi="Arial"/>
          <w:color w:val="333333"/>
          <w:sz w:val="22"/>
          <w:szCs w:val="22"/>
        </w:rPr>
        <w:t xml:space="preserve">Use only [Company Name]-approved Wi-Fi at home and via the VPN. Do not use public Wi-Fi without the VPN.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5.  What Happens If You Breach This Policy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consequence of a breach depends on what happened, whether it was accidental or deliberate, and what the impact was. Possible consequences include:</w:t>
      </w:r>
    </w:p>
    <w:p>
      <w:pPr>
        <w:pStyle w:val="ListParagraph"/>
        <w:numPr>
          <w:ilvl w:val="0"/>
          <w:numId w:val="2"/>
        </w:numPr>
        <w:spacing w:before="60" w:after="60"/>
      </w:pPr>
      <w:r>
        <w:rPr>
          <w:rFonts w:ascii="Arial" w:cs="Arial" w:eastAsia="Arial" w:hAnsi="Arial"/>
          <w:color w:val="333333"/>
          <w:sz w:val="22"/>
          <w:szCs w:val="22"/>
        </w:rPr>
        <w:t xml:space="preserve">A conversation with your manager and a reminder of your obligations (for minor first-time incidents)</w:t>
      </w:r>
    </w:p>
    <w:p>
      <w:pPr>
        <w:pStyle w:val="ListParagraph"/>
        <w:numPr>
          <w:ilvl w:val="0"/>
          <w:numId w:val="2"/>
        </w:numPr>
        <w:spacing w:before="60" w:after="60"/>
      </w:pPr>
      <w:r>
        <w:rPr>
          <w:rFonts w:ascii="Arial" w:cs="Arial" w:eastAsia="Arial" w:hAnsi="Arial"/>
          <w:color w:val="333333"/>
          <w:sz w:val="22"/>
          <w:szCs w:val="22"/>
        </w:rPr>
        <w:t xml:space="preserve">Mandatory security training</w:t>
      </w:r>
    </w:p>
    <w:p>
      <w:pPr>
        <w:pStyle w:val="ListParagraph"/>
        <w:numPr>
          <w:ilvl w:val="0"/>
          <w:numId w:val="2"/>
        </w:numPr>
        <w:spacing w:before="60" w:after="60"/>
      </w:pPr>
      <w:r>
        <w:rPr>
          <w:rFonts w:ascii="Arial" w:cs="Arial" w:eastAsia="Arial" w:hAnsi="Arial"/>
          <w:color w:val="333333"/>
          <w:sz w:val="22"/>
          <w:szCs w:val="22"/>
        </w:rPr>
        <w:t xml:space="preserve">A formal written warning</w:t>
      </w:r>
    </w:p>
    <w:p>
      <w:pPr>
        <w:pStyle w:val="ListParagraph"/>
        <w:numPr>
          <w:ilvl w:val="0"/>
          <w:numId w:val="2"/>
        </w:numPr>
        <w:spacing w:before="60" w:after="60"/>
      </w:pPr>
      <w:r>
        <w:rPr>
          <w:rFonts w:ascii="Arial" w:cs="Arial" w:eastAsia="Arial" w:hAnsi="Arial"/>
          <w:color w:val="333333"/>
          <w:sz w:val="22"/>
          <w:szCs w:val="22"/>
        </w:rPr>
        <w:t xml:space="preserve">Suspension of access to specific systems while a matter is investigated</w:t>
      </w:r>
    </w:p>
    <w:p>
      <w:pPr>
        <w:pStyle w:val="ListParagraph"/>
        <w:numPr>
          <w:ilvl w:val="0"/>
          <w:numId w:val="2"/>
        </w:numPr>
        <w:spacing w:before="60" w:after="60"/>
      </w:pPr>
      <w:r>
        <w:rPr>
          <w:rFonts w:ascii="Arial" w:cs="Arial" w:eastAsia="Arial" w:hAnsi="Arial"/>
          <w:color w:val="333333"/>
          <w:sz w:val="22"/>
          <w:szCs w:val="22"/>
        </w:rPr>
        <w:t xml:space="preserve">Termination of employment or contract</w:t>
      </w:r>
    </w:p>
    <w:p>
      <w:pPr>
        <w:pStyle w:val="ListParagraph"/>
        <w:numPr>
          <w:ilvl w:val="0"/>
          <w:numId w:val="2"/>
        </w:numPr>
        <w:spacing w:before="60" w:after="60"/>
      </w:pPr>
      <w:r>
        <w:rPr>
          <w:rFonts w:ascii="Arial" w:cs="Arial" w:eastAsia="Arial" w:hAnsi="Arial"/>
          <w:color w:val="333333"/>
          <w:sz w:val="22"/>
          <w:szCs w:val="22"/>
        </w:rPr>
        <w:t xml:space="preserve">Referral to law enforcement for criminal conduct</w:t>
      </w:r>
    </w:p>
    <w:p>
      <w:pPr>
        <w:spacing w:before="60" w:after="0"/>
      </w:pPr>
      <w:r>
        <w:t xml:space="preserve"/>
      </w:r>
    </w:p>
    <w:p>
      <w:pPr>
        <w:spacing w:before="80" w:after="80"/>
      </w:pPr>
      <w:r>
        <w:rPr>
          <w:rFonts w:ascii="Arial" w:cs="Arial" w:eastAsia="Arial" w:hAnsi="Arial"/>
          <w:color w:val="333333"/>
          <w:sz w:val="22"/>
          <w:szCs w:val="22"/>
        </w:rPr>
        <w:t xml:space="preserve">Accidental breaches reported promptly are treated very differently from deliberate breaches. If you make a mistake, report it. The cover-up is nearly always treated more seriously than the original incident.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Contact and Help</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Reporting a security incident or suspicious activity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[email] / [phone]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Software approval requests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Helpdesk: [email] / [phone]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questions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[email]</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Questions about this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HR Director or 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Reporting a policy concern about a colleague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HR Director (confidential)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Policy Updates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is reviewed annually. Where material changes are made, you will be notified and asked to re-acknowledge. Your continued use of [Company Name] systems following notification of an update constitutes acceptance, but a formal re-acknowledgement signature may be required for material changes.</w:t>
      </w:r>
    </w:p>
    <w:p>
      <w:r>
        <w:br w:type="page"/>
      </w:r>
    </w:p>
    <w:p>
      <w:pPr>
        <w:pStyle w:val="Heading1"/>
        <w:spacing w:before="360" w:after="120"/>
      </w:pPr>
      <w:r>
        <w:rPr>
          <w:rFonts w:ascii="Arial" w:cs="Arial" w:eastAsia="Arial" w:hAnsi="Arial"/>
          <w:b/>
          <w:bCs/>
          <w:color w:val="1B2A4A"/>
          <w:sz w:val="36"/>
          <w:szCs w:val="36"/>
        </w:rPr>
        <w:t xml:space="preserve">Acknowledgement</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Please read the Acceptable Use Policy (Sections 1–7) carefully before signing this acknowledgement. If you have any questions, ask your manager or HR before signing.</w:t>
            </w:r>
          </w:p>
        </w:tc>
      </w:tr>
    </w:tbl>
    <w:p>
      <w:pPr>
        <w:spacing w:before="80" w:after="0"/>
      </w:pPr>
      <w:r>
        <w:t xml:space="preserve"/>
      </w:r>
    </w:p>
    <w:p>
      <w:pPr>
        <w:spacing w:before="80" w:after="80"/>
      </w:pPr>
      <w:r>
        <w:rPr>
          <w:rFonts w:ascii="Arial" w:cs="Arial" w:eastAsia="Arial" w:hAnsi="Arial"/>
          <w:color w:val="333333"/>
          <w:sz w:val="22"/>
          <w:szCs w:val="22"/>
        </w:rPr>
        <w:t xml:space="preserve">I confirm that:</w:t>
      </w:r>
    </w:p>
    <w:p>
      <w:pPr>
        <w:pStyle w:val="ListParagraph"/>
        <w:numPr>
          <w:ilvl w:val="0"/>
          <w:numId w:val="2"/>
        </w:numPr>
        <w:spacing w:before="60" w:after="60"/>
      </w:pPr>
      <w:r>
        <w:rPr>
          <w:rFonts w:ascii="Arial" w:cs="Arial" w:eastAsia="Arial" w:hAnsi="Arial"/>
          <w:color w:val="333333"/>
          <w:sz w:val="22"/>
          <w:szCs w:val="22"/>
        </w:rPr>
        <w:t xml:space="preserve">I have read and understood the [Company Name] Acceptable Use Policy (WI-021, version 1.0)</w:t>
      </w:r>
    </w:p>
    <w:p>
      <w:pPr>
        <w:pStyle w:val="ListParagraph"/>
        <w:numPr>
          <w:ilvl w:val="0"/>
          <w:numId w:val="2"/>
        </w:numPr>
        <w:spacing w:before="60" w:after="60"/>
      </w:pPr>
      <w:r>
        <w:rPr>
          <w:rFonts w:ascii="Arial" w:cs="Arial" w:eastAsia="Arial" w:hAnsi="Arial"/>
          <w:color w:val="333333"/>
          <w:sz w:val="22"/>
          <w:szCs w:val="22"/>
        </w:rPr>
        <w:t xml:space="preserve">I agree to comply with the obligations set out in this policy</w:t>
      </w:r>
    </w:p>
    <w:p>
      <w:pPr>
        <w:pStyle w:val="ListParagraph"/>
        <w:numPr>
          <w:ilvl w:val="0"/>
          <w:numId w:val="2"/>
        </w:numPr>
        <w:spacing w:before="60" w:after="60"/>
      </w:pPr>
      <w:r>
        <w:rPr>
          <w:rFonts w:ascii="Arial" w:cs="Arial" w:eastAsia="Arial" w:hAnsi="Arial"/>
          <w:color w:val="333333"/>
          <w:sz w:val="22"/>
          <w:szCs w:val="22"/>
        </w:rPr>
        <w:t xml:space="preserve">I understand that breach of this policy may result in disciplinary action, including termination of employment or contract</w:t>
      </w:r>
    </w:p>
    <w:p>
      <w:pPr>
        <w:pStyle w:val="ListParagraph"/>
        <w:numPr>
          <w:ilvl w:val="0"/>
          <w:numId w:val="2"/>
        </w:numPr>
        <w:spacing w:before="60" w:after="60"/>
      </w:pPr>
      <w:r>
        <w:rPr>
          <w:rFonts w:ascii="Arial" w:cs="Arial" w:eastAsia="Arial" w:hAnsi="Arial"/>
          <w:color w:val="333333"/>
          <w:sz w:val="22"/>
          <w:szCs w:val="22"/>
        </w:rPr>
        <w:t xml:space="preserve">I understand that my obligations regarding confidentiality and data protection survive the end of my employment or engagement with [Company Name]</w:t>
      </w:r>
    </w:p>
    <w:p>
      <w:pPr>
        <w:spacing w:before="120" w:after="0"/>
      </w:pPr>
      <w:r>
        <w:t xml:space="preserve"/>
      </w:r>
    </w:p>
    <w:p>
      <w:pPr>
        <w:spacing w:before="120" w:after="40"/>
      </w:pPr>
      <w:r>
        <w:rPr>
          <w:rFonts w:ascii="Arial" w:cs="Arial" w:eastAsia="Arial" w:hAnsi="Arial"/>
          <w:b/>
          <w:bCs/>
          <w:sz w:val="22"/>
          <w:szCs w:val="22"/>
        </w:rPr>
        <w:t xml:space="preserve">Full Name:  </w:t>
      </w:r>
      <w:r>
        <w:rPr>
          <w:rFonts w:ascii="Arial" w:cs="Arial" w:eastAsia="Arial" w:hAnsi="Arial"/>
          <w:sz w:val="22"/>
          <w:szCs w:val="22"/>
        </w:rPr>
        <w:t xml:space="preserve">____________________________________________________________</w:t>
      </w:r>
    </w:p>
    <w:p>
      <w:pPr>
        <w:spacing w:before="120" w:after="40"/>
      </w:pPr>
      <w:r>
        <w:rPr>
          <w:rFonts w:ascii="Arial" w:cs="Arial" w:eastAsia="Arial" w:hAnsi="Arial"/>
          <w:b/>
          <w:bCs/>
          <w:sz w:val="22"/>
          <w:szCs w:val="22"/>
        </w:rPr>
        <w:t xml:space="preserve">Job Title / Role:  </w:t>
      </w:r>
      <w:r>
        <w:rPr>
          <w:rFonts w:ascii="Arial" w:cs="Arial" w:eastAsia="Arial" w:hAnsi="Arial"/>
          <w:sz w:val="22"/>
          <w:szCs w:val="22"/>
        </w:rPr>
        <w:t xml:space="preserve">____________________________________________________________</w:t>
      </w:r>
    </w:p>
    <w:p>
      <w:pPr>
        <w:spacing w:before="120" w:after="40"/>
      </w:pPr>
      <w:r>
        <w:rPr>
          <w:rFonts w:ascii="Arial" w:cs="Arial" w:eastAsia="Arial" w:hAnsi="Arial"/>
          <w:b/>
          <w:bCs/>
          <w:sz w:val="22"/>
          <w:szCs w:val="22"/>
        </w:rPr>
        <w:t xml:space="preserve">Employee / Contractor ID:  </w:t>
      </w:r>
      <w:r>
        <w:rPr>
          <w:rFonts w:ascii="Arial" w:cs="Arial" w:eastAsia="Arial" w:hAnsi="Arial"/>
          <w:sz w:val="22"/>
          <w:szCs w:val="22"/>
        </w:rPr>
        <w:t xml:space="preserve">____________________________________________________________</w:t>
      </w:r>
    </w:p>
    <w:p>
      <w:pPr>
        <w:spacing w:before="120" w:after="4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____________________________________________________________</w:t>
      </w:r>
    </w:p>
    <w:p>
      <w:pPr>
        <w:spacing w:before="120" w:after="4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____________________________________________________________</w:t>
      </w:r>
    </w:p>
    <w:p>
      <w:pPr>
        <w:spacing w:before="120" w:after="0"/>
      </w:pPr>
      <w:r>
        <w:t xml:space="preserve"/>
      </w:r>
    </w:p>
    <w:p>
      <w:pPr>
        <w:spacing w:before="80" w:after="80"/>
      </w:pPr>
      <w:r>
        <w:rPr>
          <w:rFonts w:ascii="Arial" w:cs="Arial" w:eastAsia="Arial" w:hAnsi="Arial"/>
          <w:color w:val="333333"/>
          <w:sz w:val="22"/>
          <w:szCs w:val="22"/>
        </w:rPr>
        <w:t xml:space="preserve">This signed acknowledgement is retained by HR in your personnel file. A copy is available to you on request.</w:t>
      </w:r>
    </w:p>
    <w:p>
      <w:pPr>
        <w:spacing w:before="80" w:after="0"/>
      </w:pPr>
      <w:r>
        <w:t xml:space="preserve"/>
      </w:r>
    </w:p>
    <w:p>
      <w:pPr>
        <w:spacing w:before="80" w:after="80"/>
      </w:pPr>
      <w:r>
        <w:rPr>
          <w:rFonts w:ascii="Arial" w:cs="Arial" w:eastAsia="Arial" w:hAnsi="Arial"/>
          <w:color w:val="333333"/>
          <w:sz w:val="22"/>
          <w:szCs w:val="22"/>
        </w:rPr>
        <w:t xml:space="preserve">If you are signing on behalf of a contractor engagement, please also provide: Company Name and your contracting manager's name.</w:t>
      </w:r>
    </w:p>
    <w:p>
      <w:pPr>
        <w:spacing w:before="60" w:after="0"/>
      </w:pPr>
      <w:r>
        <w:t xml:space="preserve"/>
      </w:r>
    </w:p>
    <w:p>
      <w:pPr>
        <w:spacing w:before="120" w:after="40"/>
      </w:pPr>
      <w:r>
        <w:rPr>
          <w:rFonts w:ascii="Arial" w:cs="Arial" w:eastAsia="Arial" w:hAnsi="Arial"/>
          <w:b/>
          <w:bCs/>
          <w:sz w:val="22"/>
          <w:szCs w:val="22"/>
        </w:rPr>
        <w:t xml:space="preserve">Contractor Company (if applicable):  </w:t>
      </w:r>
      <w:r>
        <w:rPr>
          <w:rFonts w:ascii="Arial" w:cs="Arial" w:eastAsia="Arial" w:hAnsi="Arial"/>
          <w:sz w:val="22"/>
          <w:szCs w:val="22"/>
        </w:rPr>
        <w:t xml:space="preserve">____________________________________________________________</w:t>
      </w:r>
    </w:p>
    <w:p>
      <w:pPr>
        <w:spacing w:before="120" w:after="40"/>
      </w:pPr>
      <w:r>
        <w:rPr>
          <w:rFonts w:ascii="Arial" w:cs="Arial" w:eastAsia="Arial" w:hAnsi="Arial"/>
          <w:b/>
          <w:bCs/>
          <w:sz w:val="22"/>
          <w:szCs w:val="22"/>
        </w:rPr>
        <w:t xml:space="preserve">Contracting Manager (if applicable):  </w:t>
      </w:r>
      <w:r>
        <w:rPr>
          <w:rFonts w:ascii="Arial" w:cs="Arial" w:eastAsia="Arial" w:hAnsi="Arial"/>
          <w:sz w:val="22"/>
          <w:szCs w:val="22"/>
        </w:rPr>
        <w:t xml:space="preserve">____________________________________________________________</w:t>
      </w:r>
    </w:p>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WI-021 v1.0 DRAFT  |  [Company Name]  |  INTERNAL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ACCEPTABLE USE POLICY  |  WI-021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2026-03-08T10:54:30.769Z</dcterms:created>
  <dcterms:modified xsi:type="dcterms:W3CDTF">2026-03-08T10:54:30.770Z</dcterms:modified>
</cp:coreProperties>
</file>

<file path=docProps/custom.xml><?xml version="1.0" encoding="utf-8"?>
<Properties xmlns="http://schemas.openxmlformats.org/officeDocument/2006/custom-properties" xmlns:vt="http://schemas.openxmlformats.org/officeDocument/2006/docPropsVTypes"/>
</file>