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CED7A" w14:textId="75AB9003" w:rsidR="007E38B7" w:rsidRDefault="00C305A0" w:rsidP="00C305A0">
      <w:pPr>
        <w:pStyle w:val="Title"/>
      </w:pPr>
      <w:r>
        <w:t>Using the WIMS database for CityWat</w:t>
      </w:r>
    </w:p>
    <w:p w14:paraId="51C0B31B" w14:textId="55AF54AA" w:rsidR="00C305A0" w:rsidRPr="00C305A0" w:rsidRDefault="00C305A0" w:rsidP="00C305A0">
      <w:pPr>
        <w:jc w:val="center"/>
      </w:pPr>
      <w:r>
        <w:t>Barnaby Dobson, London, 2020</w:t>
      </w:r>
    </w:p>
    <w:p w14:paraId="63F8BFE0" w14:textId="58E5F074" w:rsidR="00C305A0" w:rsidRDefault="00C305A0" w:rsidP="00C305A0"/>
    <w:p w14:paraId="08468A8E" w14:textId="7EE5D911" w:rsidR="00C305A0" w:rsidRDefault="00C305A0" w:rsidP="00C305A0">
      <w:r>
        <w:t>Download the WIMS database:</w:t>
      </w:r>
    </w:p>
    <w:p w14:paraId="52C56785" w14:textId="62C16E16" w:rsidR="00C305A0" w:rsidRDefault="00C305A0" w:rsidP="00C305A0">
      <w:hyperlink r:id="rId4" w:history="1">
        <w:r w:rsidRPr="001779E9">
          <w:rPr>
            <w:rStyle w:val="Hyperlink"/>
          </w:rPr>
          <w:t>https://environment.data.gov.uk/water-quality/view/landing</w:t>
        </w:r>
      </w:hyperlink>
    </w:p>
    <w:p w14:paraId="31A9281F" w14:textId="4174F6D7" w:rsidR="00C305A0" w:rsidRDefault="00C305A0" w:rsidP="00C305A0"/>
    <w:p w14:paraId="3F2E7E2E" w14:textId="07120B77" w:rsidR="00C305A0" w:rsidRDefault="00F06A8A" w:rsidP="00C305A0">
      <w:r>
        <w:t xml:space="preserve">Update folder addresses and run the </w:t>
      </w:r>
      <w:r w:rsidR="007D1187">
        <w:t>wims_data_reader</w:t>
      </w:r>
      <w:r>
        <w:t>.py script as far as:</w:t>
      </w:r>
    </w:p>
    <w:p w14:paraId="518BD599" w14:textId="06EF8279" w:rsidR="00F06A8A" w:rsidRDefault="00F06A8A" w:rsidP="00C305A0">
      <w:r>
        <w:rPr>
          <w:noProof/>
        </w:rPr>
        <w:drawing>
          <wp:inline distT="0" distB="0" distL="0" distR="0" wp14:anchorId="4D0F475E" wp14:editId="5E31C3D4">
            <wp:extent cx="487680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07CB" w14:textId="00DDC1AF" w:rsidR="00F06A8A" w:rsidRDefault="00F06A8A" w:rsidP="00C305A0"/>
    <w:p w14:paraId="565C1A4F" w14:textId="0032E3CB" w:rsidR="00F06A8A" w:rsidRDefault="00F06A8A" w:rsidP="00C305A0">
      <w:r>
        <w:t xml:space="preserve">This will save a summary of all the sample sites around England and Wales. </w:t>
      </w:r>
      <w:r w:rsidR="00495D5C">
        <w:t>The easiest way to view these is in QGIS (for more detail, ask Barney for the full QGIS for CityWat instructions).</w:t>
      </w:r>
    </w:p>
    <w:p w14:paraId="3F8D544D" w14:textId="77742859" w:rsidR="00495D5C" w:rsidRDefault="00495D5C" w:rsidP="00C305A0">
      <w:r>
        <w:rPr>
          <w:noProof/>
        </w:rPr>
        <w:drawing>
          <wp:inline distT="0" distB="0" distL="0" distR="0" wp14:anchorId="3A1C9613" wp14:editId="52B01370">
            <wp:extent cx="5731510" cy="1362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DF6F" w14:textId="57B1594E" w:rsidR="00527046" w:rsidRDefault="00527046" w:rsidP="00C305A0">
      <w:r>
        <w:t>The easiest way to identify possible locations that can be used for data is to classify the symbology of points via ‘n_measurements’, i.e. the number of measurements at a given location and only selecting the larger numbers.</w:t>
      </w:r>
    </w:p>
    <w:p w14:paraId="04DC9422" w14:textId="49BBEBD6" w:rsidR="00527046" w:rsidRDefault="00527046" w:rsidP="00C305A0">
      <w:r>
        <w:rPr>
          <w:noProof/>
        </w:rPr>
        <w:drawing>
          <wp:inline distT="0" distB="0" distL="0" distR="0" wp14:anchorId="1343167D" wp14:editId="4243A166">
            <wp:extent cx="5731510" cy="2276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5D2A" w14:textId="6C255EAA" w:rsidR="00527046" w:rsidRDefault="00527046" w:rsidP="00C305A0">
      <w:r>
        <w:t>Zoom in on your location of interest (e.g. Norwich) and you can see potential candidate locations.</w:t>
      </w:r>
    </w:p>
    <w:p w14:paraId="70AD8163" w14:textId="77777777" w:rsidR="00527046" w:rsidRDefault="00527046">
      <w:r>
        <w:br w:type="page"/>
      </w:r>
    </w:p>
    <w:p w14:paraId="7ABAD25E" w14:textId="3E5A005D" w:rsidR="00527046" w:rsidRDefault="00527046" w:rsidP="000B3A59">
      <w:pPr>
        <w:jc w:val="center"/>
      </w:pPr>
      <w:r>
        <w:rPr>
          <w:noProof/>
        </w:rPr>
        <w:lastRenderedPageBreak/>
        <w:drawing>
          <wp:inline distT="0" distB="0" distL="0" distR="0" wp14:anchorId="79234080" wp14:editId="0596077A">
            <wp:extent cx="5220586" cy="296253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0660" cy="296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201C" w14:textId="3FC131E4" w:rsidR="00527046" w:rsidRDefault="00527046" w:rsidP="00C305A0">
      <w:r>
        <w:t xml:space="preserve">Look at the various stations and pick ones that are in the places you are interested in but also have a large number of samples. In this example, the Rivers Yar and Wensum join in Norwich, so it would make sense to pick one for each and a downstream point. I choose: </w:t>
      </w:r>
      <w:r w:rsidRPr="00527046">
        <w:t>'AN-YAR200'</w:t>
      </w:r>
      <w:r>
        <w:t xml:space="preserve"> – downstream, </w:t>
      </w:r>
      <w:r w:rsidRPr="00527046">
        <w:t>'AN-WEN250'</w:t>
      </w:r>
      <w:r>
        <w:t xml:space="preserve"> – upstream Wensum and ‘AN-</w:t>
      </w:r>
      <w:r w:rsidRPr="00527046">
        <w:t>YAR180</w:t>
      </w:r>
      <w:r>
        <w:t>’ – upstream Yar.</w:t>
      </w:r>
    </w:p>
    <w:p w14:paraId="5EF48681" w14:textId="1EE0DCA0" w:rsidR="004C03EC" w:rsidRDefault="008C69D4" w:rsidP="00C305A0">
      <w:r>
        <w:t xml:space="preserve">Pick some pollutants that are common to all three sampling sites, I pick </w:t>
      </w:r>
      <w:r w:rsidRPr="008C69D4">
        <w:t>'Nitrate-N',</w:t>
      </w:r>
      <w:r>
        <w:t xml:space="preserve"> </w:t>
      </w:r>
      <w:r w:rsidRPr="008C69D4">
        <w:t>'Phosphorus-P',</w:t>
      </w:r>
      <w:r>
        <w:t xml:space="preserve"> </w:t>
      </w:r>
      <w:r w:rsidRPr="008C69D4">
        <w:t>'Ammonia(N)'</w:t>
      </w:r>
      <w:r w:rsidR="004C03EC">
        <w:t xml:space="preserve"> and plot them.</w:t>
      </w:r>
    </w:p>
    <w:p w14:paraId="71A3CD3E" w14:textId="124BE8DA" w:rsidR="008C69D4" w:rsidRDefault="004C03EC" w:rsidP="004C03EC">
      <w:pPr>
        <w:jc w:val="center"/>
      </w:pPr>
      <w:r>
        <w:rPr>
          <w:noProof/>
        </w:rPr>
        <w:drawing>
          <wp:inline distT="0" distB="0" distL="0" distR="0" wp14:anchorId="696DD594" wp14:editId="1E1B244A">
            <wp:extent cx="4105275" cy="345896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92" cy="34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9D4">
        <w:t>.</w:t>
      </w:r>
    </w:p>
    <w:p w14:paraId="5AF04FC8" w14:textId="0A58FBFC" w:rsidR="004C03EC" w:rsidRDefault="000B3A59" w:rsidP="004C03EC">
      <w:r>
        <w:t xml:space="preserve">You can save these as ‘validation samples’ and/or interpolate to form a continuous ‘forcing timeseries’. (Hint: following the code in WIMS data reader you can simply call: </w:t>
      </w:r>
    </w:p>
    <w:p w14:paraId="12C79F0F" w14:textId="558FA6C8" w:rsidR="000B3A59" w:rsidRPr="00C305A0" w:rsidRDefault="000B3A59" w:rsidP="004C03EC">
      <w:r>
        <w:rPr>
          <w:noProof/>
        </w:rPr>
        <w:drawing>
          <wp:inline distT="0" distB="0" distL="0" distR="0" wp14:anchorId="4A05C300" wp14:editId="5A16AD64">
            <wp:extent cx="337185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plot the interpolated values)</w:t>
      </w:r>
    </w:p>
    <w:sectPr w:rsidR="000B3A59" w:rsidRPr="00C30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A0"/>
    <w:rsid w:val="000B3A59"/>
    <w:rsid w:val="0021107D"/>
    <w:rsid w:val="003101DD"/>
    <w:rsid w:val="00312240"/>
    <w:rsid w:val="00350241"/>
    <w:rsid w:val="00432570"/>
    <w:rsid w:val="00434F34"/>
    <w:rsid w:val="00452287"/>
    <w:rsid w:val="004819AB"/>
    <w:rsid w:val="00495D5C"/>
    <w:rsid w:val="00497FFC"/>
    <w:rsid w:val="004C03EC"/>
    <w:rsid w:val="00527046"/>
    <w:rsid w:val="006E112E"/>
    <w:rsid w:val="00797B88"/>
    <w:rsid w:val="007A0361"/>
    <w:rsid w:val="007D1187"/>
    <w:rsid w:val="007E38B7"/>
    <w:rsid w:val="00822A10"/>
    <w:rsid w:val="00855394"/>
    <w:rsid w:val="008C69D4"/>
    <w:rsid w:val="009812AE"/>
    <w:rsid w:val="0098440F"/>
    <w:rsid w:val="00A13CC0"/>
    <w:rsid w:val="00B03C65"/>
    <w:rsid w:val="00B97702"/>
    <w:rsid w:val="00BD7401"/>
    <w:rsid w:val="00C0056F"/>
    <w:rsid w:val="00C305A0"/>
    <w:rsid w:val="00C33393"/>
    <w:rsid w:val="00D12E97"/>
    <w:rsid w:val="00D55D28"/>
    <w:rsid w:val="00D620FF"/>
    <w:rsid w:val="00D65A74"/>
    <w:rsid w:val="00F0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34C6"/>
  <w15:chartTrackingRefBased/>
  <w15:docId w15:val="{385EC5E2-73DD-4534-8EED-742FA72C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C65"/>
    <w:rPr>
      <w:rFonts w:cs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C65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C65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C65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Plain">
    <w:name w:val="Arial Plain"/>
    <w:basedOn w:val="Normal"/>
    <w:link w:val="ArialPlainChar"/>
    <w:autoRedefine/>
    <w:qFormat/>
    <w:rsid w:val="00B03C65"/>
  </w:style>
  <w:style w:type="character" w:customStyle="1" w:styleId="ArialPlainChar">
    <w:name w:val="Arial Plain Char"/>
    <w:basedOn w:val="DefaultParagraphFont"/>
    <w:link w:val="ArialPlain"/>
    <w:rsid w:val="00B03C65"/>
    <w:rPr>
      <w:rFonts w:cs="Arial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03C65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C65"/>
    <w:rPr>
      <w:rFonts w:eastAsiaTheme="majorEastAsia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C65"/>
    <w:rPr>
      <w:rFonts w:eastAsiaTheme="majorEastAsia" w:cstheme="majorBidi"/>
      <w:i/>
      <w:sz w:val="2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03C6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C65"/>
    <w:rPr>
      <w:rFonts w:eastAsiaTheme="majorEastAsia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C65"/>
    <w:pPr>
      <w:numPr>
        <w:ilvl w:val="1"/>
      </w:numPr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3C65"/>
    <w:rPr>
      <w:rFonts w:eastAsiaTheme="minorEastAsia" w:cs="Arial"/>
      <w:spacing w:val="15"/>
      <w:sz w:val="22"/>
    </w:rPr>
  </w:style>
  <w:style w:type="character" w:styleId="Hyperlink">
    <w:name w:val="Hyperlink"/>
    <w:basedOn w:val="DefaultParagraphFont"/>
    <w:uiPriority w:val="99"/>
    <w:unhideWhenUsed/>
    <w:rsid w:val="00C30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environment.data.gov.uk/water-quality/view/land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Default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>
          <a:solidFill>
            <a:schemeClr val="tx1"/>
          </a:solidFill>
        </a:ln>
      </a:spPr>
      <a:bodyPr rtlCol="0" anchor="ctr"/>
      <a:lstStyle>
        <a:defPPr algn="ctr">
          <a:defRPr dirty="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rtlCol="0">
        <a:spAutoFit/>
      </a:bodyPr>
      <a:lstStyle>
        <a:defPPr algn="l">
          <a:defRPr sz="1400" dirty="0" smtClean="0"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Default Theme" id="{CAE51E82-ADC6-4EB7-8DE1-8BC18370B076}" vid="{4A79B006-4A27-4A3F-B029-D89A201FD93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Barnaby Dobson</dc:creator>
  <cp:keywords/>
  <dc:description/>
  <cp:lastModifiedBy>Barnaby Dobson</cp:lastModifiedBy>
  <cp:revision>8</cp:revision>
  <dcterms:created xsi:type="dcterms:W3CDTF">2020-11-20T10:54:00Z</dcterms:created>
  <dcterms:modified xsi:type="dcterms:W3CDTF">2020-11-20T11:36:00Z</dcterms:modified>
</cp:coreProperties>
</file>