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D0F" w:rsidRPr="001E6133" w:rsidRDefault="00823EC4" w:rsidP="001E6133">
      <w:pPr>
        <w:spacing w:after="1499" w:line="360" w:lineRule="auto"/>
        <w:ind w:left="0" w:firstLine="0"/>
        <w:rPr>
          <w:rFonts w:ascii="Arial" w:hAnsi="Arial" w:cs="Arial"/>
          <w:sz w:val="24"/>
        </w:rPr>
      </w:pPr>
      <w:r w:rsidRPr="001E6133">
        <w:rPr>
          <w:rFonts w:ascii="Arial" w:eastAsia="Calibri" w:hAnsi="Arial" w:cs="Arial"/>
          <w:sz w:val="24"/>
        </w:rPr>
        <w:t xml:space="preserve">Gene balance predicts transcriptional responses immediately following ploidy change in </w:t>
      </w:r>
      <w:r w:rsidRPr="001E6133">
        <w:rPr>
          <w:rFonts w:ascii="Arial" w:hAnsi="Arial" w:cs="Arial"/>
          <w:i/>
          <w:sz w:val="24"/>
        </w:rPr>
        <w:t>Arabidopsis thaliana</w:t>
      </w:r>
    </w:p>
    <w:p w:rsidR="00133D0F" w:rsidRPr="001E6133" w:rsidRDefault="00823EC4" w:rsidP="001E6133">
      <w:pPr>
        <w:spacing w:after="1814" w:line="360" w:lineRule="auto"/>
        <w:ind w:left="0" w:firstLine="0"/>
        <w:rPr>
          <w:rFonts w:ascii="Arial" w:hAnsi="Arial" w:cs="Arial"/>
          <w:sz w:val="24"/>
        </w:rPr>
      </w:pPr>
      <w:r w:rsidRPr="001E6133">
        <w:rPr>
          <w:rFonts w:ascii="Arial" w:hAnsi="Arial" w:cs="Arial"/>
          <w:sz w:val="24"/>
        </w:rPr>
        <w:t>Michael J. Song</w:t>
      </w:r>
      <w:proofErr w:type="gramStart"/>
      <w:r w:rsidRPr="001E6133">
        <w:rPr>
          <w:rFonts w:ascii="Arial" w:hAnsi="Arial" w:cs="Arial"/>
          <w:sz w:val="24"/>
          <w:vertAlign w:val="superscript"/>
        </w:rPr>
        <w:t>1</w:t>
      </w:r>
      <w:r w:rsidRPr="001E6133">
        <w:rPr>
          <w:rFonts w:ascii="Arial" w:hAnsi="Arial" w:cs="Arial"/>
          <w:i/>
          <w:sz w:val="24"/>
          <w:vertAlign w:val="superscript"/>
        </w:rPr>
        <w:t>,</w:t>
      </w:r>
      <w:r w:rsidRPr="001E6133">
        <w:rPr>
          <w:rFonts w:ascii="Arial" w:hAnsi="Arial" w:cs="Arial"/>
          <w:sz w:val="24"/>
          <w:vertAlign w:val="superscript"/>
        </w:rPr>
        <w:t>†</w:t>
      </w:r>
      <w:proofErr w:type="gramEnd"/>
      <w:r w:rsidRPr="001E6133">
        <w:rPr>
          <w:rFonts w:ascii="Arial" w:hAnsi="Arial" w:cs="Arial"/>
          <w:sz w:val="24"/>
        </w:rPr>
        <w:t>, Barney Potter</w:t>
      </w:r>
      <w:r w:rsidRPr="001E6133">
        <w:rPr>
          <w:rFonts w:ascii="Arial" w:hAnsi="Arial" w:cs="Arial"/>
          <w:sz w:val="24"/>
          <w:vertAlign w:val="superscript"/>
        </w:rPr>
        <w:t>2</w:t>
      </w:r>
      <w:r w:rsidRPr="001E6133">
        <w:rPr>
          <w:rFonts w:ascii="Arial" w:hAnsi="Arial" w:cs="Arial"/>
          <w:i/>
          <w:sz w:val="24"/>
          <w:vertAlign w:val="superscript"/>
        </w:rPr>
        <w:t>,</w:t>
      </w:r>
      <w:r w:rsidRPr="001E6133">
        <w:rPr>
          <w:rFonts w:ascii="Arial" w:hAnsi="Arial" w:cs="Arial"/>
          <w:sz w:val="24"/>
          <w:vertAlign w:val="superscript"/>
        </w:rPr>
        <w:t>†</w:t>
      </w:r>
      <w:r w:rsidRPr="001E6133">
        <w:rPr>
          <w:rFonts w:ascii="Arial" w:hAnsi="Arial" w:cs="Arial"/>
          <w:sz w:val="24"/>
        </w:rPr>
        <w:t>, Jeff J. Doyle</w:t>
      </w:r>
      <w:r w:rsidRPr="001E6133">
        <w:rPr>
          <w:rFonts w:ascii="Arial" w:hAnsi="Arial" w:cs="Arial"/>
          <w:sz w:val="24"/>
          <w:vertAlign w:val="superscript"/>
        </w:rPr>
        <w:t>3</w:t>
      </w:r>
      <w:r w:rsidRPr="001E6133">
        <w:rPr>
          <w:rFonts w:ascii="Arial" w:hAnsi="Arial" w:cs="Arial"/>
          <w:sz w:val="24"/>
        </w:rPr>
        <w:t>, Jeremy E. Coate</w:t>
      </w:r>
      <w:r w:rsidRPr="001E6133">
        <w:rPr>
          <w:rFonts w:ascii="Arial" w:hAnsi="Arial" w:cs="Arial"/>
          <w:sz w:val="24"/>
          <w:vertAlign w:val="superscript"/>
        </w:rPr>
        <w:t>4</w:t>
      </w:r>
      <w:r w:rsidR="001E6133">
        <w:rPr>
          <w:rFonts w:ascii="Arial" w:hAnsi="Arial" w:cs="Arial"/>
          <w:sz w:val="24"/>
          <w:vertAlign w:val="superscript"/>
        </w:rPr>
        <w:t>*</w:t>
      </w:r>
    </w:p>
    <w:p w:rsidR="001E6133" w:rsidRDefault="00823EC4" w:rsidP="001E6133">
      <w:pPr>
        <w:spacing w:line="360" w:lineRule="auto"/>
        <w:ind w:left="0" w:firstLine="0"/>
        <w:rPr>
          <w:rFonts w:ascii="Arial" w:hAnsi="Arial" w:cs="Arial"/>
          <w:sz w:val="24"/>
        </w:rPr>
      </w:pPr>
      <w:r w:rsidRPr="001E6133">
        <w:rPr>
          <w:rFonts w:ascii="Arial" w:hAnsi="Arial" w:cs="Arial"/>
          <w:sz w:val="24"/>
          <w:vertAlign w:val="superscript"/>
        </w:rPr>
        <w:t>1</w:t>
      </w:r>
      <w:r w:rsidRPr="001E6133">
        <w:rPr>
          <w:rFonts w:ascii="Arial" w:hAnsi="Arial" w:cs="Arial"/>
          <w:sz w:val="24"/>
        </w:rPr>
        <w:t>University and Jepson Herbaria and Department of Integrative Biology, University of California, Berkeley, California</w:t>
      </w:r>
      <w:r w:rsidR="001E6133">
        <w:rPr>
          <w:rFonts w:ascii="Arial" w:hAnsi="Arial" w:cs="Arial"/>
          <w:sz w:val="24"/>
        </w:rPr>
        <w:t xml:space="preserve">, </w:t>
      </w:r>
      <w:r w:rsidRPr="001E6133">
        <w:rPr>
          <w:rFonts w:ascii="Arial" w:hAnsi="Arial" w:cs="Arial"/>
          <w:sz w:val="24"/>
          <w:vertAlign w:val="superscript"/>
        </w:rPr>
        <w:t>2</w:t>
      </w:r>
      <w:r w:rsidRPr="001E6133">
        <w:rPr>
          <w:rFonts w:ascii="Arial" w:hAnsi="Arial" w:cs="Arial"/>
          <w:sz w:val="24"/>
        </w:rPr>
        <w:t>Fred Hutchinson Cancer Research Center, Seattle, WA</w:t>
      </w:r>
      <w:r w:rsidR="001E6133">
        <w:rPr>
          <w:rFonts w:ascii="Arial" w:hAnsi="Arial" w:cs="Arial"/>
          <w:sz w:val="24"/>
        </w:rPr>
        <w:t xml:space="preserve">, </w:t>
      </w:r>
      <w:r w:rsidRPr="001E6133">
        <w:rPr>
          <w:rFonts w:ascii="Arial" w:hAnsi="Arial" w:cs="Arial"/>
          <w:sz w:val="24"/>
          <w:vertAlign w:val="superscript"/>
        </w:rPr>
        <w:t>3</w:t>
      </w:r>
      <w:r w:rsidRPr="001E6133">
        <w:rPr>
          <w:rFonts w:ascii="Arial" w:hAnsi="Arial" w:cs="Arial"/>
          <w:sz w:val="24"/>
        </w:rPr>
        <w:t>School of Integrative Plant Science, Cornell University, Ithaca,</w:t>
      </w:r>
      <w:r w:rsidR="001E6133">
        <w:rPr>
          <w:rFonts w:ascii="Arial" w:hAnsi="Arial" w:cs="Arial"/>
          <w:sz w:val="24"/>
        </w:rPr>
        <w:t xml:space="preserve"> </w:t>
      </w:r>
      <w:r w:rsidRPr="001E6133">
        <w:rPr>
          <w:rFonts w:ascii="Arial" w:hAnsi="Arial" w:cs="Arial"/>
          <w:sz w:val="24"/>
        </w:rPr>
        <w:t>NY</w:t>
      </w:r>
      <w:r w:rsidR="001E6133">
        <w:rPr>
          <w:rFonts w:ascii="Arial" w:hAnsi="Arial" w:cs="Arial"/>
          <w:sz w:val="24"/>
        </w:rPr>
        <w:t xml:space="preserve">, </w:t>
      </w:r>
      <w:r w:rsidRPr="001E6133">
        <w:rPr>
          <w:rFonts w:ascii="Arial" w:hAnsi="Arial" w:cs="Arial"/>
          <w:sz w:val="24"/>
          <w:vertAlign w:val="superscript"/>
        </w:rPr>
        <w:t>4</w:t>
      </w:r>
      <w:r w:rsidRPr="001E6133">
        <w:rPr>
          <w:rFonts w:ascii="Arial" w:hAnsi="Arial" w:cs="Arial"/>
          <w:sz w:val="24"/>
        </w:rPr>
        <w:t>Department of Bi</w:t>
      </w:r>
      <w:r w:rsidRPr="001E6133">
        <w:rPr>
          <w:rFonts w:ascii="Arial" w:hAnsi="Arial" w:cs="Arial"/>
          <w:sz w:val="24"/>
        </w:rPr>
        <w:t>ology, Reed College, Portland, OR</w:t>
      </w:r>
    </w:p>
    <w:p w:rsidR="004C0FF3" w:rsidRDefault="004C0FF3" w:rsidP="001E6133">
      <w:pPr>
        <w:spacing w:line="360" w:lineRule="auto"/>
        <w:ind w:left="0" w:firstLine="0"/>
        <w:rPr>
          <w:rFonts w:ascii="Arial" w:hAnsi="Arial" w:cs="Arial"/>
          <w:sz w:val="24"/>
        </w:rPr>
      </w:pPr>
      <w:proofErr w:type="spellStart"/>
      <w:r>
        <w:rPr>
          <w:rFonts w:ascii="Arial" w:hAnsi="Arial" w:cs="Arial"/>
          <w:sz w:val="24"/>
        </w:rPr>
        <w:t>ORCiD</w:t>
      </w:r>
      <w:proofErr w:type="spellEnd"/>
      <w:r>
        <w:rPr>
          <w:rFonts w:ascii="Arial" w:hAnsi="Arial" w:cs="Arial"/>
          <w:sz w:val="24"/>
        </w:rPr>
        <w:t xml:space="preserve">: MJS, </w:t>
      </w:r>
      <w:hyperlink r:id="rId7" w:history="1">
        <w:r w:rsidRPr="00026762">
          <w:rPr>
            <w:rStyle w:val="Hyperlink"/>
            <w:rFonts w:ascii="Arial" w:hAnsi="Arial" w:cs="Arial"/>
            <w:sz w:val="24"/>
          </w:rPr>
          <w:t>https://orcid.org/0000-0001-5961-753X</w:t>
        </w:r>
      </w:hyperlink>
      <w:r>
        <w:rPr>
          <w:rFonts w:ascii="Arial" w:hAnsi="Arial" w:cs="Arial"/>
          <w:sz w:val="24"/>
        </w:rPr>
        <w:t xml:space="preserve">; BP, </w:t>
      </w:r>
      <w:hyperlink r:id="rId8" w:history="1">
        <w:r w:rsidRPr="00026762">
          <w:rPr>
            <w:rStyle w:val="Hyperlink"/>
            <w:rFonts w:ascii="Arial" w:hAnsi="Arial" w:cs="Arial"/>
            <w:sz w:val="24"/>
          </w:rPr>
          <w:t>https://orcid.org/0000-0001-9476-149X</w:t>
        </w:r>
      </w:hyperlink>
      <w:r>
        <w:rPr>
          <w:rFonts w:ascii="Arial" w:hAnsi="Arial" w:cs="Arial"/>
          <w:sz w:val="24"/>
        </w:rPr>
        <w:t xml:space="preserve"> ; JJD, ; JEC, </w:t>
      </w:r>
      <w:hyperlink r:id="rId9" w:history="1">
        <w:r w:rsidRPr="004C0FF3">
          <w:rPr>
            <w:rStyle w:val="Hyperlink"/>
            <w:rFonts w:ascii="Arial" w:hAnsi="Arial" w:cs="Arial"/>
            <w:sz w:val="24"/>
          </w:rPr>
          <w:t>https://orcid.org/0000-0002-1619-8643</w:t>
        </w:r>
      </w:hyperlink>
      <w:r>
        <w:rPr>
          <w:rFonts w:ascii="Arial" w:hAnsi="Arial" w:cs="Arial"/>
          <w:sz w:val="24"/>
        </w:rPr>
        <w:t>.</w:t>
      </w:r>
    </w:p>
    <w:p w:rsidR="001E6133" w:rsidRDefault="001E6133" w:rsidP="001E6133">
      <w:pPr>
        <w:spacing w:line="360" w:lineRule="auto"/>
        <w:ind w:left="0" w:firstLine="0"/>
        <w:rPr>
          <w:rFonts w:ascii="Arial" w:hAnsi="Arial" w:cs="Arial"/>
          <w:sz w:val="24"/>
        </w:rPr>
      </w:pPr>
      <w:r>
        <w:rPr>
          <w:rFonts w:ascii="Arial" w:hAnsi="Arial" w:cs="Arial"/>
          <w:sz w:val="24"/>
        </w:rPr>
        <w:t>*Corresponding Author: jcoate@reed.edu</w:t>
      </w:r>
    </w:p>
    <w:p w:rsidR="001E6133" w:rsidRPr="001E6133" w:rsidRDefault="00823EC4" w:rsidP="001E6133">
      <w:pPr>
        <w:spacing w:after="2026" w:line="360" w:lineRule="auto"/>
        <w:ind w:left="0" w:right="2890" w:firstLine="0"/>
        <w:rPr>
          <w:rFonts w:ascii="Arial" w:hAnsi="Arial" w:cs="Arial"/>
          <w:sz w:val="24"/>
        </w:rPr>
      </w:pPr>
      <w:r w:rsidRPr="001E6133">
        <w:rPr>
          <w:rFonts w:ascii="Arial" w:hAnsi="Arial" w:cs="Arial"/>
          <w:sz w:val="24"/>
          <w:vertAlign w:val="superscript"/>
        </w:rPr>
        <w:t>†</w:t>
      </w:r>
      <w:r w:rsidRPr="001E6133">
        <w:rPr>
          <w:rFonts w:ascii="Arial" w:hAnsi="Arial" w:cs="Arial"/>
          <w:sz w:val="24"/>
        </w:rPr>
        <w:t>These author</w:t>
      </w:r>
      <w:r w:rsidRPr="001E6133">
        <w:rPr>
          <w:rFonts w:ascii="Arial" w:hAnsi="Arial" w:cs="Arial"/>
          <w:sz w:val="24"/>
        </w:rPr>
        <w:t>s contributed equally to this work.</w:t>
      </w:r>
    </w:p>
    <w:p w:rsidR="004C0FF3" w:rsidRPr="004C0FF3" w:rsidRDefault="004C0FF3" w:rsidP="004C0FF3">
      <w:pPr>
        <w:sectPr w:rsidR="004C0FF3" w:rsidRPr="004C0FF3" w:rsidSect="002B6951">
          <w:headerReference w:type="even" r:id="rId10"/>
          <w:headerReference w:type="default" r:id="rId11"/>
          <w:footerReference w:type="even" r:id="rId12"/>
          <w:footerReference w:type="default" r:id="rId13"/>
          <w:footerReference w:type="first" r:id="rId14"/>
          <w:pgSz w:w="12240" w:h="15840"/>
          <w:pgMar w:top="1460" w:right="1440" w:bottom="1996" w:left="1050" w:header="720" w:footer="1398" w:gutter="0"/>
          <w:lnNumType w:countBy="1" w:restart="continuous"/>
          <w:cols w:space="720"/>
          <w:docGrid w:linePitch="299"/>
        </w:sectPr>
      </w:pPr>
    </w:p>
    <w:p w:rsidR="00133D0F" w:rsidRPr="001E6133" w:rsidRDefault="00823EC4" w:rsidP="001E6133">
      <w:pPr>
        <w:pStyle w:val="Heading1"/>
        <w:spacing w:after="124" w:line="360" w:lineRule="auto"/>
        <w:ind w:left="0" w:firstLine="0"/>
        <w:jc w:val="both"/>
        <w:rPr>
          <w:rFonts w:ascii="Arial" w:hAnsi="Arial" w:cs="Arial"/>
          <w:sz w:val="24"/>
        </w:rPr>
      </w:pPr>
      <w:r w:rsidRPr="001E6133">
        <w:rPr>
          <w:rFonts w:ascii="Arial" w:hAnsi="Arial" w:cs="Arial"/>
          <w:sz w:val="24"/>
        </w:rPr>
        <w:lastRenderedPageBreak/>
        <w:t>Abstract</w:t>
      </w:r>
    </w:p>
    <w:p w:rsidR="002B6951" w:rsidRPr="001E6133" w:rsidRDefault="00823EC4" w:rsidP="001E6133">
      <w:pPr>
        <w:spacing w:after="3" w:line="360" w:lineRule="auto"/>
        <w:ind w:left="0" w:right="531" w:firstLine="0"/>
        <w:rPr>
          <w:rFonts w:ascii="Arial" w:hAnsi="Arial" w:cs="Arial"/>
          <w:sz w:val="24"/>
        </w:rPr>
      </w:pPr>
      <w:r w:rsidRPr="001E6133">
        <w:rPr>
          <w:rFonts w:ascii="Arial" w:hAnsi="Arial" w:cs="Arial"/>
          <w:sz w:val="24"/>
        </w:rPr>
        <w:t>The Gene Balance Hypothesis postulates that there is selection on gene copy number (gene dosage) to preserve stoichiometric balance among interacting proteins. This</w:t>
      </w:r>
      <w:r w:rsidRPr="001E6133">
        <w:rPr>
          <w:rFonts w:ascii="Arial" w:hAnsi="Arial" w:cs="Arial"/>
          <w:sz w:val="24"/>
        </w:rPr>
        <w:t xml:space="preserve"> presupposes that gene product abundance is governed by gene dosage, and that the way in which gene product</w:t>
      </w:r>
      <w:r w:rsidR="00387ADA" w:rsidRPr="001E6133">
        <w:rPr>
          <w:rFonts w:ascii="Arial" w:hAnsi="Arial" w:cs="Arial"/>
          <w:sz w:val="24"/>
        </w:rPr>
        <w:t xml:space="preserve"> </w:t>
      </w:r>
      <w:r w:rsidRPr="001E6133">
        <w:rPr>
          <w:rFonts w:ascii="Arial" w:hAnsi="Arial" w:cs="Arial"/>
          <w:sz w:val="24"/>
        </w:rPr>
        <w:t>abundance is governed by gene dosage is consistent for all genes in a dosage-sensitive network or complex. Gene dosage responses</w:t>
      </w:r>
      <w:r w:rsidRPr="001E6133">
        <w:rPr>
          <w:rFonts w:ascii="Arial" w:hAnsi="Arial" w:cs="Arial"/>
          <w:sz w:val="24"/>
        </w:rPr>
        <w:t>,</w:t>
      </w:r>
      <w:r w:rsidRPr="001E6133">
        <w:rPr>
          <w:rFonts w:ascii="Arial" w:hAnsi="Arial" w:cs="Arial"/>
          <w:sz w:val="24"/>
        </w:rPr>
        <w:t xml:space="preserve"> </w:t>
      </w:r>
      <w:r w:rsidRPr="001E6133">
        <w:rPr>
          <w:rFonts w:ascii="Arial" w:hAnsi="Arial" w:cs="Arial"/>
          <w:sz w:val="24"/>
        </w:rPr>
        <w:t xml:space="preserve">however, </w:t>
      </w:r>
      <w:r w:rsidRPr="001E6133">
        <w:rPr>
          <w:rFonts w:ascii="Arial" w:hAnsi="Arial" w:cs="Arial"/>
          <w:sz w:val="24"/>
        </w:rPr>
        <w:t>have ra</w:t>
      </w:r>
      <w:r w:rsidRPr="001E6133">
        <w:rPr>
          <w:rFonts w:ascii="Arial" w:hAnsi="Arial" w:cs="Arial"/>
          <w:sz w:val="24"/>
        </w:rPr>
        <w:t xml:space="preserve">rely been quantified and the available data suggest that they are highly variable. We sequenced the transcriptomes of </w:t>
      </w:r>
      <w:r w:rsidRPr="001E6133">
        <w:rPr>
          <w:rFonts w:ascii="Arial" w:hAnsi="Arial" w:cs="Arial"/>
          <w:sz w:val="24"/>
        </w:rPr>
        <w:t>two</w:t>
      </w:r>
      <w:r w:rsidRPr="001E6133">
        <w:rPr>
          <w:rFonts w:ascii="Arial" w:hAnsi="Arial" w:cs="Arial"/>
          <w:sz w:val="24"/>
        </w:rPr>
        <w:t xml:space="preserve"> </w:t>
      </w:r>
      <w:r w:rsidRPr="001E6133">
        <w:rPr>
          <w:rFonts w:ascii="Arial" w:hAnsi="Arial" w:cs="Arial"/>
          <w:sz w:val="24"/>
        </w:rPr>
        <w:t xml:space="preserve">synthetic </w:t>
      </w:r>
      <w:r w:rsidRPr="001E6133">
        <w:rPr>
          <w:rFonts w:ascii="Arial" w:hAnsi="Arial" w:cs="Arial"/>
          <w:sz w:val="24"/>
        </w:rPr>
        <w:t xml:space="preserve">autopolyploid accessions of </w:t>
      </w:r>
      <w:r w:rsidRPr="001E6133">
        <w:rPr>
          <w:rFonts w:ascii="Arial" w:hAnsi="Arial" w:cs="Arial"/>
          <w:i/>
          <w:sz w:val="24"/>
        </w:rPr>
        <w:t>Arabidopsis</w:t>
      </w:r>
      <w:r w:rsidRPr="001E6133">
        <w:rPr>
          <w:rFonts w:ascii="Arial" w:hAnsi="Arial" w:cs="Arial"/>
          <w:i/>
          <w:sz w:val="24"/>
        </w:rPr>
        <w:t xml:space="preserve"> </w:t>
      </w:r>
      <w:r w:rsidRPr="001E6133">
        <w:rPr>
          <w:rFonts w:ascii="Arial" w:hAnsi="Arial" w:cs="Arial"/>
          <w:i/>
          <w:sz w:val="24"/>
        </w:rPr>
        <w:t xml:space="preserve">thaliana </w:t>
      </w:r>
      <w:r w:rsidRPr="001E6133">
        <w:rPr>
          <w:rFonts w:ascii="Arial" w:hAnsi="Arial" w:cs="Arial"/>
          <w:sz w:val="24"/>
        </w:rPr>
        <w:t>and their diploid progenitors</w:t>
      </w:r>
      <w:r w:rsidRPr="001E6133">
        <w:rPr>
          <w:rFonts w:ascii="Arial" w:hAnsi="Arial" w:cs="Arial"/>
          <w:sz w:val="24"/>
        </w:rPr>
        <w:t>,</w:t>
      </w:r>
      <w:r w:rsidRPr="001E6133">
        <w:rPr>
          <w:rFonts w:ascii="Arial" w:hAnsi="Arial" w:cs="Arial"/>
          <w:sz w:val="24"/>
        </w:rPr>
        <w:t xml:space="preserve"> </w:t>
      </w:r>
      <w:r w:rsidRPr="001E6133">
        <w:rPr>
          <w:rFonts w:ascii="Arial" w:hAnsi="Arial" w:cs="Arial"/>
          <w:sz w:val="24"/>
        </w:rPr>
        <w:t>as well as one natural tetraploid and its sy</w:t>
      </w:r>
      <w:r w:rsidRPr="001E6133">
        <w:rPr>
          <w:rFonts w:ascii="Arial" w:hAnsi="Arial" w:cs="Arial"/>
          <w:sz w:val="24"/>
        </w:rPr>
        <w:t>nthetic diploid produced via haploid induction</w:t>
      </w:r>
      <w:r w:rsidRPr="001E6133">
        <w:rPr>
          <w:rFonts w:ascii="Arial" w:hAnsi="Arial" w:cs="Arial"/>
          <w:sz w:val="24"/>
        </w:rPr>
        <w:t>, to estimate tran</w:t>
      </w:r>
      <w:r w:rsidRPr="001E6133">
        <w:rPr>
          <w:rFonts w:ascii="Arial" w:hAnsi="Arial" w:cs="Arial"/>
          <w:sz w:val="24"/>
        </w:rPr>
        <w:t>scriptome size and gene dosage responses immediately following ploidy change. We demonstrate that overall transcriptome size does not exhibit a simple doubling in response to genome doubl</w:t>
      </w:r>
      <w:r w:rsidRPr="001E6133">
        <w:rPr>
          <w:rFonts w:ascii="Arial" w:hAnsi="Arial" w:cs="Arial"/>
          <w:sz w:val="24"/>
        </w:rPr>
        <w:t xml:space="preserve">ing, and that individual </w:t>
      </w:r>
      <w:r w:rsidRPr="001E6133">
        <w:rPr>
          <w:rFonts w:ascii="Arial" w:hAnsi="Arial" w:cs="Arial"/>
          <w:sz w:val="24"/>
        </w:rPr>
        <w:t xml:space="preserve">gene </w:t>
      </w:r>
      <w:r w:rsidRPr="001E6133">
        <w:rPr>
          <w:rFonts w:ascii="Arial" w:hAnsi="Arial" w:cs="Arial"/>
          <w:sz w:val="24"/>
        </w:rPr>
        <w:t xml:space="preserve">dosage responses are highly variable in all three accessions, indicating that expression is not strictly coupled with </w:t>
      </w:r>
      <w:r w:rsidRPr="001E6133">
        <w:rPr>
          <w:rFonts w:ascii="Arial" w:hAnsi="Arial" w:cs="Arial"/>
          <w:sz w:val="24"/>
        </w:rPr>
        <w:t xml:space="preserve">gene </w:t>
      </w:r>
      <w:r w:rsidRPr="001E6133">
        <w:rPr>
          <w:rFonts w:ascii="Arial" w:hAnsi="Arial" w:cs="Arial"/>
          <w:sz w:val="24"/>
        </w:rPr>
        <w:t>dosage. Nonetheless, putatively dosage-sensitive gene groups (GO terms, metabolic networks, gene famili</w:t>
      </w:r>
      <w:r w:rsidRPr="001E6133">
        <w:rPr>
          <w:rFonts w:ascii="Arial" w:hAnsi="Arial" w:cs="Arial"/>
          <w:sz w:val="24"/>
        </w:rPr>
        <w:t>es, and predicted in</w:t>
      </w:r>
      <w:r w:rsidRPr="001E6133">
        <w:rPr>
          <w:rFonts w:ascii="Arial" w:hAnsi="Arial" w:cs="Arial"/>
          <w:sz w:val="24"/>
        </w:rPr>
        <w:t xml:space="preserve">teracting protein pairs) exhibit </w:t>
      </w:r>
      <w:r w:rsidRPr="001E6133">
        <w:rPr>
          <w:rFonts w:ascii="Arial" w:hAnsi="Arial" w:cs="Arial"/>
          <w:sz w:val="24"/>
        </w:rPr>
        <w:t xml:space="preserve">both </w:t>
      </w:r>
      <w:r w:rsidRPr="001E6133">
        <w:rPr>
          <w:rFonts w:ascii="Arial" w:hAnsi="Arial" w:cs="Arial"/>
          <w:sz w:val="24"/>
        </w:rPr>
        <w:t xml:space="preserve">smaller and more coordinated dosage responses than do putatively dosage-insensitive </w:t>
      </w:r>
      <w:r w:rsidRPr="001E6133">
        <w:rPr>
          <w:rFonts w:ascii="Arial" w:hAnsi="Arial" w:cs="Arial"/>
          <w:sz w:val="24"/>
        </w:rPr>
        <w:t xml:space="preserve">gene </w:t>
      </w:r>
      <w:r w:rsidRPr="001E6133">
        <w:rPr>
          <w:rFonts w:ascii="Arial" w:hAnsi="Arial" w:cs="Arial"/>
          <w:sz w:val="24"/>
        </w:rPr>
        <w:t>groups, suggesting that constraints on dosage balance operate immediately following whole genome duplica</w:t>
      </w:r>
      <w:r w:rsidRPr="001E6133">
        <w:rPr>
          <w:rFonts w:ascii="Arial" w:hAnsi="Arial" w:cs="Arial"/>
          <w:sz w:val="24"/>
        </w:rPr>
        <w:t>tion. This supports the hypothesis that duplicate gene retention patterns are shaped by selection to preserve dosage balance.</w:t>
      </w:r>
    </w:p>
    <w:p w:rsidR="002B6951" w:rsidRDefault="002B6951" w:rsidP="001E6133">
      <w:pPr>
        <w:pStyle w:val="Heading1"/>
        <w:spacing w:line="360" w:lineRule="auto"/>
        <w:ind w:left="0" w:firstLine="0"/>
        <w:jc w:val="both"/>
        <w:rPr>
          <w:rFonts w:ascii="Arial" w:hAnsi="Arial" w:cs="Arial"/>
          <w:sz w:val="24"/>
        </w:rPr>
        <w:sectPr w:rsidR="002B6951" w:rsidSect="002B6951">
          <w:pgSz w:w="12240" w:h="15840"/>
          <w:pgMar w:top="1460" w:right="1440" w:bottom="1996" w:left="1050" w:header="720" w:footer="1398" w:gutter="0"/>
          <w:lnNumType w:countBy="1" w:restart="continuous"/>
          <w:cols w:space="720"/>
          <w:docGrid w:linePitch="299"/>
        </w:sectPr>
      </w:pPr>
    </w:p>
    <w:p w:rsidR="00133D0F" w:rsidRPr="001E6133" w:rsidRDefault="00823EC4" w:rsidP="001E6133">
      <w:pPr>
        <w:pStyle w:val="Heading1"/>
        <w:spacing w:line="360" w:lineRule="auto"/>
        <w:ind w:left="0" w:firstLine="0"/>
        <w:jc w:val="both"/>
        <w:rPr>
          <w:rFonts w:ascii="Arial" w:hAnsi="Arial" w:cs="Arial"/>
          <w:sz w:val="24"/>
        </w:rPr>
      </w:pPr>
      <w:r w:rsidRPr="001E6133">
        <w:rPr>
          <w:rFonts w:ascii="Arial" w:hAnsi="Arial" w:cs="Arial"/>
          <w:sz w:val="24"/>
        </w:rPr>
        <w:lastRenderedPageBreak/>
        <w:t>Introduction</w:t>
      </w:r>
    </w:p>
    <w:p w:rsidR="00387ADA"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Gene duplication is prevalent in eukaryotic genomes, occurring with a frequency similar to that of single nucleotide </w:t>
      </w:r>
      <w:r w:rsidRPr="001E6133">
        <w:rPr>
          <w:rFonts w:ascii="Arial" w:hAnsi="Arial" w:cs="Arial"/>
          <w:sz w:val="24"/>
        </w:rPr>
        <w:t xml:space="preserve">substitutions (Lynch and </w:t>
      </w:r>
      <w:proofErr w:type="spellStart"/>
      <w:r w:rsidRPr="001E6133">
        <w:rPr>
          <w:rFonts w:ascii="Arial" w:hAnsi="Arial" w:cs="Arial"/>
          <w:sz w:val="24"/>
        </w:rPr>
        <w:t>Conery</w:t>
      </w:r>
      <w:proofErr w:type="spellEnd"/>
      <w:r w:rsidRPr="001E6133">
        <w:rPr>
          <w:rFonts w:ascii="Arial" w:hAnsi="Arial" w:cs="Arial"/>
          <w:sz w:val="24"/>
        </w:rPr>
        <w:t xml:space="preserve"> 2000, 2003; </w:t>
      </w:r>
      <w:proofErr w:type="spellStart"/>
      <w:r w:rsidRPr="001E6133">
        <w:rPr>
          <w:rFonts w:ascii="Arial" w:hAnsi="Arial" w:cs="Arial"/>
          <w:sz w:val="24"/>
        </w:rPr>
        <w:t>Tasdighian</w:t>
      </w:r>
      <w:proofErr w:type="spellEnd"/>
      <w:r w:rsidRPr="001E6133">
        <w:rPr>
          <w:rFonts w:ascii="Arial" w:hAnsi="Arial" w:cs="Arial"/>
          <w:sz w:val="24"/>
        </w:rPr>
        <w:t xml:space="preserve"> et al. 2017), and is a major contributor to genetic diversity and the evolution of novel traits (Lynch and </w:t>
      </w:r>
      <w:proofErr w:type="spellStart"/>
      <w:r w:rsidRPr="001E6133">
        <w:rPr>
          <w:rFonts w:ascii="Arial" w:hAnsi="Arial" w:cs="Arial"/>
          <w:sz w:val="24"/>
        </w:rPr>
        <w:t>Conery</w:t>
      </w:r>
      <w:proofErr w:type="spellEnd"/>
      <w:r w:rsidRPr="001E6133">
        <w:rPr>
          <w:rFonts w:ascii="Arial" w:hAnsi="Arial" w:cs="Arial"/>
          <w:sz w:val="24"/>
        </w:rPr>
        <w:t xml:space="preserve"> 2000)</w:t>
      </w:r>
      <w:r w:rsidR="00387ADA" w:rsidRPr="001E6133">
        <w:rPr>
          <w:rFonts w:ascii="Arial" w:hAnsi="Arial" w:cs="Arial"/>
          <w:sz w:val="24"/>
        </w:rPr>
        <w:t xml:space="preserve">. </w:t>
      </w:r>
      <w:r w:rsidRPr="001E6133">
        <w:rPr>
          <w:rFonts w:ascii="Arial" w:hAnsi="Arial" w:cs="Arial"/>
          <w:sz w:val="24"/>
        </w:rPr>
        <w:t xml:space="preserve">Most gene duplicates, however, are eventually </w:t>
      </w:r>
      <w:proofErr w:type="spellStart"/>
      <w:r w:rsidRPr="001E6133">
        <w:rPr>
          <w:rFonts w:ascii="Arial" w:hAnsi="Arial" w:cs="Arial"/>
          <w:sz w:val="24"/>
        </w:rPr>
        <w:t>pseudogenized</w:t>
      </w:r>
      <w:proofErr w:type="spellEnd"/>
      <w:r w:rsidRPr="001E6133">
        <w:rPr>
          <w:rFonts w:ascii="Arial" w:hAnsi="Arial" w:cs="Arial"/>
          <w:sz w:val="24"/>
        </w:rPr>
        <w:t xml:space="preserve"> and/or deleted from the genome, with an estimated </w:t>
      </w:r>
      <w:proofErr w:type="spellStart"/>
      <w:r w:rsidRPr="001E6133">
        <w:rPr>
          <w:rFonts w:ascii="Arial" w:hAnsi="Arial" w:cs="Arial"/>
          <w:sz w:val="24"/>
        </w:rPr>
        <w:t>half life</w:t>
      </w:r>
      <w:proofErr w:type="spellEnd"/>
      <w:r w:rsidRPr="001E6133">
        <w:rPr>
          <w:rFonts w:ascii="Arial" w:hAnsi="Arial" w:cs="Arial"/>
          <w:sz w:val="24"/>
        </w:rPr>
        <w:t xml:space="preserve"> for duplicated genes in plants of 17 MY (Lynch and </w:t>
      </w:r>
      <w:proofErr w:type="spellStart"/>
      <w:r w:rsidRPr="001E6133">
        <w:rPr>
          <w:rFonts w:ascii="Arial" w:hAnsi="Arial" w:cs="Arial"/>
          <w:sz w:val="24"/>
        </w:rPr>
        <w:t>Conery</w:t>
      </w:r>
      <w:proofErr w:type="spellEnd"/>
      <w:r w:rsidRPr="001E6133">
        <w:rPr>
          <w:rFonts w:ascii="Arial" w:hAnsi="Arial" w:cs="Arial"/>
          <w:sz w:val="24"/>
        </w:rPr>
        <w:t xml:space="preserve"> 2003). Following whole genome duplication (WGD, polyploidy) the majority of du</w:t>
      </w:r>
      <w:r w:rsidRPr="001E6133">
        <w:rPr>
          <w:rFonts w:ascii="Arial" w:hAnsi="Arial" w:cs="Arial"/>
          <w:sz w:val="24"/>
        </w:rPr>
        <w:t>plicated gene pairs (</w:t>
      </w:r>
      <w:proofErr w:type="spellStart"/>
      <w:r w:rsidRPr="001E6133">
        <w:rPr>
          <w:rFonts w:ascii="Arial" w:hAnsi="Arial" w:cs="Arial"/>
          <w:sz w:val="24"/>
        </w:rPr>
        <w:t>homoeologues</w:t>
      </w:r>
      <w:proofErr w:type="spellEnd"/>
      <w:r w:rsidRPr="001E6133">
        <w:rPr>
          <w:rFonts w:ascii="Arial" w:hAnsi="Arial" w:cs="Arial"/>
          <w:sz w:val="24"/>
        </w:rPr>
        <w:t xml:space="preserve">) return to single copy (fractionate) in the process of diploidization (Langham et al. 2004; </w:t>
      </w:r>
      <w:proofErr w:type="spellStart"/>
      <w:r w:rsidRPr="001E6133">
        <w:rPr>
          <w:rFonts w:ascii="Arial" w:hAnsi="Arial" w:cs="Arial"/>
          <w:sz w:val="24"/>
        </w:rPr>
        <w:t>Schnable</w:t>
      </w:r>
      <w:proofErr w:type="spellEnd"/>
      <w:r w:rsidRPr="001E6133">
        <w:rPr>
          <w:rFonts w:ascii="Arial" w:hAnsi="Arial" w:cs="Arial"/>
          <w:sz w:val="24"/>
        </w:rPr>
        <w:t xml:space="preserve"> et al. 2011). A minority of duplicates from both </w:t>
      </w:r>
      <w:proofErr w:type="gramStart"/>
      <w:r w:rsidRPr="001E6133">
        <w:rPr>
          <w:rFonts w:ascii="Arial" w:hAnsi="Arial" w:cs="Arial"/>
          <w:sz w:val="24"/>
        </w:rPr>
        <w:t>small scale</w:t>
      </w:r>
      <w:proofErr w:type="gramEnd"/>
      <w:r w:rsidRPr="001E6133">
        <w:rPr>
          <w:rFonts w:ascii="Arial" w:hAnsi="Arial" w:cs="Arial"/>
          <w:sz w:val="24"/>
        </w:rPr>
        <w:t xml:space="preserve"> duplication (SSD) and WGD, however,</w:t>
      </w:r>
      <w:r w:rsidR="00387ADA" w:rsidRPr="001E6133">
        <w:rPr>
          <w:rFonts w:ascii="Arial" w:hAnsi="Arial" w:cs="Arial"/>
          <w:sz w:val="24"/>
        </w:rPr>
        <w:t xml:space="preserve"> </w:t>
      </w:r>
      <w:r w:rsidRPr="001E6133">
        <w:rPr>
          <w:rFonts w:ascii="Arial" w:hAnsi="Arial" w:cs="Arial"/>
          <w:sz w:val="24"/>
        </w:rPr>
        <w:t>escape this decay pro</w:t>
      </w:r>
      <w:r w:rsidRPr="001E6133">
        <w:rPr>
          <w:rFonts w:ascii="Arial" w:hAnsi="Arial" w:cs="Arial"/>
          <w:sz w:val="24"/>
        </w:rPr>
        <w:t xml:space="preserve">cess, and are preserved over much longer periods of time. In </w:t>
      </w:r>
      <w:r w:rsidRPr="001E6133">
        <w:rPr>
          <w:rFonts w:ascii="Arial" w:hAnsi="Arial" w:cs="Arial"/>
          <w:i/>
          <w:sz w:val="24"/>
        </w:rPr>
        <w:t>Arabidopsis</w:t>
      </w:r>
      <w:r w:rsidRPr="001E6133">
        <w:rPr>
          <w:rFonts w:ascii="Arial" w:hAnsi="Arial" w:cs="Arial"/>
          <w:sz w:val="24"/>
        </w:rPr>
        <w:t xml:space="preserve">, for example, approximately 25 per cent of genes are retained in duplicate from the </w:t>
      </w:r>
      <w:r w:rsidRPr="001E6133">
        <w:rPr>
          <w:rFonts w:ascii="Arial" w:hAnsi="Arial" w:cs="Arial"/>
          <w:i/>
          <w:sz w:val="24"/>
        </w:rPr>
        <w:t>α</w:t>
      </w:r>
      <w:r w:rsidRPr="001E6133">
        <w:rPr>
          <w:rFonts w:ascii="Arial" w:hAnsi="Arial" w:cs="Arial"/>
          <w:sz w:val="24"/>
        </w:rPr>
        <w:t>-WGD ca. 32–43 MYA (Blanc and Wolfe 2004; Barker et al. 2009; Edger et al. 2018).</w:t>
      </w:r>
    </w:p>
    <w:p w:rsidR="00133D0F" w:rsidRPr="001E6133" w:rsidRDefault="00387ADA"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The retention or</w:t>
      </w:r>
      <w:r w:rsidR="00823EC4" w:rsidRPr="001E6133">
        <w:rPr>
          <w:rFonts w:ascii="Arial" w:hAnsi="Arial" w:cs="Arial"/>
          <w:sz w:val="24"/>
        </w:rPr>
        <w:t xml:space="preserve"> loss of redundant genes is not random. Certain classes of genes are preferen</w:t>
      </w:r>
      <w:r w:rsidR="00823EC4" w:rsidRPr="001E6133">
        <w:rPr>
          <w:rFonts w:ascii="Arial" w:hAnsi="Arial" w:cs="Arial"/>
          <w:sz w:val="24"/>
        </w:rPr>
        <w:t>tially retained in duplicated following WGD (Blanc and Wolfe 2004), and many of these same genes exhibit minimal duplication via SSD (e.g., tandem duplication, transposition)</w:t>
      </w:r>
      <w:r w:rsidR="00823EC4" w:rsidRPr="001E6133">
        <w:rPr>
          <w:rFonts w:ascii="Arial" w:hAnsi="Arial" w:cs="Arial"/>
          <w:sz w:val="24"/>
        </w:rPr>
        <w:t xml:space="preserve"> (Freeling 2009). This pattern, in</w:t>
      </w:r>
      <w:r w:rsidRPr="001E6133">
        <w:rPr>
          <w:rFonts w:ascii="Arial" w:hAnsi="Arial" w:cs="Arial"/>
          <w:sz w:val="24"/>
        </w:rPr>
        <w:t xml:space="preserve"> </w:t>
      </w:r>
      <w:r w:rsidR="00823EC4" w:rsidRPr="001E6133">
        <w:rPr>
          <w:rFonts w:ascii="Arial" w:hAnsi="Arial" w:cs="Arial"/>
          <w:sz w:val="24"/>
        </w:rPr>
        <w:t>which some classes of genes preferentially retain duplicates originating from WGD but retain few</w:t>
      </w:r>
      <w:r w:rsidRPr="001E6133">
        <w:rPr>
          <w:rFonts w:ascii="Arial" w:hAnsi="Arial" w:cs="Arial"/>
          <w:sz w:val="24"/>
        </w:rPr>
        <w:t xml:space="preserve"> </w:t>
      </w:r>
      <w:r w:rsidR="00823EC4" w:rsidRPr="001E6133">
        <w:rPr>
          <w:rFonts w:ascii="Arial" w:hAnsi="Arial" w:cs="Arial"/>
          <w:sz w:val="24"/>
        </w:rPr>
        <w:t>duplicates derived from SSD is referred to as “reciprocal retention” (</w:t>
      </w:r>
      <w:proofErr w:type="spellStart"/>
      <w:r w:rsidR="00823EC4" w:rsidRPr="001E6133">
        <w:rPr>
          <w:rFonts w:ascii="Arial" w:hAnsi="Arial" w:cs="Arial"/>
          <w:sz w:val="24"/>
        </w:rPr>
        <w:t>Tasdighian</w:t>
      </w:r>
      <w:proofErr w:type="spellEnd"/>
      <w:r w:rsidR="00823EC4" w:rsidRPr="001E6133">
        <w:rPr>
          <w:rFonts w:ascii="Arial" w:hAnsi="Arial" w:cs="Arial"/>
          <w:sz w:val="24"/>
        </w:rPr>
        <w:t xml:space="preserve"> et al.</w:t>
      </w:r>
      <w:r w:rsidRPr="001E6133">
        <w:rPr>
          <w:rFonts w:ascii="Arial" w:hAnsi="Arial" w:cs="Arial"/>
          <w:sz w:val="24"/>
        </w:rPr>
        <w:t xml:space="preserve"> </w:t>
      </w:r>
      <w:r w:rsidR="00823EC4" w:rsidRPr="001E6133">
        <w:rPr>
          <w:rFonts w:ascii="Arial" w:hAnsi="Arial" w:cs="Arial"/>
          <w:sz w:val="24"/>
        </w:rPr>
        <w:t>2017).</w:t>
      </w:r>
      <w:r w:rsidRPr="001E6133">
        <w:rPr>
          <w:rFonts w:ascii="Arial" w:hAnsi="Arial" w:cs="Arial"/>
          <w:sz w:val="24"/>
        </w:rPr>
        <w:t xml:space="preserve"> </w:t>
      </w:r>
      <w:r w:rsidR="00823EC4" w:rsidRPr="001E6133">
        <w:rPr>
          <w:rFonts w:ascii="Arial" w:hAnsi="Arial" w:cs="Arial"/>
          <w:sz w:val="24"/>
        </w:rPr>
        <w:t>Several models have been proposed to explain the long-term retention of duplicated genes (</w:t>
      </w:r>
      <w:proofErr w:type="spellStart"/>
      <w:r w:rsidR="00823EC4" w:rsidRPr="001E6133">
        <w:rPr>
          <w:rFonts w:ascii="Arial" w:hAnsi="Arial" w:cs="Arial"/>
          <w:sz w:val="24"/>
        </w:rPr>
        <w:t>Panchy</w:t>
      </w:r>
      <w:proofErr w:type="spellEnd"/>
      <w:r w:rsidR="00823EC4" w:rsidRPr="001E6133">
        <w:rPr>
          <w:rFonts w:ascii="Arial" w:hAnsi="Arial" w:cs="Arial"/>
          <w:sz w:val="24"/>
        </w:rPr>
        <w:t xml:space="preserve"> et al. 2016) including the evolution of new functions (neofunctionalization), division of ancestral function (</w:t>
      </w:r>
      <w:proofErr w:type="spellStart"/>
      <w:r w:rsidR="00823EC4" w:rsidRPr="001E6133">
        <w:rPr>
          <w:rFonts w:ascii="Arial" w:hAnsi="Arial" w:cs="Arial"/>
          <w:sz w:val="24"/>
        </w:rPr>
        <w:t>subfunctionalization</w:t>
      </w:r>
      <w:proofErr w:type="spellEnd"/>
      <w:r w:rsidR="00823EC4" w:rsidRPr="001E6133">
        <w:rPr>
          <w:rFonts w:ascii="Arial" w:hAnsi="Arial" w:cs="Arial"/>
          <w:sz w:val="24"/>
        </w:rPr>
        <w:t>), selection on absolute dosa</w:t>
      </w:r>
      <w:r w:rsidR="00823EC4" w:rsidRPr="001E6133">
        <w:rPr>
          <w:rFonts w:ascii="Arial" w:hAnsi="Arial" w:cs="Arial"/>
          <w:sz w:val="24"/>
        </w:rPr>
        <w:t xml:space="preserve">ge, and the Gene Balance Hypothesis (GBH) (Freeling 2009; </w:t>
      </w:r>
      <w:proofErr w:type="spellStart"/>
      <w:r w:rsidR="00823EC4" w:rsidRPr="001E6133">
        <w:rPr>
          <w:rFonts w:ascii="Arial" w:hAnsi="Arial" w:cs="Arial"/>
          <w:sz w:val="24"/>
        </w:rPr>
        <w:t>Birchler</w:t>
      </w:r>
      <w:proofErr w:type="spellEnd"/>
      <w:r w:rsidR="00823EC4" w:rsidRPr="001E6133">
        <w:rPr>
          <w:rFonts w:ascii="Arial" w:hAnsi="Arial" w:cs="Arial"/>
          <w:sz w:val="24"/>
        </w:rPr>
        <w:t xml:space="preserve"> and </w:t>
      </w:r>
      <w:proofErr w:type="spellStart"/>
      <w:r w:rsidR="00823EC4" w:rsidRPr="001E6133">
        <w:rPr>
          <w:rFonts w:ascii="Arial" w:hAnsi="Arial" w:cs="Arial"/>
          <w:sz w:val="24"/>
        </w:rPr>
        <w:t>Veitia</w:t>
      </w:r>
      <w:proofErr w:type="spellEnd"/>
      <w:r w:rsidR="00823EC4" w:rsidRPr="001E6133">
        <w:rPr>
          <w:rFonts w:ascii="Arial" w:hAnsi="Arial" w:cs="Arial"/>
          <w:sz w:val="24"/>
        </w:rPr>
        <w:t xml:space="preserve"> 2012; Papp et al. 2003). Among these, only the</w:t>
      </w:r>
      <w:r w:rsidRPr="001E6133">
        <w:rPr>
          <w:rFonts w:ascii="Arial" w:hAnsi="Arial" w:cs="Arial"/>
          <w:sz w:val="24"/>
        </w:rPr>
        <w:t xml:space="preserve"> </w:t>
      </w:r>
      <w:r w:rsidR="00823EC4" w:rsidRPr="001E6133">
        <w:rPr>
          <w:rFonts w:ascii="Arial" w:hAnsi="Arial" w:cs="Arial"/>
          <w:sz w:val="24"/>
        </w:rPr>
        <w:t>GBH provides an explanation for reciprocal retention. The GBH predicts that there is a fitness cost in disrupting the stoichiome</w:t>
      </w:r>
      <w:r w:rsidR="00823EC4" w:rsidRPr="001E6133">
        <w:rPr>
          <w:rFonts w:ascii="Arial" w:hAnsi="Arial" w:cs="Arial"/>
          <w:sz w:val="24"/>
        </w:rPr>
        <w:t>tric balance between proteins involved in coordinated networks (e.g., protein complexes and signaling cascades). By duplicating every gene in the network, WGD is thought to preserve this balance, and any subsequent gene losses would disrupt it. As a conseq</w:t>
      </w:r>
      <w:r w:rsidR="00823EC4" w:rsidRPr="001E6133">
        <w:rPr>
          <w:rFonts w:ascii="Arial" w:hAnsi="Arial" w:cs="Arial"/>
          <w:sz w:val="24"/>
        </w:rPr>
        <w:t>uence, genes in these networks are retained together through the diploidization process via</w:t>
      </w:r>
      <w:r w:rsidRPr="001E6133">
        <w:rPr>
          <w:rFonts w:ascii="Arial" w:hAnsi="Arial" w:cs="Arial"/>
          <w:sz w:val="24"/>
        </w:rPr>
        <w:t xml:space="preserve"> </w:t>
      </w:r>
      <w:r w:rsidR="00823EC4" w:rsidRPr="001E6133">
        <w:rPr>
          <w:rFonts w:ascii="Arial" w:hAnsi="Arial" w:cs="Arial"/>
          <w:sz w:val="24"/>
        </w:rPr>
        <w:t xml:space="preserve">purifying selection to preserve balance. Conversely, duplicates </w:t>
      </w:r>
      <w:r w:rsidR="00823EC4" w:rsidRPr="001E6133">
        <w:rPr>
          <w:rFonts w:ascii="Arial" w:hAnsi="Arial" w:cs="Arial"/>
          <w:sz w:val="24"/>
        </w:rPr>
        <w:lastRenderedPageBreak/>
        <w:t>arising from SSD disrupt balance in dosage-sensitive networks, and selection acts to purge them.</w:t>
      </w:r>
    </w:p>
    <w:p w:rsidR="00387ADA" w:rsidRPr="001E6133" w:rsidRDefault="009B779A" w:rsidP="009B779A">
      <w:pPr>
        <w:spacing w:after="30" w:line="360" w:lineRule="auto"/>
        <w:ind w:left="0" w:right="-15" w:firstLine="0"/>
        <w:rPr>
          <w:rFonts w:ascii="Arial" w:hAnsi="Arial" w:cs="Arial"/>
          <w:sz w:val="24"/>
        </w:rPr>
      </w:pPr>
      <w:r>
        <w:rPr>
          <w:rFonts w:ascii="Arial" w:hAnsi="Arial" w:cs="Arial"/>
          <w:sz w:val="24"/>
        </w:rPr>
        <w:tab/>
      </w:r>
      <w:r w:rsidR="00823EC4" w:rsidRPr="001E6133">
        <w:rPr>
          <w:rFonts w:ascii="Arial" w:hAnsi="Arial" w:cs="Arial"/>
          <w:sz w:val="24"/>
        </w:rPr>
        <w:t>Three main lines of evidence support the GBH (</w:t>
      </w:r>
      <w:proofErr w:type="spellStart"/>
      <w:r w:rsidR="00823EC4" w:rsidRPr="001E6133">
        <w:rPr>
          <w:rFonts w:ascii="Arial" w:hAnsi="Arial" w:cs="Arial"/>
          <w:sz w:val="24"/>
        </w:rPr>
        <w:t>Tasdighian</w:t>
      </w:r>
      <w:proofErr w:type="spellEnd"/>
      <w:r w:rsidR="00823EC4" w:rsidRPr="001E6133">
        <w:rPr>
          <w:rFonts w:ascii="Arial" w:hAnsi="Arial" w:cs="Arial"/>
          <w:sz w:val="24"/>
        </w:rPr>
        <w:t xml:space="preserve"> et al. 2017; Freeling 2009; Hou et al.</w:t>
      </w:r>
      <w:r>
        <w:rPr>
          <w:rFonts w:ascii="Arial" w:hAnsi="Arial" w:cs="Arial"/>
          <w:sz w:val="24"/>
        </w:rPr>
        <w:t xml:space="preserve"> </w:t>
      </w:r>
      <w:r w:rsidR="00823EC4" w:rsidRPr="001E6133">
        <w:rPr>
          <w:rFonts w:ascii="Arial" w:hAnsi="Arial" w:cs="Arial"/>
          <w:sz w:val="24"/>
        </w:rPr>
        <w:t>2018; Edger and Pires 2009): 1) signaling cascades, regulatory networks and protein complexes that</w:t>
      </w:r>
      <w:r w:rsidR="00387ADA" w:rsidRPr="001E6133">
        <w:rPr>
          <w:rFonts w:ascii="Arial" w:hAnsi="Arial" w:cs="Arial"/>
          <w:sz w:val="24"/>
        </w:rPr>
        <w:t xml:space="preserve"> </w:t>
      </w:r>
      <w:r w:rsidR="00823EC4" w:rsidRPr="001E6133">
        <w:rPr>
          <w:rFonts w:ascii="Arial" w:hAnsi="Arial" w:cs="Arial"/>
          <w:sz w:val="24"/>
        </w:rPr>
        <w:t>are known to be disrupted by unbalanced changes in protein</w:t>
      </w:r>
      <w:r w:rsidR="00823EC4" w:rsidRPr="001E6133">
        <w:rPr>
          <w:rFonts w:ascii="Arial" w:hAnsi="Arial" w:cs="Arial"/>
          <w:sz w:val="24"/>
        </w:rPr>
        <w:t xml:space="preserve"> abundance tend to exhibit reciprocal retention patterns; 2) reciprocally retained genes exhibit greater selective constraint on sequence evolution (lower Ka/Ks) and less divergence in expression patterns than non-reciprocally retained genes; and 3) recipr</w:t>
      </w:r>
      <w:r w:rsidR="00823EC4" w:rsidRPr="001E6133">
        <w:rPr>
          <w:rFonts w:ascii="Arial" w:hAnsi="Arial" w:cs="Arial"/>
          <w:sz w:val="24"/>
        </w:rPr>
        <w:t>ocally retained genes often exhibit deleterious phenotypes when over or under expressed—this latter piece of evidence often cited as the ultimate proof needed to demonstrate</w:t>
      </w:r>
      <w:r w:rsidR="00387ADA" w:rsidRPr="001E6133">
        <w:rPr>
          <w:rFonts w:ascii="Arial" w:hAnsi="Arial" w:cs="Arial"/>
          <w:sz w:val="24"/>
        </w:rPr>
        <w:t xml:space="preserve"> </w:t>
      </w:r>
      <w:r w:rsidR="00823EC4" w:rsidRPr="001E6133">
        <w:rPr>
          <w:rFonts w:ascii="Arial" w:hAnsi="Arial" w:cs="Arial"/>
          <w:sz w:val="24"/>
        </w:rPr>
        <w:t>dosage sensitivity and confirm the GBH. However, demonstrating that a deleterio</w:t>
      </w:r>
      <w:r w:rsidR="00823EC4" w:rsidRPr="001E6133">
        <w:rPr>
          <w:rFonts w:ascii="Arial" w:hAnsi="Arial" w:cs="Arial"/>
          <w:sz w:val="24"/>
        </w:rPr>
        <w:t>us phenotype is induced by over- or under-expressing a gene provides evidence for dosage sensitivity at the protein level, but it does not necessarily follow that there exists dosage sensitivity at the level of gene copy number. Gene dosage differences alo</w:t>
      </w:r>
      <w:r w:rsidR="00823EC4" w:rsidRPr="001E6133">
        <w:rPr>
          <w:rFonts w:ascii="Arial" w:hAnsi="Arial" w:cs="Arial"/>
          <w:sz w:val="24"/>
        </w:rPr>
        <w:t>ne do not produce the deleterious phenomena associated with imbalance; the genes must be transcribed and translated. If gene copy number is decoupled</w:t>
      </w:r>
      <w:r w:rsidR="00387ADA" w:rsidRPr="001E6133">
        <w:rPr>
          <w:rFonts w:ascii="Arial" w:hAnsi="Arial" w:cs="Arial"/>
          <w:sz w:val="24"/>
        </w:rPr>
        <w:t xml:space="preserve"> </w:t>
      </w:r>
      <w:r w:rsidR="00823EC4" w:rsidRPr="001E6133">
        <w:rPr>
          <w:rFonts w:ascii="Arial" w:hAnsi="Arial" w:cs="Arial"/>
          <w:sz w:val="24"/>
        </w:rPr>
        <w:t>from the final protein concentration at the point of interaction (e.g., multi-subunit complex assembly)</w:t>
      </w:r>
      <w:r w:rsidR="00823EC4" w:rsidRPr="001E6133">
        <w:rPr>
          <w:rFonts w:ascii="Arial" w:hAnsi="Arial" w:cs="Arial"/>
          <w:sz w:val="24"/>
        </w:rPr>
        <w:t>, selection on preservation of gene copy number loses its power as an explanation for gene retention. Decoupling can occur through differential expression of genes encoding members of a dosage-sensitive complex, through differential stability of mRNAs enco</w:t>
      </w:r>
      <w:r w:rsidR="00823EC4" w:rsidRPr="001E6133">
        <w:rPr>
          <w:rFonts w:ascii="Arial" w:hAnsi="Arial" w:cs="Arial"/>
          <w:sz w:val="24"/>
        </w:rPr>
        <w:t>ding members of the complex, through differential translation of those mRNAs, or through differential stability of proteins.</w:t>
      </w:r>
    </w:p>
    <w:p w:rsidR="00133D0F" w:rsidRPr="001E6133" w:rsidRDefault="00387ADA" w:rsidP="00E4148F">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Such decoupling is evident in response to polyploidy because not all genes show identical expression responses following duplication - whether measured at the level of transcript abundance (e.g. </w:t>
      </w:r>
      <w:proofErr w:type="spellStart"/>
      <w:r w:rsidR="00823EC4" w:rsidRPr="001E6133">
        <w:rPr>
          <w:rFonts w:ascii="Arial" w:hAnsi="Arial" w:cs="Arial"/>
          <w:sz w:val="24"/>
        </w:rPr>
        <w:t>Pirrello</w:t>
      </w:r>
      <w:proofErr w:type="spellEnd"/>
      <w:r w:rsidR="00823EC4" w:rsidRPr="001E6133">
        <w:rPr>
          <w:rFonts w:ascii="Arial" w:hAnsi="Arial" w:cs="Arial"/>
          <w:sz w:val="24"/>
        </w:rPr>
        <w:t xml:space="preserve"> et al. (2018); Hou et al. (2018); Guo et al. (1996);</w:t>
      </w:r>
      <w:r w:rsidR="00823EC4" w:rsidRPr="001E6133">
        <w:rPr>
          <w:rFonts w:ascii="Arial" w:hAnsi="Arial" w:cs="Arial"/>
          <w:sz w:val="24"/>
        </w:rPr>
        <w:t xml:space="preserve"> Riddle et al. (2006); Robinson et al.</w:t>
      </w:r>
      <w:r w:rsidR="00E4148F">
        <w:rPr>
          <w:rFonts w:ascii="Arial" w:hAnsi="Arial" w:cs="Arial"/>
          <w:sz w:val="24"/>
        </w:rPr>
        <w:t xml:space="preserve"> </w:t>
      </w:r>
      <w:r w:rsidR="00823EC4" w:rsidRPr="001E6133">
        <w:rPr>
          <w:rFonts w:ascii="Arial" w:hAnsi="Arial" w:cs="Arial"/>
          <w:sz w:val="24"/>
        </w:rPr>
        <w:t xml:space="preserve">(2018); </w:t>
      </w:r>
      <w:proofErr w:type="spellStart"/>
      <w:r w:rsidR="00823EC4" w:rsidRPr="001E6133">
        <w:rPr>
          <w:rFonts w:ascii="Arial" w:hAnsi="Arial" w:cs="Arial"/>
          <w:sz w:val="24"/>
        </w:rPr>
        <w:t>Stupar</w:t>
      </w:r>
      <w:proofErr w:type="spellEnd"/>
      <w:r w:rsidR="00823EC4" w:rsidRPr="001E6133">
        <w:rPr>
          <w:rFonts w:ascii="Arial" w:hAnsi="Arial" w:cs="Arial"/>
          <w:sz w:val="24"/>
        </w:rPr>
        <w:t xml:space="preserve"> et al. (2007); Yu et al. (2010), additional references in Doyle and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(2019)) or</w:t>
      </w:r>
      <w:r w:rsidRPr="001E6133">
        <w:rPr>
          <w:rFonts w:ascii="Arial" w:hAnsi="Arial" w:cs="Arial"/>
          <w:sz w:val="24"/>
        </w:rPr>
        <w:t xml:space="preserve"> </w:t>
      </w:r>
      <w:r w:rsidR="00823EC4" w:rsidRPr="001E6133">
        <w:rPr>
          <w:rFonts w:ascii="Arial" w:hAnsi="Arial" w:cs="Arial"/>
          <w:sz w:val="24"/>
        </w:rPr>
        <w:t>protein abundance (</w:t>
      </w:r>
      <w:proofErr w:type="spellStart"/>
      <w:r w:rsidR="00823EC4" w:rsidRPr="001E6133">
        <w:rPr>
          <w:rFonts w:ascii="Arial" w:hAnsi="Arial" w:cs="Arial"/>
          <w:sz w:val="24"/>
        </w:rPr>
        <w:t>Birchler</w:t>
      </w:r>
      <w:proofErr w:type="spellEnd"/>
      <w:r w:rsidR="00823EC4" w:rsidRPr="001E6133">
        <w:rPr>
          <w:rFonts w:ascii="Arial" w:hAnsi="Arial" w:cs="Arial"/>
          <w:sz w:val="24"/>
        </w:rPr>
        <w:t xml:space="preserve"> and Newton 1981; Yao et al. 2011; Zhu et al. 2012; Soltis et al. 2016; Deng et al. 201</w:t>
      </w:r>
      <w:r w:rsidR="00823EC4" w:rsidRPr="001E6133">
        <w:rPr>
          <w:rFonts w:ascii="Arial" w:hAnsi="Arial" w:cs="Arial"/>
          <w:sz w:val="24"/>
        </w:rPr>
        <w:t>7; Fan et al. 2017; Wang et al. 2017; Yan et al. 2017). Consequently, WGD does not necessarily preserve protein dosage balance, and the extent to which dosage responses following WGD are coordinated amongst genes encoding interacting proteins is unknown. T</w:t>
      </w:r>
      <w:r w:rsidR="00823EC4" w:rsidRPr="001E6133">
        <w:rPr>
          <w:rFonts w:ascii="Arial" w:hAnsi="Arial" w:cs="Arial"/>
          <w:sz w:val="24"/>
        </w:rPr>
        <w:t xml:space="preserve">o affect balance at the protein level, gene </w:t>
      </w:r>
      <w:r w:rsidR="00823EC4" w:rsidRPr="001E6133">
        <w:rPr>
          <w:rFonts w:ascii="Arial" w:hAnsi="Arial" w:cs="Arial"/>
          <w:sz w:val="24"/>
        </w:rPr>
        <w:lastRenderedPageBreak/>
        <w:t>copy number minimally should be “felt” at the level of the transcriptome:</w:t>
      </w:r>
      <w:r w:rsidRPr="001E6133">
        <w:rPr>
          <w:rFonts w:ascii="Arial" w:hAnsi="Arial" w:cs="Arial"/>
          <w:sz w:val="24"/>
        </w:rPr>
        <w:t xml:space="preserve"> </w:t>
      </w:r>
      <w:r w:rsidR="00823EC4" w:rsidRPr="001E6133">
        <w:rPr>
          <w:rFonts w:ascii="Arial" w:hAnsi="Arial" w:cs="Arial"/>
          <w:sz w:val="24"/>
        </w:rPr>
        <w:t>For the GBH to have explanatory power as a force maintaining gene copy number, maintenance of transcriptomic balance is necessary, thou</w:t>
      </w:r>
      <w:r w:rsidR="00823EC4" w:rsidRPr="001E6133">
        <w:rPr>
          <w:rFonts w:ascii="Arial" w:hAnsi="Arial" w:cs="Arial"/>
          <w:sz w:val="24"/>
        </w:rPr>
        <w:t>gh not sufficient.</w:t>
      </w:r>
    </w:p>
    <w:p w:rsidR="00133D0F" w:rsidRPr="001E6133" w:rsidRDefault="00E4148F" w:rsidP="001E6133">
      <w:pPr>
        <w:spacing w:line="360" w:lineRule="auto"/>
        <w:ind w:left="0" w:firstLine="0"/>
        <w:rPr>
          <w:rFonts w:ascii="Arial" w:hAnsi="Arial" w:cs="Arial"/>
          <w:sz w:val="24"/>
        </w:rPr>
      </w:pPr>
      <w:r>
        <w:rPr>
          <w:rFonts w:ascii="Arial" w:hAnsi="Arial" w:cs="Arial"/>
          <w:sz w:val="24"/>
        </w:rPr>
        <w:tab/>
      </w:r>
      <w:r w:rsidR="00823EC4" w:rsidRPr="001E6133">
        <w:rPr>
          <w:rFonts w:ascii="Arial" w:hAnsi="Arial" w:cs="Arial"/>
          <w:sz w:val="24"/>
        </w:rPr>
        <w:t>Therefore, the GBH predicts that: 1) genes in reciprocally retained networks exhibit changes in expression in response to WGD (they are not dosage compensated), and 2) that these changes are</w:t>
      </w:r>
      <w:r w:rsidR="00387ADA" w:rsidRPr="001E6133">
        <w:rPr>
          <w:rFonts w:ascii="Arial" w:hAnsi="Arial" w:cs="Arial"/>
          <w:sz w:val="24"/>
        </w:rPr>
        <w:t xml:space="preserve"> </w:t>
      </w:r>
      <w:r w:rsidR="00823EC4" w:rsidRPr="001E6133">
        <w:rPr>
          <w:rFonts w:ascii="Arial" w:hAnsi="Arial" w:cs="Arial"/>
          <w:sz w:val="24"/>
        </w:rPr>
        <w:t xml:space="preserve">similar for all genes in the network (what </w:t>
      </w:r>
      <w:r w:rsidR="00823EC4" w:rsidRPr="001E6133">
        <w:rPr>
          <w:rFonts w:ascii="Arial" w:hAnsi="Arial" w:cs="Arial"/>
          <w:sz w:val="24"/>
        </w:rPr>
        <w:t xml:space="preserve">we refer to as “coordinated responses”). Our previous study examined the relationship between duplication history and gene dosage responses at the level of transcription in </w:t>
      </w:r>
      <w:r w:rsidR="00823EC4" w:rsidRPr="001E6133">
        <w:rPr>
          <w:rFonts w:ascii="Arial" w:hAnsi="Arial" w:cs="Arial"/>
          <w:i/>
          <w:sz w:val="24"/>
        </w:rPr>
        <w:t xml:space="preserve">Glycine </w:t>
      </w:r>
      <w:proofErr w:type="spellStart"/>
      <w:r w:rsidR="00823EC4" w:rsidRPr="001E6133">
        <w:rPr>
          <w:rFonts w:ascii="Arial" w:hAnsi="Arial" w:cs="Arial"/>
          <w:sz w:val="24"/>
        </w:rPr>
        <w:t>neoallopolyploids</w:t>
      </w:r>
      <w:proofErr w:type="spellEnd"/>
      <w:r w:rsidR="00823EC4" w:rsidRPr="001E6133">
        <w:rPr>
          <w:rFonts w:ascii="Arial" w:hAnsi="Arial" w:cs="Arial"/>
          <w:sz w:val="24"/>
        </w:rPr>
        <w:t xml:space="preserve">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et al. 2016). We showed that genes in reciprocally</w:t>
      </w:r>
      <w:r w:rsidR="00823EC4" w:rsidRPr="001E6133">
        <w:rPr>
          <w:rFonts w:ascii="Arial" w:hAnsi="Arial" w:cs="Arial"/>
          <w:sz w:val="24"/>
        </w:rPr>
        <w:t xml:space="preserve"> retained GO terms and metabolic networks showed more coordinated dosage responses than genes in non-reciprocally retained networks, consistent with gene dosage sensitivity. The </w:t>
      </w:r>
      <w:proofErr w:type="spellStart"/>
      <w:r w:rsidR="00823EC4" w:rsidRPr="001E6133">
        <w:rPr>
          <w:rFonts w:ascii="Arial" w:hAnsi="Arial" w:cs="Arial"/>
          <w:sz w:val="24"/>
        </w:rPr>
        <w:t>Coate</w:t>
      </w:r>
      <w:proofErr w:type="spellEnd"/>
      <w:r w:rsidR="00387ADA" w:rsidRPr="001E6133">
        <w:rPr>
          <w:rFonts w:ascii="Arial" w:hAnsi="Arial" w:cs="Arial"/>
          <w:sz w:val="24"/>
        </w:rPr>
        <w:t xml:space="preserve"> </w:t>
      </w:r>
      <w:r w:rsidR="00823EC4" w:rsidRPr="001E6133">
        <w:rPr>
          <w:rFonts w:ascii="Arial" w:hAnsi="Arial" w:cs="Arial"/>
          <w:sz w:val="24"/>
        </w:rPr>
        <w:t>et al. (2016) study, however, was complicated by the fact that the ob</w:t>
      </w:r>
      <w:r w:rsidR="00823EC4" w:rsidRPr="001E6133">
        <w:rPr>
          <w:rFonts w:ascii="Arial" w:hAnsi="Arial" w:cs="Arial"/>
          <w:sz w:val="24"/>
        </w:rPr>
        <w:t>served expression patterns were the net result of WGD and hybridization, as well as by ca. 0.5 MY of post-WGD evolution. Additionally, we only measured relative expression levels (transcript concentrations) rather than absolute dosage responses. In fact, t</w:t>
      </w:r>
      <w:r w:rsidR="00823EC4" w:rsidRPr="001E6133">
        <w:rPr>
          <w:rFonts w:ascii="Arial" w:hAnsi="Arial" w:cs="Arial"/>
          <w:sz w:val="24"/>
        </w:rPr>
        <w:t>here remains very little data about the immediate dosage responses to “pure” doubling (</w:t>
      </w:r>
      <w:proofErr w:type="spellStart"/>
      <w:r w:rsidR="00823EC4" w:rsidRPr="001E6133">
        <w:rPr>
          <w:rFonts w:ascii="Arial" w:hAnsi="Arial" w:cs="Arial"/>
          <w:sz w:val="24"/>
        </w:rPr>
        <w:t>autopolyploidy</w:t>
      </w:r>
      <w:proofErr w:type="spellEnd"/>
      <w:r w:rsidR="00823EC4" w:rsidRPr="001E6133">
        <w:rPr>
          <w:rFonts w:ascii="Arial" w:hAnsi="Arial" w:cs="Arial"/>
          <w:sz w:val="24"/>
        </w:rPr>
        <w:t>) (</w:t>
      </w:r>
      <w:proofErr w:type="spellStart"/>
      <w:r w:rsidR="00823EC4" w:rsidRPr="001E6133">
        <w:rPr>
          <w:rFonts w:ascii="Arial" w:hAnsi="Arial" w:cs="Arial"/>
          <w:sz w:val="24"/>
        </w:rPr>
        <w:t>Spoelhof</w:t>
      </w:r>
      <w:proofErr w:type="spellEnd"/>
      <w:r w:rsidR="00823EC4" w:rsidRPr="001E6133">
        <w:rPr>
          <w:rFonts w:ascii="Arial" w:hAnsi="Arial" w:cs="Arial"/>
          <w:sz w:val="24"/>
        </w:rPr>
        <w:t xml:space="preserve"> et al. 2017; </w:t>
      </w:r>
      <w:proofErr w:type="spellStart"/>
      <w:r w:rsidR="00823EC4" w:rsidRPr="001E6133">
        <w:rPr>
          <w:rFonts w:ascii="Arial" w:hAnsi="Arial" w:cs="Arial"/>
          <w:sz w:val="24"/>
        </w:rPr>
        <w:t>Visger</w:t>
      </w:r>
      <w:proofErr w:type="spellEnd"/>
      <w:r w:rsidR="00823EC4" w:rsidRPr="001E6133">
        <w:rPr>
          <w:rFonts w:ascii="Arial" w:hAnsi="Arial" w:cs="Arial"/>
          <w:sz w:val="24"/>
        </w:rPr>
        <w:t xml:space="preserve"> et al. 2019), and whether</w:t>
      </w:r>
      <w:r w:rsidR="00387ADA" w:rsidRPr="001E6133">
        <w:rPr>
          <w:rFonts w:ascii="Arial" w:hAnsi="Arial" w:cs="Arial"/>
          <w:sz w:val="24"/>
        </w:rPr>
        <w:t xml:space="preserve"> </w:t>
      </w:r>
      <w:r w:rsidR="00823EC4" w:rsidRPr="001E6133">
        <w:rPr>
          <w:rFonts w:ascii="Arial" w:hAnsi="Arial" w:cs="Arial"/>
          <w:sz w:val="24"/>
        </w:rPr>
        <w:t>or not these dosage responses are consistent with the GBH.</w:t>
      </w:r>
    </w:p>
    <w:p w:rsidR="00133D0F" w:rsidRPr="001E6133" w:rsidRDefault="00E4148F" w:rsidP="001E6133">
      <w:pPr>
        <w:spacing w:line="360" w:lineRule="auto"/>
        <w:ind w:left="0" w:firstLine="0"/>
        <w:rPr>
          <w:rFonts w:ascii="Arial" w:hAnsi="Arial" w:cs="Arial"/>
          <w:sz w:val="24"/>
        </w:rPr>
      </w:pPr>
      <w:r>
        <w:rPr>
          <w:rFonts w:ascii="Arial" w:hAnsi="Arial" w:cs="Arial"/>
          <w:sz w:val="24"/>
        </w:rPr>
        <w:tab/>
      </w:r>
      <w:r w:rsidR="00823EC4" w:rsidRPr="001E6133">
        <w:rPr>
          <w:rFonts w:ascii="Arial" w:hAnsi="Arial" w:cs="Arial"/>
          <w:sz w:val="24"/>
        </w:rPr>
        <w:t>Long-term patterns of gene retentio</w:t>
      </w:r>
      <w:r w:rsidR="00823EC4" w:rsidRPr="001E6133">
        <w:rPr>
          <w:rFonts w:ascii="Arial" w:hAnsi="Arial" w:cs="Arial"/>
          <w:sz w:val="24"/>
        </w:rPr>
        <w:t>n and loss as predicted by the GBH rely on very simple assumptions that can be tested by synthetic polyploids, namely: gene duplication immediately alters gene expression and it does so in a coordinated fashion for genes encoding dosage-sensitive</w:t>
      </w:r>
      <w:r w:rsidR="00387ADA" w:rsidRPr="001E6133">
        <w:rPr>
          <w:rFonts w:ascii="Arial" w:hAnsi="Arial" w:cs="Arial"/>
          <w:sz w:val="24"/>
        </w:rPr>
        <w:t xml:space="preserve"> </w:t>
      </w:r>
      <w:r w:rsidR="00823EC4" w:rsidRPr="001E6133">
        <w:rPr>
          <w:rFonts w:ascii="Arial" w:hAnsi="Arial" w:cs="Arial"/>
          <w:sz w:val="24"/>
        </w:rPr>
        <w:t>protei</w:t>
      </w:r>
      <w:r w:rsidR="00823EC4" w:rsidRPr="001E6133">
        <w:rPr>
          <w:rFonts w:ascii="Arial" w:hAnsi="Arial" w:cs="Arial"/>
          <w:sz w:val="24"/>
        </w:rPr>
        <w:t>ns. Synthetic polyploids allow us to see the instantaneous effects of gene duplication on gene expression, thereby testing this assumption that duplication alters expression. An additional expectation of the GBH is that that there should be low variation i</w:t>
      </w:r>
      <w:r w:rsidR="00823EC4" w:rsidRPr="001E6133">
        <w:rPr>
          <w:rFonts w:ascii="Arial" w:hAnsi="Arial" w:cs="Arial"/>
          <w:sz w:val="24"/>
        </w:rPr>
        <w:t>n transcript abundance among individuals for genes that encode proteins in dosage-sensitive complexes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et al. 2016). This is because the stoichiometry of the complex would be disrupted when low-expressing alleles for</w:t>
      </w:r>
      <w:r w:rsidR="00387ADA" w:rsidRPr="001E6133">
        <w:rPr>
          <w:rFonts w:ascii="Arial" w:hAnsi="Arial" w:cs="Arial"/>
          <w:sz w:val="24"/>
        </w:rPr>
        <w:t xml:space="preserve"> </w:t>
      </w:r>
      <w:r w:rsidR="00823EC4" w:rsidRPr="001E6133">
        <w:rPr>
          <w:rFonts w:ascii="Arial" w:hAnsi="Arial" w:cs="Arial"/>
          <w:sz w:val="24"/>
        </w:rPr>
        <w:t>some subunits are combined wit</w:t>
      </w:r>
      <w:r w:rsidR="00823EC4" w:rsidRPr="001E6133">
        <w:rPr>
          <w:rFonts w:ascii="Arial" w:hAnsi="Arial" w:cs="Arial"/>
          <w:sz w:val="24"/>
        </w:rPr>
        <w:t xml:space="preserve">h high-expressing alleles for others. The current study, therefore, builds upon past work by using diploid/synthetic autotetraploid pairs of </w:t>
      </w:r>
      <w:r w:rsidR="00823EC4" w:rsidRPr="001E6133">
        <w:rPr>
          <w:rFonts w:ascii="Arial" w:hAnsi="Arial" w:cs="Arial"/>
          <w:i/>
          <w:sz w:val="24"/>
        </w:rPr>
        <w:t xml:space="preserve">Arabidopsis thaliana </w:t>
      </w:r>
      <w:r w:rsidR="00823EC4" w:rsidRPr="001E6133">
        <w:rPr>
          <w:rFonts w:ascii="Arial" w:hAnsi="Arial" w:cs="Arial"/>
          <w:sz w:val="24"/>
        </w:rPr>
        <w:t xml:space="preserve">(accessions C24 and </w:t>
      </w:r>
      <w:proofErr w:type="spellStart"/>
      <w:r w:rsidR="00823EC4" w:rsidRPr="001E6133">
        <w:rPr>
          <w:rFonts w:ascii="Arial" w:hAnsi="Arial" w:cs="Arial"/>
          <w:sz w:val="24"/>
        </w:rPr>
        <w:t>Ws</w:t>
      </w:r>
      <w:proofErr w:type="spellEnd"/>
      <w:r w:rsidR="00823EC4" w:rsidRPr="001E6133">
        <w:rPr>
          <w:rFonts w:ascii="Arial" w:hAnsi="Arial" w:cs="Arial"/>
          <w:sz w:val="24"/>
        </w:rPr>
        <w:t>) and a tetraploid/synthetic diploid pair (</w:t>
      </w:r>
      <w:proofErr w:type="spellStart"/>
      <w:r w:rsidR="00823EC4" w:rsidRPr="001E6133">
        <w:rPr>
          <w:rFonts w:ascii="Arial" w:hAnsi="Arial" w:cs="Arial"/>
          <w:sz w:val="24"/>
        </w:rPr>
        <w:t>Wa</w:t>
      </w:r>
      <w:proofErr w:type="spellEnd"/>
      <w:r w:rsidR="00823EC4" w:rsidRPr="001E6133">
        <w:rPr>
          <w:rFonts w:ascii="Arial" w:hAnsi="Arial" w:cs="Arial"/>
          <w:sz w:val="24"/>
        </w:rPr>
        <w:t>) to quantify transcriptome</w:t>
      </w:r>
      <w:r w:rsidR="00823EC4" w:rsidRPr="001E6133">
        <w:rPr>
          <w:rFonts w:ascii="Arial" w:hAnsi="Arial" w:cs="Arial"/>
          <w:sz w:val="24"/>
        </w:rPr>
        <w:t xml:space="preserve"> size, expression variance, and gene dosage responses in the first generations post-WGD in the absence of </w:t>
      </w:r>
      <w:r w:rsidR="00823EC4" w:rsidRPr="001E6133">
        <w:rPr>
          <w:rFonts w:ascii="Arial" w:hAnsi="Arial" w:cs="Arial"/>
          <w:sz w:val="24"/>
        </w:rPr>
        <w:lastRenderedPageBreak/>
        <w:t xml:space="preserve">hybridization. We test whether there is an intrinsic, heritable difference between connected and </w:t>
      </w:r>
      <w:r w:rsidR="00823EC4" w:rsidRPr="001E6133">
        <w:rPr>
          <w:rFonts w:ascii="Arial" w:eastAsia="Calibri" w:hAnsi="Arial" w:cs="Arial"/>
          <w:sz w:val="24"/>
        </w:rPr>
        <w:t xml:space="preserve">90 </w:t>
      </w:r>
      <w:r w:rsidR="00823EC4" w:rsidRPr="001E6133">
        <w:rPr>
          <w:rFonts w:ascii="Arial" w:hAnsi="Arial" w:cs="Arial"/>
          <w:sz w:val="24"/>
        </w:rPr>
        <w:t>non-connected genes and find that reciprocally ret</w:t>
      </w:r>
      <w:r w:rsidR="00823EC4" w:rsidRPr="001E6133">
        <w:rPr>
          <w:rFonts w:ascii="Arial" w:hAnsi="Arial" w:cs="Arial"/>
          <w:sz w:val="24"/>
        </w:rPr>
        <w:t>ained gene groups immediately exhibit smaller and more coordinated dosage responses to changes in genome dosage (both WGD and genome halving) than their non-reciprocally retained counterparts.</w:t>
      </w:r>
    </w:p>
    <w:p w:rsidR="002B6951" w:rsidRDefault="002B6951" w:rsidP="001E6133">
      <w:pPr>
        <w:pStyle w:val="Heading1"/>
        <w:spacing w:line="360" w:lineRule="auto"/>
        <w:ind w:left="0" w:firstLine="0"/>
        <w:jc w:val="both"/>
        <w:rPr>
          <w:rFonts w:ascii="Arial" w:hAnsi="Arial" w:cs="Arial"/>
          <w:sz w:val="24"/>
        </w:rPr>
        <w:sectPr w:rsidR="002B6951" w:rsidSect="002B6951">
          <w:pgSz w:w="12240" w:h="15840"/>
          <w:pgMar w:top="1460" w:right="1440" w:bottom="1996" w:left="1050" w:header="720" w:footer="1398" w:gutter="0"/>
          <w:lnNumType w:countBy="1" w:restart="continuous"/>
          <w:cols w:space="720"/>
          <w:docGrid w:linePitch="299"/>
        </w:sectPr>
      </w:pPr>
    </w:p>
    <w:p w:rsidR="00387ADA" w:rsidRPr="001E6133" w:rsidRDefault="00823EC4" w:rsidP="001E6133">
      <w:pPr>
        <w:pStyle w:val="Heading1"/>
        <w:spacing w:line="360" w:lineRule="auto"/>
        <w:ind w:left="0" w:firstLine="0"/>
        <w:jc w:val="both"/>
        <w:rPr>
          <w:rFonts w:ascii="Arial" w:hAnsi="Arial" w:cs="Arial"/>
          <w:sz w:val="24"/>
        </w:rPr>
      </w:pPr>
      <w:r w:rsidRPr="001E6133">
        <w:rPr>
          <w:rFonts w:ascii="Arial" w:hAnsi="Arial" w:cs="Arial"/>
          <w:sz w:val="24"/>
        </w:rPr>
        <w:lastRenderedPageBreak/>
        <w:t>Materials and Methods</w:t>
      </w:r>
    </w:p>
    <w:p w:rsidR="00133D0F" w:rsidRPr="001E6133" w:rsidRDefault="00823EC4" w:rsidP="001E6133">
      <w:pPr>
        <w:pStyle w:val="Heading1"/>
        <w:spacing w:line="360" w:lineRule="auto"/>
        <w:ind w:left="0" w:firstLine="0"/>
        <w:jc w:val="both"/>
        <w:rPr>
          <w:rFonts w:ascii="Arial" w:hAnsi="Arial" w:cs="Arial"/>
          <w:sz w:val="24"/>
        </w:rPr>
      </w:pPr>
      <w:r w:rsidRPr="001E6133">
        <w:rPr>
          <w:rFonts w:ascii="Arial" w:hAnsi="Arial" w:cs="Arial"/>
          <w:sz w:val="24"/>
        </w:rPr>
        <w:t>Plant material</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Gene dosage responses t</w:t>
      </w:r>
      <w:r w:rsidRPr="001E6133">
        <w:rPr>
          <w:rFonts w:ascii="Arial" w:hAnsi="Arial" w:cs="Arial"/>
          <w:sz w:val="24"/>
        </w:rPr>
        <w:t xml:space="preserve">o ploidy change were quantified in two naturally occurring diploid </w:t>
      </w:r>
      <w:r w:rsidRPr="001E6133">
        <w:rPr>
          <w:rFonts w:ascii="Arial" w:hAnsi="Arial" w:cs="Arial"/>
          <w:i/>
          <w:sz w:val="24"/>
        </w:rPr>
        <w:t xml:space="preserve">A. thaliana </w:t>
      </w:r>
      <w:r w:rsidRPr="001E6133">
        <w:rPr>
          <w:rFonts w:ascii="Arial" w:hAnsi="Arial" w:cs="Arial"/>
          <w:sz w:val="24"/>
        </w:rPr>
        <w:t xml:space="preserve">accessions (C24 and </w:t>
      </w:r>
      <w:proofErr w:type="spellStart"/>
      <w:r w:rsidRPr="001E6133">
        <w:rPr>
          <w:rFonts w:ascii="Arial" w:hAnsi="Arial" w:cs="Arial"/>
          <w:sz w:val="24"/>
        </w:rPr>
        <w:t>Wassilewskija</w:t>
      </w:r>
      <w:proofErr w:type="spellEnd"/>
      <w:r w:rsidRPr="001E6133">
        <w:rPr>
          <w:rFonts w:ascii="Arial" w:hAnsi="Arial" w:cs="Arial"/>
          <w:sz w:val="24"/>
        </w:rPr>
        <w:t xml:space="preserve"> (</w:t>
      </w:r>
      <w:proofErr w:type="spellStart"/>
      <w:r w:rsidRPr="001E6133">
        <w:rPr>
          <w:rFonts w:ascii="Arial" w:hAnsi="Arial" w:cs="Arial"/>
          <w:sz w:val="24"/>
        </w:rPr>
        <w:t>Ws</w:t>
      </w:r>
      <w:proofErr w:type="spellEnd"/>
      <w:r w:rsidRPr="001E6133">
        <w:rPr>
          <w:rFonts w:ascii="Arial" w:hAnsi="Arial" w:cs="Arial"/>
          <w:sz w:val="24"/>
        </w:rPr>
        <w:t xml:space="preserve">)) and colchicine-induced </w:t>
      </w:r>
      <w:proofErr w:type="spellStart"/>
      <w:r w:rsidRPr="001E6133">
        <w:rPr>
          <w:rFonts w:ascii="Arial" w:hAnsi="Arial" w:cs="Arial"/>
          <w:sz w:val="24"/>
        </w:rPr>
        <w:t>autotetraploids</w:t>
      </w:r>
      <w:proofErr w:type="spellEnd"/>
      <w:r w:rsidRPr="001E6133">
        <w:rPr>
          <w:rFonts w:ascii="Arial" w:hAnsi="Arial" w:cs="Arial"/>
          <w:sz w:val="24"/>
        </w:rPr>
        <w:t xml:space="preserve"> of the same accessions, as well as in one natural tetraploid accession (</w:t>
      </w:r>
      <w:proofErr w:type="spellStart"/>
      <w:r w:rsidRPr="001E6133">
        <w:rPr>
          <w:rFonts w:ascii="Arial" w:hAnsi="Arial" w:cs="Arial"/>
          <w:sz w:val="24"/>
        </w:rPr>
        <w:t>Warschau</w:t>
      </w:r>
      <w:proofErr w:type="spellEnd"/>
      <w:r w:rsidRPr="001E6133">
        <w:rPr>
          <w:rFonts w:ascii="Arial" w:hAnsi="Arial" w:cs="Arial"/>
          <w:sz w:val="24"/>
        </w:rPr>
        <w:t xml:space="preserve"> (</w:t>
      </w:r>
      <w:proofErr w:type="spellStart"/>
      <w:r w:rsidRPr="001E6133">
        <w:rPr>
          <w:rFonts w:ascii="Arial" w:hAnsi="Arial" w:cs="Arial"/>
          <w:sz w:val="24"/>
        </w:rPr>
        <w:t>Wa</w:t>
      </w:r>
      <w:proofErr w:type="spellEnd"/>
      <w:r w:rsidRPr="001E6133">
        <w:rPr>
          <w:rFonts w:ascii="Arial" w:hAnsi="Arial" w:cs="Arial"/>
          <w:sz w:val="24"/>
        </w:rPr>
        <w:t>)) and a synth</w:t>
      </w:r>
      <w:r w:rsidRPr="001E6133">
        <w:rPr>
          <w:rFonts w:ascii="Arial" w:hAnsi="Arial" w:cs="Arial"/>
          <w:sz w:val="24"/>
        </w:rPr>
        <w:t xml:space="preserve">etic diploid generated by the </w:t>
      </w:r>
      <w:proofErr w:type="spellStart"/>
      <w:r w:rsidRPr="001E6133">
        <w:rPr>
          <w:rFonts w:ascii="Arial" w:hAnsi="Arial" w:cs="Arial"/>
          <w:sz w:val="24"/>
        </w:rPr>
        <w:t>Tailswap</w:t>
      </w:r>
      <w:proofErr w:type="spellEnd"/>
      <w:r w:rsidRPr="001E6133">
        <w:rPr>
          <w:rFonts w:ascii="Arial" w:hAnsi="Arial" w:cs="Arial"/>
          <w:sz w:val="24"/>
        </w:rPr>
        <w:t xml:space="preserve"> haploid induction system (Ravi and Chan 2010). All seeds were</w:t>
      </w:r>
      <w:r w:rsidR="00387ADA" w:rsidRPr="001E6133">
        <w:rPr>
          <w:rFonts w:ascii="Arial" w:hAnsi="Arial" w:cs="Arial"/>
          <w:sz w:val="24"/>
        </w:rPr>
        <w:t xml:space="preserve"> </w:t>
      </w:r>
      <w:r w:rsidRPr="001E6133">
        <w:rPr>
          <w:rFonts w:ascii="Arial" w:hAnsi="Arial" w:cs="Arial"/>
          <w:sz w:val="24"/>
        </w:rPr>
        <w:t xml:space="preserve">provided by Dr. Luca </w:t>
      </w:r>
      <w:proofErr w:type="spellStart"/>
      <w:r w:rsidRPr="001E6133">
        <w:rPr>
          <w:rFonts w:ascii="Arial" w:hAnsi="Arial" w:cs="Arial"/>
          <w:sz w:val="24"/>
        </w:rPr>
        <w:t>Comai</w:t>
      </w:r>
      <w:proofErr w:type="spellEnd"/>
      <w:r w:rsidRPr="001E6133">
        <w:rPr>
          <w:rFonts w:ascii="Arial" w:hAnsi="Arial" w:cs="Arial"/>
          <w:sz w:val="24"/>
        </w:rPr>
        <w:t xml:space="preserve">. Seeds were sown on Sunshine #4 potting mix, cold stratified for four days, and grown in a growth chamber with </w:t>
      </w:r>
      <w:proofErr w:type="gramStart"/>
      <w:r w:rsidRPr="001E6133">
        <w:rPr>
          <w:rFonts w:ascii="Arial" w:hAnsi="Arial" w:cs="Arial"/>
          <w:sz w:val="24"/>
        </w:rPr>
        <w:t>16/8 hour</w:t>
      </w:r>
      <w:proofErr w:type="gramEnd"/>
      <w:r w:rsidRPr="001E6133">
        <w:rPr>
          <w:rFonts w:ascii="Arial" w:hAnsi="Arial" w:cs="Arial"/>
          <w:sz w:val="24"/>
        </w:rPr>
        <w:t xml:space="preserve"> lig</w:t>
      </w:r>
      <w:r w:rsidRPr="001E6133">
        <w:rPr>
          <w:rFonts w:ascii="Arial" w:hAnsi="Arial" w:cs="Arial"/>
          <w:sz w:val="24"/>
        </w:rPr>
        <w:t>ht/dark cycles at 21</w:t>
      </w:r>
      <w:r w:rsidRPr="001E6133">
        <w:rPr>
          <w:rFonts w:ascii="Arial" w:hAnsi="Arial" w:cs="Arial"/>
          <w:i/>
          <w:sz w:val="24"/>
        </w:rPr>
        <w:t>/</w:t>
      </w:r>
      <w:r w:rsidRPr="001E6133">
        <w:rPr>
          <w:rFonts w:ascii="Arial" w:hAnsi="Arial" w:cs="Arial"/>
          <w:sz w:val="24"/>
        </w:rPr>
        <w:t>18</w:t>
      </w:r>
      <w:r w:rsidRPr="001E6133">
        <w:rPr>
          <w:rFonts w:ascii="Arial" w:hAnsi="Arial" w:cs="Arial"/>
          <w:sz w:val="24"/>
          <w:vertAlign w:val="superscript"/>
        </w:rPr>
        <w:t>◦</w:t>
      </w:r>
      <w:r w:rsidRPr="001E6133">
        <w:rPr>
          <w:rFonts w:ascii="Arial" w:hAnsi="Arial" w:cs="Arial"/>
          <w:i/>
          <w:sz w:val="24"/>
        </w:rPr>
        <w:t>C</w:t>
      </w:r>
      <w:r w:rsidRPr="001E6133">
        <w:rPr>
          <w:rFonts w:ascii="Arial" w:hAnsi="Arial" w:cs="Arial"/>
          <w:sz w:val="24"/>
        </w:rPr>
        <w:t>, respectively with ca. 125</w:t>
      </w:r>
      <w:r w:rsidRPr="001E6133">
        <w:rPr>
          <w:rFonts w:ascii="Arial" w:hAnsi="Arial" w:cs="Arial"/>
          <w:i/>
          <w:sz w:val="24"/>
        </w:rPr>
        <w:t>µ mol/m</w:t>
      </w:r>
      <w:r w:rsidRPr="001E6133">
        <w:rPr>
          <w:rFonts w:ascii="Arial" w:hAnsi="Arial" w:cs="Arial"/>
          <w:sz w:val="24"/>
          <w:vertAlign w:val="superscript"/>
        </w:rPr>
        <w:t>2</w:t>
      </w:r>
      <w:r w:rsidRPr="001E6133">
        <w:rPr>
          <w:rFonts w:ascii="Arial" w:hAnsi="Arial" w:cs="Arial"/>
          <w:i/>
          <w:sz w:val="24"/>
        </w:rPr>
        <w:t xml:space="preserve">/s </w:t>
      </w:r>
      <w:r w:rsidRPr="001E6133">
        <w:rPr>
          <w:rFonts w:ascii="Arial" w:hAnsi="Arial" w:cs="Arial"/>
          <w:sz w:val="24"/>
        </w:rPr>
        <w:t>light intensity.</w:t>
      </w:r>
    </w:p>
    <w:p w:rsidR="00387ADA" w:rsidRPr="001E6133" w:rsidRDefault="00823EC4" w:rsidP="001E6133">
      <w:pPr>
        <w:pStyle w:val="Heading2"/>
        <w:spacing w:line="360" w:lineRule="auto"/>
        <w:ind w:left="0" w:firstLine="0"/>
        <w:jc w:val="both"/>
        <w:rPr>
          <w:rFonts w:ascii="Arial" w:hAnsi="Arial" w:cs="Arial"/>
        </w:rPr>
      </w:pPr>
      <w:r w:rsidRPr="001E6133">
        <w:rPr>
          <w:rFonts w:ascii="Arial" w:hAnsi="Arial" w:cs="Arial"/>
        </w:rPr>
        <w:t>DNA/RNA Co-Extraction</w:t>
      </w:r>
    </w:p>
    <w:p w:rsidR="00133D0F" w:rsidRPr="001E6133" w:rsidRDefault="00823EC4" w:rsidP="001E6133">
      <w:pPr>
        <w:pStyle w:val="Heading2"/>
        <w:spacing w:line="360" w:lineRule="auto"/>
        <w:ind w:left="0" w:firstLine="0"/>
        <w:jc w:val="both"/>
        <w:rPr>
          <w:rFonts w:ascii="Arial" w:hAnsi="Arial" w:cs="Arial"/>
          <w:b w:val="0"/>
          <w:bCs/>
        </w:rPr>
      </w:pPr>
      <w:r w:rsidRPr="001E6133">
        <w:rPr>
          <w:rFonts w:ascii="Arial" w:hAnsi="Arial" w:cs="Arial"/>
          <w:b w:val="0"/>
          <w:bCs/>
        </w:rPr>
        <w:t xml:space="preserve">Tissue was harvested from rosette leaves at the 10–12 leaf stage and DNA and RNA were coextracted using Qiagen </w:t>
      </w:r>
      <w:proofErr w:type="spellStart"/>
      <w:r w:rsidRPr="001E6133">
        <w:rPr>
          <w:rFonts w:ascii="Arial" w:hAnsi="Arial" w:cs="Arial"/>
          <w:b w:val="0"/>
          <w:bCs/>
        </w:rPr>
        <w:t>AllPrep</w:t>
      </w:r>
      <w:proofErr w:type="spellEnd"/>
      <w:r w:rsidRPr="001E6133">
        <w:rPr>
          <w:rFonts w:ascii="Arial" w:hAnsi="Arial" w:cs="Arial"/>
          <w:b w:val="0"/>
          <w:bCs/>
        </w:rPr>
        <w:t xml:space="preserve"> Universal kits. Extractions were performed on three to four individuals per accession. Nucleic acid yields were quantified by Qubit using</w:t>
      </w:r>
      <w:r w:rsidRPr="001E6133">
        <w:rPr>
          <w:rFonts w:ascii="Arial" w:hAnsi="Arial" w:cs="Arial"/>
          <w:b w:val="0"/>
          <w:bCs/>
        </w:rPr>
        <w:t xml:space="preserve"> DNA High Sensitivity and RNA Broad Range assays (Life Technologies). The size of the total RNA transcriptome (total RNA per unit of DNA) was estimated by the ratio of RNA to DNA.</w:t>
      </w:r>
    </w:p>
    <w:p w:rsidR="00133D0F" w:rsidRPr="001E6133" w:rsidRDefault="00823EC4" w:rsidP="001E6133">
      <w:pPr>
        <w:pStyle w:val="Heading2"/>
        <w:spacing w:after="145" w:line="360" w:lineRule="auto"/>
        <w:ind w:left="0" w:firstLine="0"/>
        <w:jc w:val="both"/>
        <w:rPr>
          <w:rFonts w:ascii="Arial" w:hAnsi="Arial" w:cs="Arial"/>
        </w:rPr>
      </w:pPr>
      <w:r w:rsidRPr="001E6133">
        <w:rPr>
          <w:rFonts w:ascii="Arial" w:hAnsi="Arial" w:cs="Arial"/>
        </w:rPr>
        <w:t>Flow cytometry</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Endopolyploidy was quantified by flow cytometry. 50–75</w:t>
      </w:r>
      <w:r w:rsidRPr="001E6133">
        <w:rPr>
          <w:rFonts w:ascii="Arial" w:hAnsi="Arial" w:cs="Arial"/>
          <w:i/>
          <w:sz w:val="24"/>
        </w:rPr>
        <w:t xml:space="preserve">mg </w:t>
      </w:r>
      <w:r w:rsidRPr="001E6133">
        <w:rPr>
          <w:rFonts w:ascii="Arial" w:hAnsi="Arial" w:cs="Arial"/>
          <w:sz w:val="24"/>
        </w:rPr>
        <w:t>of leaf tissue was chopped with a razor blade in 600</w:t>
      </w:r>
      <w:r w:rsidRPr="001E6133">
        <w:rPr>
          <w:rFonts w:ascii="Arial" w:hAnsi="Arial" w:cs="Arial"/>
          <w:i/>
          <w:sz w:val="24"/>
        </w:rPr>
        <w:t xml:space="preserve">µl </w:t>
      </w:r>
      <w:r w:rsidRPr="001E6133">
        <w:rPr>
          <w:rFonts w:ascii="Arial" w:hAnsi="Arial" w:cs="Arial"/>
          <w:sz w:val="24"/>
        </w:rPr>
        <w:t>Aru buffer (</w:t>
      </w:r>
      <w:proofErr w:type="spellStart"/>
      <w:r w:rsidRPr="001E6133">
        <w:rPr>
          <w:rFonts w:ascii="Arial" w:hAnsi="Arial" w:cs="Arial"/>
          <w:sz w:val="24"/>
        </w:rPr>
        <w:t>Arumuganathan</w:t>
      </w:r>
      <w:proofErr w:type="spellEnd"/>
      <w:r w:rsidRPr="001E6133">
        <w:rPr>
          <w:rFonts w:ascii="Arial" w:hAnsi="Arial" w:cs="Arial"/>
          <w:sz w:val="24"/>
        </w:rPr>
        <w:t xml:space="preserve"> and Earle 1991). Suspended nuclei were filtered through a 20</w:t>
      </w:r>
      <w:r w:rsidRPr="001E6133">
        <w:rPr>
          <w:rFonts w:ascii="Arial" w:hAnsi="Arial" w:cs="Arial"/>
          <w:i/>
          <w:sz w:val="24"/>
        </w:rPr>
        <w:t xml:space="preserve">µm </w:t>
      </w:r>
      <w:proofErr w:type="spellStart"/>
      <w:r w:rsidRPr="001E6133">
        <w:rPr>
          <w:rFonts w:ascii="Arial" w:hAnsi="Arial" w:cs="Arial"/>
          <w:sz w:val="24"/>
        </w:rPr>
        <w:t>CellTrics</w:t>
      </w:r>
      <w:proofErr w:type="spellEnd"/>
      <w:r w:rsidRPr="001E6133">
        <w:rPr>
          <w:rFonts w:ascii="Arial" w:hAnsi="Arial" w:cs="Arial"/>
          <w:sz w:val="24"/>
        </w:rPr>
        <w:t xml:space="preserve"> filter (</w:t>
      </w:r>
      <w:proofErr w:type="spellStart"/>
      <w:r w:rsidRPr="001E6133">
        <w:rPr>
          <w:rFonts w:ascii="Arial" w:hAnsi="Arial" w:cs="Arial"/>
          <w:sz w:val="24"/>
        </w:rPr>
        <w:t>Partec</w:t>
      </w:r>
      <w:proofErr w:type="spellEnd"/>
      <w:r w:rsidRPr="001E6133">
        <w:rPr>
          <w:rFonts w:ascii="Arial" w:hAnsi="Arial" w:cs="Arial"/>
          <w:sz w:val="24"/>
        </w:rPr>
        <w:t xml:space="preserve">), treated with </w:t>
      </w:r>
      <w:proofErr w:type="spellStart"/>
      <w:r w:rsidRPr="001E6133">
        <w:rPr>
          <w:rFonts w:ascii="Arial" w:hAnsi="Arial" w:cs="Arial"/>
          <w:sz w:val="24"/>
        </w:rPr>
        <w:t>RNAse</w:t>
      </w:r>
      <w:proofErr w:type="spellEnd"/>
      <w:r w:rsidRPr="001E6133">
        <w:rPr>
          <w:rFonts w:ascii="Arial" w:hAnsi="Arial" w:cs="Arial"/>
          <w:sz w:val="24"/>
        </w:rPr>
        <w:t xml:space="preserve"> (0</w:t>
      </w:r>
      <w:r w:rsidRPr="001E6133">
        <w:rPr>
          <w:rFonts w:ascii="Arial" w:hAnsi="Arial" w:cs="Arial"/>
          <w:i/>
          <w:sz w:val="24"/>
        </w:rPr>
        <w:t>.</w:t>
      </w:r>
      <w:r w:rsidRPr="001E6133">
        <w:rPr>
          <w:rFonts w:ascii="Arial" w:hAnsi="Arial" w:cs="Arial"/>
          <w:sz w:val="24"/>
        </w:rPr>
        <w:t>01</w:t>
      </w:r>
      <w:r w:rsidRPr="001E6133">
        <w:rPr>
          <w:rFonts w:ascii="Arial" w:hAnsi="Arial" w:cs="Arial"/>
          <w:i/>
          <w:sz w:val="24"/>
        </w:rPr>
        <w:t>µg/</w:t>
      </w:r>
      <w:r w:rsidRPr="001E6133">
        <w:rPr>
          <w:rFonts w:ascii="Arial" w:hAnsi="Arial" w:cs="Arial"/>
          <w:sz w:val="24"/>
        </w:rPr>
        <w:t>1</w:t>
      </w:r>
      <w:r w:rsidRPr="001E6133">
        <w:rPr>
          <w:rFonts w:ascii="Arial" w:hAnsi="Arial" w:cs="Arial"/>
          <w:sz w:val="24"/>
        </w:rPr>
        <w:t>00</w:t>
      </w:r>
      <w:r w:rsidRPr="001E6133">
        <w:rPr>
          <w:rFonts w:ascii="Arial" w:hAnsi="Arial" w:cs="Arial"/>
          <w:i/>
          <w:sz w:val="24"/>
        </w:rPr>
        <w:t xml:space="preserve">ml </w:t>
      </w:r>
      <w:r w:rsidRPr="001E6133">
        <w:rPr>
          <w:rFonts w:ascii="Arial" w:hAnsi="Arial" w:cs="Arial"/>
          <w:sz w:val="24"/>
        </w:rPr>
        <w:t>of sample), and stained with</w:t>
      </w:r>
      <w:r w:rsidR="00387ADA" w:rsidRPr="001E6133">
        <w:rPr>
          <w:rFonts w:ascii="Arial" w:hAnsi="Arial" w:cs="Arial"/>
          <w:sz w:val="24"/>
        </w:rPr>
        <w:t xml:space="preserve"> </w:t>
      </w:r>
      <w:r w:rsidRPr="001E6133">
        <w:rPr>
          <w:rFonts w:ascii="Arial" w:hAnsi="Arial" w:cs="Arial"/>
          <w:sz w:val="24"/>
        </w:rPr>
        <w:t>propidium iodide (0</w:t>
      </w:r>
      <w:r w:rsidRPr="001E6133">
        <w:rPr>
          <w:rFonts w:ascii="Arial" w:hAnsi="Arial" w:cs="Arial"/>
          <w:i/>
          <w:sz w:val="24"/>
        </w:rPr>
        <w:t>.</w:t>
      </w:r>
      <w:r w:rsidRPr="001E6133">
        <w:rPr>
          <w:rFonts w:ascii="Arial" w:hAnsi="Arial" w:cs="Arial"/>
          <w:sz w:val="24"/>
        </w:rPr>
        <w:t>001</w:t>
      </w:r>
      <w:r w:rsidRPr="001E6133">
        <w:rPr>
          <w:rFonts w:ascii="Arial" w:hAnsi="Arial" w:cs="Arial"/>
          <w:i/>
          <w:sz w:val="24"/>
        </w:rPr>
        <w:t>µg/</w:t>
      </w:r>
      <w:r w:rsidRPr="001E6133">
        <w:rPr>
          <w:rFonts w:ascii="Arial" w:hAnsi="Arial" w:cs="Arial"/>
          <w:sz w:val="24"/>
        </w:rPr>
        <w:t>100</w:t>
      </w:r>
      <w:r w:rsidRPr="001E6133">
        <w:rPr>
          <w:rFonts w:ascii="Arial" w:hAnsi="Arial" w:cs="Arial"/>
          <w:i/>
          <w:sz w:val="24"/>
        </w:rPr>
        <w:t xml:space="preserve">ml </w:t>
      </w:r>
      <w:r w:rsidRPr="001E6133">
        <w:rPr>
          <w:rFonts w:ascii="Arial" w:hAnsi="Arial" w:cs="Arial"/>
          <w:sz w:val="24"/>
        </w:rPr>
        <w:t xml:space="preserve">of sample). Samples were analyzed on a </w:t>
      </w:r>
      <w:proofErr w:type="spellStart"/>
      <w:r w:rsidRPr="001E6133">
        <w:rPr>
          <w:rFonts w:ascii="Arial" w:hAnsi="Arial" w:cs="Arial"/>
          <w:sz w:val="24"/>
        </w:rPr>
        <w:t>FACSCanto</w:t>
      </w:r>
      <w:proofErr w:type="spellEnd"/>
      <w:r w:rsidRPr="001E6133">
        <w:rPr>
          <w:rFonts w:ascii="Arial" w:hAnsi="Arial" w:cs="Arial"/>
          <w:sz w:val="24"/>
        </w:rPr>
        <w:t xml:space="preserve"> II (BD Biosciences) flow cytometer to obtain counts per ploidy level and confirm the ploidy of the plants used for the study. Average plo</w:t>
      </w:r>
      <w:r w:rsidRPr="001E6133">
        <w:rPr>
          <w:rFonts w:ascii="Arial" w:hAnsi="Arial" w:cs="Arial"/>
          <w:sz w:val="24"/>
        </w:rPr>
        <w:t>idy level was determined by multiplying the fraction of events at a given ploidy level by the value of that ploidy level (i.e., 2, 4, 8, 16, 32, or 64), and summing the values for all ploidy levels.</w:t>
      </w:r>
    </w:p>
    <w:p w:rsidR="00133D0F" w:rsidRPr="001E6133" w:rsidRDefault="00823EC4" w:rsidP="001E6133">
      <w:pPr>
        <w:pStyle w:val="Heading2"/>
        <w:spacing w:after="145" w:line="360" w:lineRule="auto"/>
        <w:ind w:left="0" w:firstLine="0"/>
        <w:jc w:val="both"/>
        <w:rPr>
          <w:rFonts w:ascii="Arial" w:hAnsi="Arial" w:cs="Arial"/>
        </w:rPr>
      </w:pPr>
      <w:r w:rsidRPr="001E6133">
        <w:rPr>
          <w:rFonts w:ascii="Arial" w:hAnsi="Arial" w:cs="Arial"/>
        </w:rPr>
        <w:t>RNA-Seq</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RNA-seq libraries were generated for each sam</w:t>
      </w:r>
      <w:r w:rsidRPr="001E6133">
        <w:rPr>
          <w:rFonts w:ascii="Arial" w:hAnsi="Arial" w:cs="Arial"/>
          <w:sz w:val="24"/>
        </w:rPr>
        <w:t>ple from 1–2</w:t>
      </w:r>
      <w:r w:rsidRPr="001E6133">
        <w:rPr>
          <w:rFonts w:ascii="Arial" w:hAnsi="Arial" w:cs="Arial"/>
          <w:i/>
          <w:sz w:val="24"/>
        </w:rPr>
        <w:t xml:space="preserve">µg </w:t>
      </w:r>
      <w:r w:rsidRPr="001E6133">
        <w:rPr>
          <w:rFonts w:ascii="Arial" w:hAnsi="Arial" w:cs="Arial"/>
          <w:sz w:val="24"/>
        </w:rPr>
        <w:t xml:space="preserve">of extracted RNA. To enable estimation of mRNA transcriptome size per unit of DNA, each sample was spiked with ERCC Mix 1 in proportion to the DNA/RNA ratio determined above, as described in Robinson et al. </w:t>
      </w:r>
      <w:r w:rsidRPr="001E6133">
        <w:rPr>
          <w:rFonts w:ascii="Arial" w:hAnsi="Arial" w:cs="Arial"/>
          <w:sz w:val="24"/>
        </w:rPr>
        <w:lastRenderedPageBreak/>
        <w:t>(2018).</w:t>
      </w:r>
      <w:r w:rsidR="00387ADA" w:rsidRPr="001E6133">
        <w:rPr>
          <w:rFonts w:ascii="Arial" w:hAnsi="Arial" w:cs="Arial"/>
          <w:sz w:val="24"/>
        </w:rPr>
        <w:t xml:space="preserve"> </w:t>
      </w:r>
      <w:r w:rsidRPr="001E6133">
        <w:rPr>
          <w:rFonts w:ascii="Arial" w:hAnsi="Arial" w:cs="Arial"/>
          <w:sz w:val="24"/>
        </w:rPr>
        <w:t>Libraries were generat</w:t>
      </w:r>
      <w:r w:rsidRPr="001E6133">
        <w:rPr>
          <w:rFonts w:ascii="Arial" w:hAnsi="Arial" w:cs="Arial"/>
          <w:sz w:val="24"/>
        </w:rPr>
        <w:t xml:space="preserve">ed using the Illumina </w:t>
      </w:r>
      <w:proofErr w:type="spellStart"/>
      <w:r w:rsidRPr="001E6133">
        <w:rPr>
          <w:rFonts w:ascii="Arial" w:hAnsi="Arial" w:cs="Arial"/>
          <w:sz w:val="24"/>
        </w:rPr>
        <w:t>TruSeq</w:t>
      </w:r>
      <w:proofErr w:type="spellEnd"/>
      <w:r w:rsidRPr="001E6133">
        <w:rPr>
          <w:rFonts w:ascii="Arial" w:hAnsi="Arial" w:cs="Arial"/>
          <w:sz w:val="24"/>
        </w:rPr>
        <w:t xml:space="preserve"> Stranded library prep kits. Libraries were multiplexed with 8–12 samples per lane and 100bp single end sequences were generated on an Illumina </w:t>
      </w:r>
      <w:proofErr w:type="spellStart"/>
      <w:r w:rsidRPr="001E6133">
        <w:rPr>
          <w:rFonts w:ascii="Arial" w:hAnsi="Arial" w:cs="Arial"/>
          <w:sz w:val="24"/>
        </w:rPr>
        <w:t>HiSeq</w:t>
      </w:r>
      <w:proofErr w:type="spellEnd"/>
      <w:r w:rsidRPr="001E6133">
        <w:rPr>
          <w:rFonts w:ascii="Arial" w:hAnsi="Arial" w:cs="Arial"/>
          <w:sz w:val="24"/>
        </w:rPr>
        <w:t xml:space="preserve"> 250 at the Cornell Biotechnology Resource Center’s genomics facility.</w:t>
      </w:r>
    </w:p>
    <w:p w:rsidR="00387ADA" w:rsidRPr="001E6133" w:rsidRDefault="00823EC4" w:rsidP="001E6133">
      <w:pPr>
        <w:pStyle w:val="Heading2"/>
        <w:spacing w:line="360" w:lineRule="auto"/>
        <w:ind w:left="0" w:firstLine="0"/>
        <w:jc w:val="both"/>
        <w:rPr>
          <w:rFonts w:ascii="Arial" w:hAnsi="Arial" w:cs="Arial"/>
        </w:rPr>
      </w:pPr>
      <w:r w:rsidRPr="001E6133">
        <w:rPr>
          <w:rFonts w:ascii="Arial" w:hAnsi="Arial" w:cs="Arial"/>
        </w:rPr>
        <w:t xml:space="preserve">RNA-seq </w:t>
      </w:r>
      <w:r w:rsidRPr="001E6133">
        <w:rPr>
          <w:rFonts w:ascii="Arial" w:hAnsi="Arial" w:cs="Arial"/>
        </w:rPr>
        <w:t>data processing and analysis</w:t>
      </w:r>
      <w:r w:rsidR="00387ADA" w:rsidRPr="001E6133">
        <w:rPr>
          <w:rFonts w:ascii="Arial" w:hAnsi="Arial" w:cs="Arial"/>
        </w:rPr>
        <w:t xml:space="preserve"> </w:t>
      </w:r>
    </w:p>
    <w:p w:rsidR="00133D0F" w:rsidRPr="001E6133" w:rsidRDefault="00823EC4" w:rsidP="001E6133">
      <w:pPr>
        <w:pStyle w:val="Heading2"/>
        <w:spacing w:line="360" w:lineRule="auto"/>
        <w:ind w:left="0" w:firstLine="0"/>
        <w:jc w:val="both"/>
        <w:rPr>
          <w:rFonts w:ascii="Arial" w:hAnsi="Arial" w:cs="Arial"/>
          <w:b w:val="0"/>
          <w:bCs/>
        </w:rPr>
      </w:pPr>
      <w:r w:rsidRPr="001E6133">
        <w:rPr>
          <w:rFonts w:ascii="Arial" w:hAnsi="Arial" w:cs="Arial"/>
          <w:b w:val="0"/>
          <w:bCs/>
        </w:rPr>
        <w:t xml:space="preserve">Raw FASTQ files were trimmed and filtered to remove low-quality reads and technical sequences using </w:t>
      </w:r>
      <w:proofErr w:type="spellStart"/>
      <w:r w:rsidRPr="001E6133">
        <w:rPr>
          <w:rFonts w:ascii="Arial" w:hAnsi="Arial" w:cs="Arial"/>
          <w:b w:val="0"/>
          <w:bCs/>
        </w:rPr>
        <w:t>Trimmomatic</w:t>
      </w:r>
      <w:proofErr w:type="spellEnd"/>
      <w:r w:rsidRPr="001E6133">
        <w:rPr>
          <w:rFonts w:ascii="Arial" w:hAnsi="Arial" w:cs="Arial"/>
          <w:b w:val="0"/>
          <w:bCs/>
        </w:rPr>
        <w:t xml:space="preserve"> (Bolger et al. 2014) with the following settings: ILLUMINACLIP, TruSeq3SE.fa:2:30, 10; LEADING, 3; TRAILING, 3;</w:t>
      </w:r>
      <w:r w:rsidRPr="001E6133">
        <w:rPr>
          <w:rFonts w:ascii="Arial" w:hAnsi="Arial" w:cs="Arial"/>
          <w:b w:val="0"/>
          <w:bCs/>
        </w:rPr>
        <w:t xml:space="preserve"> SLIDINGWINDOW, 4:15; MINLEN, 36. Filtered reads were aligned with HISAT2 (</w:t>
      </w:r>
      <w:proofErr w:type="spellStart"/>
      <w:r w:rsidRPr="001E6133">
        <w:rPr>
          <w:rFonts w:ascii="Arial" w:hAnsi="Arial" w:cs="Arial"/>
          <w:b w:val="0"/>
          <w:bCs/>
        </w:rPr>
        <w:t>Pertea</w:t>
      </w:r>
      <w:proofErr w:type="spellEnd"/>
      <w:r w:rsidRPr="001E6133">
        <w:rPr>
          <w:rFonts w:ascii="Arial" w:hAnsi="Arial" w:cs="Arial"/>
          <w:b w:val="0"/>
          <w:bCs/>
        </w:rPr>
        <w:t xml:space="preserve"> et al. 2016) to the </w:t>
      </w:r>
      <w:r w:rsidRPr="001E6133">
        <w:rPr>
          <w:rFonts w:ascii="Arial" w:hAnsi="Arial" w:cs="Arial"/>
          <w:b w:val="0"/>
          <w:bCs/>
          <w:i/>
        </w:rPr>
        <w:t xml:space="preserve">Arabidopsis </w:t>
      </w:r>
      <w:r w:rsidRPr="001E6133">
        <w:rPr>
          <w:rFonts w:ascii="Arial" w:hAnsi="Arial" w:cs="Arial"/>
          <w:b w:val="0"/>
          <w:bCs/>
        </w:rPr>
        <w:t xml:space="preserve">reference sequence (TAIR10) and to the ERCC reference. </w:t>
      </w:r>
      <w:proofErr w:type="spellStart"/>
      <w:r w:rsidRPr="001E6133">
        <w:rPr>
          <w:rFonts w:ascii="Arial" w:hAnsi="Arial" w:cs="Arial"/>
          <w:b w:val="0"/>
          <w:bCs/>
        </w:rPr>
        <w:t>HTSeq</w:t>
      </w:r>
      <w:proofErr w:type="spellEnd"/>
      <w:r w:rsidRPr="001E6133">
        <w:rPr>
          <w:rFonts w:ascii="Arial" w:hAnsi="Arial" w:cs="Arial"/>
          <w:b w:val="0"/>
          <w:bCs/>
        </w:rPr>
        <w:t xml:space="preserve"> (Anders et al. 2015) was used to determine read counts per</w:t>
      </w:r>
      <w:r w:rsidR="00387ADA" w:rsidRPr="001E6133">
        <w:rPr>
          <w:rFonts w:ascii="Arial" w:hAnsi="Arial" w:cs="Arial"/>
          <w:b w:val="0"/>
          <w:bCs/>
        </w:rPr>
        <w:t xml:space="preserve"> </w:t>
      </w:r>
      <w:r w:rsidRPr="001E6133">
        <w:rPr>
          <w:rFonts w:ascii="Arial" w:hAnsi="Arial" w:cs="Arial"/>
          <w:b w:val="0"/>
          <w:bCs/>
        </w:rPr>
        <w:t>gene. Fold changes</w:t>
      </w:r>
      <w:r w:rsidRPr="001E6133">
        <w:rPr>
          <w:rFonts w:ascii="Arial" w:hAnsi="Arial" w:cs="Arial"/>
          <w:b w:val="0"/>
          <w:bCs/>
        </w:rPr>
        <w:t xml:space="preserve"> in expression between ploidy levels and differentially expressed genes were identified using DESeq2 (Love et al. 2014). Fold-changes (FC; tetraploid/diploid) were calculated per transcriptome and per genome. Per transcriptome FC was calculated using the s</w:t>
      </w:r>
      <w:r w:rsidRPr="001E6133">
        <w:rPr>
          <w:rFonts w:ascii="Arial" w:hAnsi="Arial" w:cs="Arial"/>
          <w:b w:val="0"/>
          <w:bCs/>
        </w:rPr>
        <w:t xml:space="preserve">tandard DESeq2 procedure which normalizes for </w:t>
      </w:r>
      <w:r w:rsidRPr="001E6133">
        <w:rPr>
          <w:rFonts w:ascii="Arial" w:hAnsi="Arial" w:cs="Arial"/>
          <w:b w:val="0"/>
          <w:bCs/>
          <w:i/>
        </w:rPr>
        <w:t xml:space="preserve">Arabidopsis </w:t>
      </w:r>
      <w:r w:rsidRPr="001E6133">
        <w:rPr>
          <w:rFonts w:ascii="Arial" w:hAnsi="Arial" w:cs="Arial"/>
          <w:b w:val="0"/>
          <w:bCs/>
        </w:rPr>
        <w:t xml:space="preserve">library size (total count of reads mapped to the </w:t>
      </w:r>
      <w:r w:rsidRPr="001E6133">
        <w:rPr>
          <w:rFonts w:ascii="Arial" w:hAnsi="Arial" w:cs="Arial"/>
          <w:b w:val="0"/>
          <w:bCs/>
          <w:i/>
        </w:rPr>
        <w:t xml:space="preserve">Arabidopsis </w:t>
      </w:r>
      <w:r w:rsidRPr="001E6133">
        <w:rPr>
          <w:rFonts w:ascii="Arial" w:hAnsi="Arial" w:cs="Arial"/>
          <w:b w:val="0"/>
          <w:bCs/>
        </w:rPr>
        <w:t xml:space="preserve">reference). To estimate FC per genome, </w:t>
      </w:r>
      <w:r w:rsidRPr="001E6133">
        <w:rPr>
          <w:rFonts w:ascii="Arial" w:hAnsi="Arial" w:cs="Arial"/>
          <w:b w:val="0"/>
          <w:bCs/>
          <w:i/>
        </w:rPr>
        <w:t xml:space="preserve">Arabidopsis </w:t>
      </w:r>
      <w:r w:rsidRPr="001E6133">
        <w:rPr>
          <w:rFonts w:ascii="Arial" w:hAnsi="Arial" w:cs="Arial"/>
          <w:b w:val="0"/>
          <w:bCs/>
        </w:rPr>
        <w:t>read counts were normalized by ERCC</w:t>
      </w:r>
      <w:r w:rsidR="00387ADA" w:rsidRPr="001E6133">
        <w:rPr>
          <w:rFonts w:ascii="Arial" w:hAnsi="Arial" w:cs="Arial"/>
          <w:b w:val="0"/>
          <w:bCs/>
        </w:rPr>
        <w:t xml:space="preserve"> </w:t>
      </w:r>
      <w:r w:rsidRPr="001E6133">
        <w:rPr>
          <w:rFonts w:ascii="Arial" w:hAnsi="Arial" w:cs="Arial"/>
          <w:b w:val="0"/>
          <w:bCs/>
        </w:rPr>
        <w:t xml:space="preserve">library size. ERCC-specific size factors were </w:t>
      </w:r>
      <w:r w:rsidRPr="001E6133">
        <w:rPr>
          <w:rFonts w:ascii="Arial" w:hAnsi="Arial" w:cs="Arial"/>
          <w:b w:val="0"/>
          <w:bCs/>
        </w:rPr>
        <w:t xml:space="preserve">estimated by DESeq2 using the </w:t>
      </w:r>
      <w:proofErr w:type="spellStart"/>
      <w:r w:rsidRPr="001E6133">
        <w:rPr>
          <w:rFonts w:ascii="Arial" w:hAnsi="Arial" w:cs="Arial"/>
          <w:b w:val="0"/>
          <w:bCs/>
        </w:rPr>
        <w:t>estimateSizeFactors</w:t>
      </w:r>
      <w:proofErr w:type="spellEnd"/>
      <w:r w:rsidRPr="001E6133">
        <w:rPr>
          <w:rFonts w:ascii="Arial" w:hAnsi="Arial" w:cs="Arial"/>
          <w:b w:val="0"/>
          <w:bCs/>
        </w:rPr>
        <w:t xml:space="preserve"> function on ERCC read counts, and these size factors were then used to normalize DESeq2-based analysis of </w:t>
      </w:r>
      <w:r w:rsidRPr="001E6133">
        <w:rPr>
          <w:rFonts w:ascii="Arial" w:hAnsi="Arial" w:cs="Arial"/>
          <w:b w:val="0"/>
          <w:bCs/>
          <w:i/>
        </w:rPr>
        <w:t xml:space="preserve">Arabidopsis </w:t>
      </w:r>
      <w:r w:rsidRPr="001E6133">
        <w:rPr>
          <w:rFonts w:ascii="Arial" w:hAnsi="Arial" w:cs="Arial"/>
          <w:b w:val="0"/>
          <w:bCs/>
        </w:rPr>
        <w:t>read counts. FC per transcriptome is a measure of change in transcript concentration (wh</w:t>
      </w:r>
      <w:r w:rsidRPr="001E6133">
        <w:rPr>
          <w:rFonts w:ascii="Arial" w:hAnsi="Arial" w:cs="Arial"/>
          <w:b w:val="0"/>
          <w:bCs/>
        </w:rPr>
        <w:t>at fraction of the total transcriptome is composed of transcripts from the gene in question). FC per genome is a measure of relative expression per gene copy or gene dosage response</w:t>
      </w:r>
      <w:r w:rsidR="00387ADA" w:rsidRPr="001E6133">
        <w:rPr>
          <w:rFonts w:ascii="Arial" w:hAnsi="Arial" w:cs="Arial"/>
          <w:b w:val="0"/>
          <w:bCs/>
        </w:rPr>
        <w:t xml:space="preserve"> </w:t>
      </w:r>
      <w:r w:rsidRPr="001E6133">
        <w:rPr>
          <w:rFonts w:ascii="Arial" w:hAnsi="Arial" w:cs="Arial"/>
          <w:b w:val="0"/>
          <w:bCs/>
        </w:rPr>
        <w:t>(change in expression per change in gene copy number).</w:t>
      </w:r>
    </w:p>
    <w:p w:rsidR="00133D0F" w:rsidRPr="001E6133" w:rsidRDefault="00823EC4" w:rsidP="001E6133">
      <w:pPr>
        <w:spacing w:after="149" w:line="360" w:lineRule="auto"/>
        <w:ind w:left="0" w:firstLine="0"/>
        <w:rPr>
          <w:rFonts w:ascii="Arial" w:hAnsi="Arial" w:cs="Arial"/>
          <w:sz w:val="24"/>
        </w:rPr>
      </w:pPr>
      <w:r w:rsidRPr="001E6133">
        <w:rPr>
          <w:rFonts w:ascii="Arial" w:hAnsi="Arial" w:cs="Arial"/>
          <w:sz w:val="24"/>
        </w:rPr>
        <w:t>Relative mRNA t</w:t>
      </w:r>
      <w:r w:rsidRPr="001E6133">
        <w:rPr>
          <w:rFonts w:ascii="Arial" w:hAnsi="Arial" w:cs="Arial"/>
          <w:sz w:val="24"/>
        </w:rPr>
        <w:t>ranscriptome size per genome (tetraploid/diploid) was estimated individually based on the FC estimates for each gene in the RNA-seq data set according to the equation:</w:t>
      </w:r>
    </w:p>
    <w:p w:rsidR="002B6951" w:rsidRPr="001E6133" w:rsidRDefault="00823EC4" w:rsidP="002B6951">
      <w:pPr>
        <w:spacing w:after="155" w:line="360" w:lineRule="auto"/>
        <w:ind w:left="0" w:firstLine="0"/>
        <w:rPr>
          <w:rFonts w:ascii="Arial" w:hAnsi="Arial" w:cs="Arial"/>
          <w:sz w:val="24"/>
        </w:rPr>
      </w:pPr>
      <w:r w:rsidRPr="001E6133">
        <w:rPr>
          <w:rFonts w:ascii="Arial" w:hAnsi="Arial" w:cs="Arial"/>
          <w:sz w:val="24"/>
        </w:rPr>
        <w:t xml:space="preserve">transcriptome size per genome = </w:t>
      </w:r>
      <w:r w:rsidR="002B6951" w:rsidRPr="001E6133">
        <w:rPr>
          <w:rFonts w:ascii="Arial" w:hAnsi="Arial" w:cs="Arial"/>
          <w:sz w:val="24"/>
        </w:rPr>
        <w:t>FC per genome</w:t>
      </w:r>
      <w:r w:rsidR="002B6951">
        <w:rPr>
          <w:rFonts w:ascii="Arial" w:hAnsi="Arial" w:cs="Arial"/>
          <w:sz w:val="24"/>
        </w:rPr>
        <w:t>/</w:t>
      </w:r>
      <w:r w:rsidR="002B6951" w:rsidRPr="002B6951">
        <w:rPr>
          <w:rFonts w:ascii="Arial" w:hAnsi="Arial" w:cs="Arial"/>
          <w:sz w:val="24"/>
        </w:rPr>
        <w:t xml:space="preserve"> </w:t>
      </w:r>
      <w:r w:rsidR="002B6951" w:rsidRPr="001E6133">
        <w:rPr>
          <w:rFonts w:ascii="Arial" w:hAnsi="Arial" w:cs="Arial"/>
          <w:sz w:val="24"/>
        </w:rPr>
        <w:t>FC per transcriptome</w:t>
      </w:r>
      <w:r w:rsidR="00AF5A0E">
        <w:rPr>
          <w:rFonts w:ascii="Arial" w:hAnsi="Arial" w:cs="Arial"/>
          <w:sz w:val="24"/>
        </w:rPr>
        <w:t>.</w:t>
      </w:r>
    </w:p>
    <w:p w:rsidR="00133D0F" w:rsidRPr="001E6133" w:rsidRDefault="00823EC4" w:rsidP="00AF5A0E">
      <w:pPr>
        <w:spacing w:after="0" w:line="360" w:lineRule="auto"/>
        <w:ind w:left="0" w:firstLine="0"/>
        <w:rPr>
          <w:rFonts w:ascii="Arial" w:hAnsi="Arial" w:cs="Arial"/>
          <w:sz w:val="24"/>
        </w:rPr>
      </w:pPr>
      <w:r w:rsidRPr="001E6133">
        <w:rPr>
          <w:rFonts w:ascii="Arial" w:hAnsi="Arial" w:cs="Arial"/>
          <w:sz w:val="24"/>
        </w:rPr>
        <w:t xml:space="preserve">Reported values of </w:t>
      </w:r>
      <w:r w:rsidRPr="001E6133">
        <w:rPr>
          <w:rFonts w:ascii="Arial" w:hAnsi="Arial" w:cs="Arial"/>
          <w:sz w:val="24"/>
        </w:rPr>
        <w:t xml:space="preserve">transcriptome size per genome are the average of these individual estimates. Relative mRNA transcriptome size per cell was estimated by multiplying transcriptome size per genome by relative mean ploidy level (mean ploidy tetraploid/mean </w:t>
      </w:r>
      <w:r w:rsidRPr="001E6133">
        <w:rPr>
          <w:rFonts w:ascii="Arial" w:hAnsi="Arial" w:cs="Arial"/>
          <w:sz w:val="24"/>
        </w:rPr>
        <w:lastRenderedPageBreak/>
        <w:t>ploidy diploid)</w:t>
      </w:r>
      <w:r w:rsidR="00AF5A0E">
        <w:rPr>
          <w:rFonts w:ascii="Arial" w:hAnsi="Arial" w:cs="Arial"/>
          <w:sz w:val="24"/>
        </w:rPr>
        <w:t xml:space="preserve">: </w:t>
      </w:r>
      <w:r w:rsidR="00AF5A0E" w:rsidRPr="001E6133">
        <w:rPr>
          <w:rFonts w:ascii="Arial" w:hAnsi="Arial" w:cs="Arial"/>
          <w:sz w:val="24"/>
        </w:rPr>
        <w:t xml:space="preserve">transcriptome size per cell </w:t>
      </w:r>
      <w:proofErr w:type="gramStart"/>
      <w:r w:rsidR="00AF5A0E" w:rsidRPr="001E6133">
        <w:rPr>
          <w:rFonts w:ascii="Arial" w:hAnsi="Arial" w:cs="Arial"/>
          <w:sz w:val="24"/>
        </w:rPr>
        <w:t>=</w:t>
      </w:r>
      <w:r w:rsidR="00AF5A0E">
        <w:rPr>
          <w:rFonts w:ascii="Arial" w:hAnsi="Arial" w:cs="Arial"/>
          <w:sz w:val="24"/>
        </w:rPr>
        <w:t>(</w:t>
      </w:r>
      <w:r w:rsidR="00AF5A0E" w:rsidRPr="00AF5A0E">
        <w:rPr>
          <w:rFonts w:ascii="Arial" w:hAnsi="Arial" w:cs="Arial"/>
          <w:sz w:val="24"/>
        </w:rPr>
        <w:t xml:space="preserve"> </w:t>
      </w:r>
      <w:r w:rsidR="00AF5A0E" w:rsidRPr="001E6133">
        <w:rPr>
          <w:rFonts w:ascii="Arial" w:hAnsi="Arial" w:cs="Arial"/>
          <w:sz w:val="24"/>
        </w:rPr>
        <w:t>FC</w:t>
      </w:r>
      <w:proofErr w:type="gramEnd"/>
      <w:r w:rsidR="00AF5A0E" w:rsidRPr="001E6133">
        <w:rPr>
          <w:rFonts w:ascii="Arial" w:hAnsi="Arial" w:cs="Arial"/>
          <w:sz w:val="24"/>
        </w:rPr>
        <w:t xml:space="preserve"> per genome</w:t>
      </w:r>
      <w:r w:rsidR="00AF5A0E">
        <w:rPr>
          <w:rFonts w:ascii="Arial" w:hAnsi="Arial" w:cs="Arial"/>
          <w:sz w:val="24"/>
        </w:rPr>
        <w:t>/</w:t>
      </w:r>
      <w:r w:rsidR="00AF5A0E" w:rsidRPr="00AF5A0E">
        <w:rPr>
          <w:rFonts w:ascii="Arial" w:hAnsi="Arial" w:cs="Arial"/>
          <w:sz w:val="24"/>
        </w:rPr>
        <w:t xml:space="preserve"> </w:t>
      </w:r>
      <w:r w:rsidR="00AF5A0E" w:rsidRPr="001E6133">
        <w:rPr>
          <w:rFonts w:ascii="Arial" w:hAnsi="Arial" w:cs="Arial"/>
          <w:sz w:val="24"/>
        </w:rPr>
        <w:t>FC per transcriptome</w:t>
      </w:r>
      <w:r w:rsidR="00AF5A0E">
        <w:rPr>
          <w:rFonts w:ascii="Arial" w:hAnsi="Arial" w:cs="Arial"/>
          <w:sz w:val="24"/>
        </w:rPr>
        <w:t>)*(</w:t>
      </w:r>
      <w:r w:rsidR="00AF5A0E" w:rsidRPr="00AF5A0E">
        <w:rPr>
          <w:rFonts w:ascii="Arial" w:hAnsi="Arial" w:cs="Arial"/>
          <w:sz w:val="24"/>
        </w:rPr>
        <w:t xml:space="preserve"> </w:t>
      </w:r>
      <w:r w:rsidR="00AF5A0E" w:rsidRPr="001E6133">
        <w:rPr>
          <w:rFonts w:ascii="Arial" w:hAnsi="Arial" w:cs="Arial"/>
          <w:sz w:val="24"/>
        </w:rPr>
        <w:t>Mean ploidy tetraploid</w:t>
      </w:r>
      <w:r w:rsidR="00AF5A0E">
        <w:rPr>
          <w:rFonts w:ascii="Arial" w:hAnsi="Arial" w:cs="Arial"/>
          <w:sz w:val="24"/>
        </w:rPr>
        <w:t xml:space="preserve"> / </w:t>
      </w:r>
      <w:r w:rsidR="00AF5A0E" w:rsidRPr="001E6133">
        <w:rPr>
          <w:rFonts w:ascii="Arial" w:hAnsi="Arial" w:cs="Arial"/>
          <w:sz w:val="24"/>
        </w:rPr>
        <w:t>Mean ploidy diploid</w:t>
      </w:r>
      <w:r w:rsidR="00AF5A0E">
        <w:rPr>
          <w:rFonts w:ascii="Arial" w:hAnsi="Arial" w:cs="Arial"/>
          <w:sz w:val="24"/>
        </w:rPr>
        <w:t>).</w:t>
      </w:r>
    </w:p>
    <w:p w:rsidR="002B6951"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All scripts for data processing are available on </w:t>
      </w:r>
      <w:hyperlink r:id="rId15">
        <w:r w:rsidRPr="001E6133">
          <w:rPr>
            <w:rFonts w:ascii="Arial" w:hAnsi="Arial" w:cs="Arial"/>
            <w:color w:val="000066"/>
            <w:sz w:val="24"/>
          </w:rPr>
          <w:t>GitHub</w:t>
        </w:r>
      </w:hyperlink>
      <w:hyperlink r:id="rId16">
        <w:r w:rsidRPr="001E6133">
          <w:rPr>
            <w:rFonts w:ascii="Arial" w:hAnsi="Arial" w:cs="Arial"/>
            <w:sz w:val="24"/>
          </w:rPr>
          <w:t>.</w:t>
        </w:r>
      </w:hyperlink>
    </w:p>
    <w:p w:rsidR="002B6951" w:rsidRDefault="002B6951" w:rsidP="001E6133">
      <w:pPr>
        <w:pStyle w:val="Heading1"/>
        <w:spacing w:line="360" w:lineRule="auto"/>
        <w:ind w:left="0" w:firstLine="0"/>
        <w:jc w:val="both"/>
        <w:rPr>
          <w:rFonts w:ascii="Arial" w:hAnsi="Arial" w:cs="Arial"/>
          <w:sz w:val="24"/>
        </w:rPr>
        <w:sectPr w:rsidR="002B6951" w:rsidSect="002B6951">
          <w:pgSz w:w="12240" w:h="15840"/>
          <w:pgMar w:top="1460" w:right="1440" w:bottom="1996" w:left="1050" w:header="720" w:footer="1398" w:gutter="0"/>
          <w:lnNumType w:countBy="1" w:restart="continuous"/>
          <w:cols w:space="720"/>
          <w:docGrid w:linePitch="299"/>
        </w:sectPr>
      </w:pPr>
    </w:p>
    <w:p w:rsidR="00133D0F" w:rsidRPr="001E6133" w:rsidRDefault="00823EC4" w:rsidP="001E6133">
      <w:pPr>
        <w:pStyle w:val="Heading1"/>
        <w:spacing w:line="360" w:lineRule="auto"/>
        <w:ind w:left="0" w:firstLine="0"/>
        <w:jc w:val="both"/>
        <w:rPr>
          <w:rFonts w:ascii="Arial" w:hAnsi="Arial" w:cs="Arial"/>
          <w:sz w:val="24"/>
        </w:rPr>
      </w:pPr>
      <w:r w:rsidRPr="001E6133">
        <w:rPr>
          <w:rFonts w:ascii="Arial" w:hAnsi="Arial" w:cs="Arial"/>
          <w:sz w:val="24"/>
        </w:rPr>
        <w:lastRenderedPageBreak/>
        <w:t>Results</w:t>
      </w:r>
    </w:p>
    <w:p w:rsidR="00133D0F" w:rsidRPr="001E6133" w:rsidRDefault="00823EC4" w:rsidP="001E6133">
      <w:pPr>
        <w:pStyle w:val="Heading2"/>
        <w:spacing w:after="149" w:line="360" w:lineRule="auto"/>
        <w:ind w:left="0" w:firstLine="0"/>
        <w:jc w:val="both"/>
        <w:rPr>
          <w:rFonts w:ascii="Arial" w:hAnsi="Arial" w:cs="Arial"/>
        </w:rPr>
      </w:pPr>
      <w:r w:rsidRPr="001E6133">
        <w:rPr>
          <w:rFonts w:ascii="Arial" w:hAnsi="Arial" w:cs="Arial"/>
        </w:rPr>
        <w:t>Classes of genes grouped by gene ontology and by metabolic network exhibit patterns of reciprocal retention</w:t>
      </w:r>
    </w:p>
    <w:p w:rsidR="00133D0F" w:rsidRPr="001E6133" w:rsidRDefault="00823EC4" w:rsidP="001E6133">
      <w:pPr>
        <w:spacing w:after="27" w:line="360" w:lineRule="auto"/>
        <w:ind w:left="0" w:firstLine="0"/>
        <w:rPr>
          <w:rFonts w:ascii="Arial" w:hAnsi="Arial" w:cs="Arial"/>
          <w:sz w:val="24"/>
        </w:rPr>
      </w:pPr>
      <w:r w:rsidRPr="001E6133">
        <w:rPr>
          <w:rFonts w:ascii="Arial" w:hAnsi="Arial" w:cs="Arial"/>
          <w:i/>
          <w:sz w:val="24"/>
        </w:rPr>
        <w:t>Ar</w:t>
      </w:r>
      <w:r w:rsidRPr="001E6133">
        <w:rPr>
          <w:rFonts w:ascii="Arial" w:hAnsi="Arial" w:cs="Arial"/>
          <w:i/>
          <w:sz w:val="24"/>
        </w:rPr>
        <w:t xml:space="preserve">abidopsis </w:t>
      </w:r>
      <w:r w:rsidRPr="001E6133">
        <w:rPr>
          <w:rFonts w:ascii="Arial" w:hAnsi="Arial" w:cs="Arial"/>
          <w:sz w:val="24"/>
        </w:rPr>
        <w:t>genes were categorized as either singletons, WGD duplicates or SSD duplicates (includ</w:t>
      </w:r>
      <w:r w:rsidRPr="001E6133">
        <w:rPr>
          <w:rFonts w:ascii="Arial" w:hAnsi="Arial" w:cs="Arial"/>
          <w:sz w:val="24"/>
        </w:rPr>
        <w:t>ing tandem, proximal or transposed duplicates) according to Wang et al. (2013). We then tested whether functionally related gene groups–gene ontologies (GO</w:t>
      </w:r>
      <w:r w:rsidRPr="001E6133">
        <w:rPr>
          <w:rFonts w:ascii="Arial" w:hAnsi="Arial" w:cs="Arial"/>
          <w:sz w:val="24"/>
        </w:rPr>
        <w:t>) or metabolic networks (</w:t>
      </w:r>
      <w:proofErr w:type="spellStart"/>
      <w:r w:rsidRPr="001E6133">
        <w:rPr>
          <w:rFonts w:ascii="Arial" w:hAnsi="Arial" w:cs="Arial"/>
          <w:sz w:val="24"/>
        </w:rPr>
        <w:t>Schlapfer</w:t>
      </w:r>
      <w:proofErr w:type="spellEnd"/>
      <w:r w:rsidRPr="001E6133">
        <w:rPr>
          <w:rFonts w:ascii="Arial" w:hAnsi="Arial" w:cs="Arial"/>
          <w:sz w:val="24"/>
        </w:rPr>
        <w:t xml:space="preserve"> et al. 2017)—exhibited patterns of reciprocal retention. As previously observed (Freeling 2009; </w:t>
      </w:r>
      <w:proofErr w:type="spellStart"/>
      <w:r w:rsidRPr="001E6133">
        <w:rPr>
          <w:rFonts w:ascii="Arial" w:hAnsi="Arial" w:cs="Arial"/>
          <w:sz w:val="24"/>
        </w:rPr>
        <w:t>Coate</w:t>
      </w:r>
      <w:proofErr w:type="spellEnd"/>
      <w:r w:rsidRPr="001E6133">
        <w:rPr>
          <w:rFonts w:ascii="Arial" w:hAnsi="Arial" w:cs="Arial"/>
          <w:sz w:val="24"/>
        </w:rPr>
        <w:t xml:space="preserve"> et al. 2016; </w:t>
      </w:r>
      <w:proofErr w:type="spellStart"/>
      <w:r w:rsidRPr="001E6133">
        <w:rPr>
          <w:rFonts w:ascii="Arial" w:hAnsi="Arial" w:cs="Arial"/>
          <w:sz w:val="24"/>
        </w:rPr>
        <w:t>Tasdighian</w:t>
      </w:r>
      <w:proofErr w:type="spellEnd"/>
      <w:r w:rsidRPr="001E6133">
        <w:rPr>
          <w:rFonts w:ascii="Arial" w:hAnsi="Arial" w:cs="Arial"/>
          <w:sz w:val="24"/>
        </w:rPr>
        <w:t xml:space="preserve"> et al. 2017), we found that both GO terms and metabolic networks with high retention following </w:t>
      </w:r>
      <w:r w:rsidRPr="001E6133">
        <w:rPr>
          <w:rFonts w:ascii="Arial" w:hAnsi="Arial" w:cs="Arial"/>
          <w:sz w:val="24"/>
        </w:rPr>
        <w:t>WGD tended to have lower retention of SSD (linear regression for GO</w:t>
      </w:r>
      <w:r w:rsidR="00387ADA" w:rsidRPr="001E6133">
        <w:rPr>
          <w:rFonts w:ascii="Arial" w:hAnsi="Arial" w:cs="Arial"/>
          <w:sz w:val="24"/>
        </w:rPr>
        <w:t xml:space="preserve"> </w:t>
      </w:r>
      <w:r w:rsidRPr="001E6133">
        <w:rPr>
          <w:rFonts w:ascii="Arial" w:hAnsi="Arial" w:cs="Arial"/>
          <w:sz w:val="24"/>
        </w:rPr>
        <w:t xml:space="preserve">terms, </w:t>
      </w:r>
      <w:r w:rsidRPr="001E6133">
        <w:rPr>
          <w:rFonts w:ascii="Arial" w:hAnsi="Arial" w:cs="Arial"/>
          <w:i/>
          <w:sz w:val="24"/>
        </w:rPr>
        <w:t xml:space="preserve">slope </w:t>
      </w:r>
      <w:r w:rsidRPr="001E6133">
        <w:rPr>
          <w:rFonts w:ascii="Arial" w:hAnsi="Arial" w:cs="Arial"/>
          <w:sz w:val="24"/>
        </w:rPr>
        <w:t xml:space="preserve">= </w:t>
      </w:r>
      <w:r w:rsidRPr="001E6133">
        <w:rPr>
          <w:rFonts w:ascii="Arial" w:hAnsi="Arial" w:cs="Arial"/>
          <w:sz w:val="24"/>
        </w:rPr>
        <w:t>−</w:t>
      </w:r>
      <w:r w:rsidRPr="001E6133">
        <w:rPr>
          <w:rFonts w:ascii="Arial" w:hAnsi="Arial" w:cs="Arial"/>
          <w:sz w:val="24"/>
        </w:rPr>
        <w:t>0</w:t>
      </w:r>
      <w:r w:rsidRPr="001E6133">
        <w:rPr>
          <w:rFonts w:ascii="Arial" w:hAnsi="Arial" w:cs="Arial"/>
          <w:i/>
          <w:sz w:val="24"/>
        </w:rPr>
        <w:t>.</w:t>
      </w:r>
      <w:r w:rsidRPr="001E6133">
        <w:rPr>
          <w:rFonts w:ascii="Arial" w:hAnsi="Arial" w:cs="Arial"/>
          <w:sz w:val="24"/>
        </w:rPr>
        <w:t xml:space="preserve">6972, </w:t>
      </w:r>
      <w:r w:rsidRPr="001E6133">
        <w:rPr>
          <w:rFonts w:ascii="Arial" w:hAnsi="Arial" w:cs="Arial"/>
          <w:i/>
          <w:sz w:val="24"/>
        </w:rPr>
        <w:t>R</w:t>
      </w:r>
      <w:r w:rsidRPr="001E6133">
        <w:rPr>
          <w:rFonts w:ascii="Arial" w:hAnsi="Arial" w:cs="Arial"/>
          <w:sz w:val="24"/>
          <w:vertAlign w:val="superscript"/>
        </w:rPr>
        <w:t xml:space="preserve">2 </w:t>
      </w:r>
      <w:r w:rsidRPr="001E6133">
        <w:rPr>
          <w:rFonts w:ascii="Arial" w:hAnsi="Arial" w:cs="Arial"/>
          <w:sz w:val="24"/>
        </w:rPr>
        <w:t>= 0</w:t>
      </w:r>
      <w:r w:rsidRPr="001E6133">
        <w:rPr>
          <w:rFonts w:ascii="Arial" w:hAnsi="Arial" w:cs="Arial"/>
          <w:i/>
          <w:sz w:val="24"/>
        </w:rPr>
        <w:t>.</w:t>
      </w:r>
      <w:r w:rsidRPr="001E6133">
        <w:rPr>
          <w:rFonts w:ascii="Arial" w:hAnsi="Arial" w:cs="Arial"/>
          <w:sz w:val="24"/>
        </w:rPr>
        <w:t xml:space="preserve">1839, </w:t>
      </w:r>
      <w:r w:rsidRPr="001E6133">
        <w:rPr>
          <w:rFonts w:ascii="Arial" w:hAnsi="Arial" w:cs="Arial"/>
          <w:i/>
          <w:sz w:val="24"/>
        </w:rPr>
        <w:t xml:space="preserve">F </w:t>
      </w:r>
      <w:r w:rsidRPr="001E6133">
        <w:rPr>
          <w:rFonts w:ascii="Arial" w:hAnsi="Arial" w:cs="Arial"/>
          <w:sz w:val="24"/>
        </w:rPr>
        <w:t>= 175</w:t>
      </w:r>
      <w:r w:rsidRPr="001E6133">
        <w:rPr>
          <w:rFonts w:ascii="Arial" w:hAnsi="Arial" w:cs="Arial"/>
          <w:i/>
          <w:sz w:val="24"/>
        </w:rPr>
        <w:t>.</w:t>
      </w:r>
      <w:r w:rsidRPr="001E6133">
        <w:rPr>
          <w:rFonts w:ascii="Arial" w:hAnsi="Arial" w:cs="Arial"/>
          <w:sz w:val="24"/>
        </w:rPr>
        <w:t xml:space="preserve">05 , </w:t>
      </w:r>
      <w:r w:rsidRPr="001E6133">
        <w:rPr>
          <w:rFonts w:ascii="Arial" w:hAnsi="Arial" w:cs="Arial"/>
          <w:i/>
          <w:sz w:val="24"/>
        </w:rPr>
        <w:t xml:space="preserve">df </w:t>
      </w:r>
      <w:r w:rsidRPr="001E6133">
        <w:rPr>
          <w:rFonts w:ascii="Arial" w:hAnsi="Arial" w:cs="Arial"/>
          <w:sz w:val="24"/>
        </w:rPr>
        <w:t xml:space="preserve">= 1 and 777, </w:t>
      </w:r>
      <w:r w:rsidRPr="001E6133">
        <w:rPr>
          <w:rFonts w:ascii="Arial" w:hAnsi="Arial" w:cs="Arial"/>
          <w:i/>
          <w:sz w:val="24"/>
        </w:rPr>
        <w:t xml:space="preserve">P &lt; </w:t>
      </w:r>
      <w:r w:rsidRPr="001E6133">
        <w:rPr>
          <w:rFonts w:ascii="Arial" w:hAnsi="Arial" w:cs="Arial"/>
          <w:sz w:val="24"/>
        </w:rPr>
        <w:t>0</w:t>
      </w:r>
      <w:r w:rsidRPr="001E6133">
        <w:rPr>
          <w:rFonts w:ascii="Arial" w:hAnsi="Arial" w:cs="Arial"/>
          <w:i/>
          <w:sz w:val="24"/>
        </w:rPr>
        <w:t>.</w:t>
      </w:r>
      <w:r w:rsidRPr="001E6133">
        <w:rPr>
          <w:rFonts w:ascii="Arial" w:hAnsi="Arial" w:cs="Arial"/>
          <w:sz w:val="24"/>
        </w:rPr>
        <w:t xml:space="preserve">001; linear regression for metabolic networks, </w:t>
      </w:r>
      <w:r w:rsidRPr="001E6133">
        <w:rPr>
          <w:rFonts w:ascii="Arial" w:hAnsi="Arial" w:cs="Arial"/>
          <w:i/>
          <w:sz w:val="24"/>
        </w:rPr>
        <w:t xml:space="preserve">slope </w:t>
      </w:r>
      <w:r w:rsidRPr="001E6133">
        <w:rPr>
          <w:rFonts w:ascii="Arial" w:hAnsi="Arial" w:cs="Arial"/>
          <w:sz w:val="24"/>
        </w:rPr>
        <w:t>= 0</w:t>
      </w:r>
      <w:r w:rsidRPr="001E6133">
        <w:rPr>
          <w:rFonts w:ascii="Arial" w:hAnsi="Arial" w:cs="Arial"/>
          <w:i/>
          <w:sz w:val="24"/>
        </w:rPr>
        <w:t>.</w:t>
      </w:r>
      <w:r w:rsidRPr="001E6133">
        <w:rPr>
          <w:rFonts w:ascii="Arial" w:hAnsi="Arial" w:cs="Arial"/>
          <w:sz w:val="24"/>
        </w:rPr>
        <w:t xml:space="preserve">6667, </w:t>
      </w:r>
      <w:r w:rsidRPr="001E6133">
        <w:rPr>
          <w:rFonts w:ascii="Arial" w:hAnsi="Arial" w:cs="Arial"/>
          <w:i/>
          <w:sz w:val="24"/>
        </w:rPr>
        <w:t>R</w:t>
      </w:r>
      <w:r w:rsidRPr="001E6133">
        <w:rPr>
          <w:rFonts w:ascii="Arial" w:hAnsi="Arial" w:cs="Arial"/>
          <w:sz w:val="24"/>
          <w:vertAlign w:val="superscript"/>
        </w:rPr>
        <w:t xml:space="preserve">2 </w:t>
      </w:r>
      <w:r w:rsidRPr="001E6133">
        <w:rPr>
          <w:rFonts w:ascii="Arial" w:hAnsi="Arial" w:cs="Arial"/>
          <w:sz w:val="24"/>
        </w:rPr>
        <w:t>= 0</w:t>
      </w:r>
      <w:r w:rsidRPr="001E6133">
        <w:rPr>
          <w:rFonts w:ascii="Arial" w:hAnsi="Arial" w:cs="Arial"/>
          <w:i/>
          <w:sz w:val="24"/>
        </w:rPr>
        <w:t>.</w:t>
      </w:r>
      <w:r w:rsidRPr="001E6133">
        <w:rPr>
          <w:rFonts w:ascii="Arial" w:hAnsi="Arial" w:cs="Arial"/>
          <w:sz w:val="24"/>
        </w:rPr>
        <w:t xml:space="preserve">0886, </w:t>
      </w:r>
      <w:r w:rsidRPr="001E6133">
        <w:rPr>
          <w:rFonts w:ascii="Arial" w:hAnsi="Arial" w:cs="Arial"/>
          <w:i/>
          <w:sz w:val="24"/>
        </w:rPr>
        <w:t xml:space="preserve">F </w:t>
      </w:r>
      <w:r w:rsidRPr="001E6133">
        <w:rPr>
          <w:rFonts w:ascii="Arial" w:hAnsi="Arial" w:cs="Arial"/>
          <w:sz w:val="24"/>
        </w:rPr>
        <w:t>= 17</w:t>
      </w:r>
      <w:r w:rsidRPr="001E6133">
        <w:rPr>
          <w:rFonts w:ascii="Arial" w:hAnsi="Arial" w:cs="Arial"/>
          <w:i/>
          <w:sz w:val="24"/>
        </w:rPr>
        <w:t>.</w:t>
      </w:r>
      <w:r w:rsidRPr="001E6133">
        <w:rPr>
          <w:rFonts w:ascii="Arial" w:hAnsi="Arial" w:cs="Arial"/>
          <w:sz w:val="24"/>
        </w:rPr>
        <w:t xml:space="preserve">31, </w:t>
      </w:r>
      <w:r w:rsidRPr="001E6133">
        <w:rPr>
          <w:rFonts w:ascii="Arial" w:hAnsi="Arial" w:cs="Arial"/>
          <w:i/>
          <w:sz w:val="24"/>
        </w:rPr>
        <w:t xml:space="preserve">df </w:t>
      </w:r>
      <w:r w:rsidRPr="001E6133">
        <w:rPr>
          <w:rFonts w:ascii="Arial" w:hAnsi="Arial" w:cs="Arial"/>
          <w:sz w:val="24"/>
        </w:rPr>
        <w:t xml:space="preserve">= 1 and 178, </w:t>
      </w:r>
      <w:r w:rsidRPr="001E6133">
        <w:rPr>
          <w:rFonts w:ascii="Arial" w:hAnsi="Arial" w:cs="Arial"/>
          <w:i/>
          <w:sz w:val="24"/>
        </w:rPr>
        <w:t xml:space="preserve">P &lt; </w:t>
      </w:r>
      <w:r w:rsidRPr="001E6133">
        <w:rPr>
          <w:rFonts w:ascii="Arial" w:hAnsi="Arial" w:cs="Arial"/>
          <w:sz w:val="24"/>
        </w:rPr>
        <w:t>0</w:t>
      </w:r>
      <w:r w:rsidRPr="001E6133">
        <w:rPr>
          <w:rFonts w:ascii="Arial" w:hAnsi="Arial" w:cs="Arial"/>
          <w:i/>
          <w:sz w:val="24"/>
        </w:rPr>
        <w:t>.</w:t>
      </w:r>
      <w:r w:rsidRPr="001E6133">
        <w:rPr>
          <w:rFonts w:ascii="Arial" w:hAnsi="Arial" w:cs="Arial"/>
          <w:sz w:val="24"/>
        </w:rPr>
        <w:t xml:space="preserve">001 ; Fig. </w:t>
      </w:r>
      <w:r w:rsidRPr="001E6133">
        <w:rPr>
          <w:rFonts w:ascii="Arial" w:hAnsi="Arial" w:cs="Arial"/>
          <w:color w:val="000066"/>
          <w:sz w:val="24"/>
        </w:rPr>
        <w:t xml:space="preserve">1 </w:t>
      </w:r>
      <w:proofErr w:type="spellStart"/>
      <w:r w:rsidRPr="001E6133">
        <w:rPr>
          <w:rFonts w:ascii="Arial" w:hAnsi="Arial" w:cs="Arial"/>
          <w:sz w:val="24"/>
        </w:rPr>
        <w:t>a,b</w:t>
      </w:r>
      <w:proofErr w:type="spellEnd"/>
      <w:r w:rsidRPr="001E6133">
        <w:rPr>
          <w:rFonts w:ascii="Arial" w:hAnsi="Arial" w:cs="Arial"/>
          <w:sz w:val="24"/>
        </w:rPr>
        <w:t>). This pattern is referred to as reciprocal retention (</w:t>
      </w:r>
      <w:proofErr w:type="spellStart"/>
      <w:r w:rsidRPr="001E6133">
        <w:rPr>
          <w:rFonts w:ascii="Arial" w:hAnsi="Arial" w:cs="Arial"/>
          <w:sz w:val="24"/>
        </w:rPr>
        <w:t>Tasdighian</w:t>
      </w:r>
      <w:proofErr w:type="spellEnd"/>
      <w:r w:rsidRPr="001E6133">
        <w:rPr>
          <w:rFonts w:ascii="Arial" w:hAnsi="Arial" w:cs="Arial"/>
          <w:sz w:val="24"/>
        </w:rPr>
        <w:t xml:space="preserve"> et al. 2017).</w:t>
      </w:r>
      <w:r w:rsidR="00387ADA" w:rsidRPr="001E6133">
        <w:rPr>
          <w:rFonts w:ascii="Arial" w:hAnsi="Arial" w:cs="Arial"/>
          <w:sz w:val="24"/>
        </w:rPr>
        <w:t xml:space="preserve"> </w:t>
      </w:r>
      <w:r w:rsidRPr="001E6133">
        <w:rPr>
          <w:rFonts w:ascii="Arial" w:hAnsi="Arial" w:cs="Arial"/>
          <w:sz w:val="24"/>
        </w:rPr>
        <w:t>To test whether the GBH explains these patterns of reciprocal retention, we grouped GO terms</w:t>
      </w:r>
      <w:r w:rsidR="00387ADA" w:rsidRPr="001E6133">
        <w:rPr>
          <w:rFonts w:ascii="Arial" w:hAnsi="Arial" w:cs="Arial"/>
          <w:sz w:val="24"/>
        </w:rPr>
        <w:t xml:space="preserve"> </w:t>
      </w:r>
      <w:r w:rsidRPr="001E6133">
        <w:rPr>
          <w:rFonts w:ascii="Arial" w:hAnsi="Arial" w:cs="Arial"/>
          <w:sz w:val="24"/>
        </w:rPr>
        <w:t xml:space="preserve">or networks into those that are putatively dosage insensitive </w:t>
      </w:r>
      <w:r w:rsidRPr="001E6133">
        <w:rPr>
          <w:rFonts w:ascii="Arial" w:hAnsi="Arial" w:cs="Arial"/>
          <w:sz w:val="24"/>
        </w:rPr>
        <w:t xml:space="preserve">(Class I; low WGD retention and high SSD retention, Fig. </w:t>
      </w:r>
      <w:r w:rsidRPr="001E6133">
        <w:rPr>
          <w:rFonts w:ascii="Arial" w:hAnsi="Arial" w:cs="Arial"/>
          <w:color w:val="000066"/>
          <w:sz w:val="24"/>
        </w:rPr>
        <w:t xml:space="preserve">1 </w:t>
      </w:r>
      <w:r w:rsidRPr="001E6133">
        <w:rPr>
          <w:rFonts w:ascii="Arial" w:hAnsi="Arial" w:cs="Arial"/>
          <w:sz w:val="24"/>
        </w:rPr>
        <w:t xml:space="preserve">yellow) and those that are putatively dosage sensitive (Class II; high WGD retention and low SSD retention, Fig. </w:t>
      </w:r>
      <w:r w:rsidRPr="001E6133">
        <w:rPr>
          <w:rFonts w:ascii="Arial" w:hAnsi="Arial" w:cs="Arial"/>
          <w:color w:val="000066"/>
          <w:sz w:val="24"/>
        </w:rPr>
        <w:t xml:space="preserve">1 </w:t>
      </w:r>
      <w:r w:rsidRPr="001E6133">
        <w:rPr>
          <w:rFonts w:ascii="Arial" w:hAnsi="Arial" w:cs="Arial"/>
          <w:sz w:val="24"/>
        </w:rPr>
        <w:t xml:space="preserve">blue) following the methods of </w:t>
      </w:r>
      <w:proofErr w:type="spellStart"/>
      <w:r w:rsidRPr="001E6133">
        <w:rPr>
          <w:rFonts w:ascii="Arial" w:hAnsi="Arial" w:cs="Arial"/>
          <w:sz w:val="24"/>
        </w:rPr>
        <w:t>Coate</w:t>
      </w:r>
      <w:proofErr w:type="spellEnd"/>
      <w:r w:rsidRPr="001E6133">
        <w:rPr>
          <w:rFonts w:ascii="Arial" w:hAnsi="Arial" w:cs="Arial"/>
          <w:sz w:val="24"/>
        </w:rPr>
        <w:t xml:space="preserve"> et al. (2016).</w:t>
      </w:r>
    </w:p>
    <w:p w:rsidR="00387ADA" w:rsidRPr="001E6133" w:rsidRDefault="00387ADA" w:rsidP="001E6133">
      <w:pPr>
        <w:spacing w:after="27" w:line="360" w:lineRule="auto"/>
        <w:ind w:left="0" w:firstLine="0"/>
        <w:rPr>
          <w:rFonts w:ascii="Arial" w:hAnsi="Arial" w:cs="Arial"/>
          <w:sz w:val="24"/>
        </w:rPr>
      </w:pPr>
    </w:p>
    <w:p w:rsidR="00133D0F" w:rsidRPr="001E6133" w:rsidRDefault="00823EC4" w:rsidP="001E6133">
      <w:pPr>
        <w:pStyle w:val="Heading2"/>
        <w:spacing w:line="360" w:lineRule="auto"/>
        <w:ind w:left="0" w:firstLine="0"/>
        <w:jc w:val="both"/>
        <w:rPr>
          <w:rFonts w:ascii="Arial" w:hAnsi="Arial" w:cs="Arial"/>
        </w:rPr>
      </w:pPr>
      <w:r w:rsidRPr="001E6133">
        <w:rPr>
          <w:rFonts w:ascii="Arial" w:hAnsi="Arial" w:cs="Arial"/>
        </w:rPr>
        <w:t xml:space="preserve">Doubling the genome does not result in twice the total amount of transcripts </w:t>
      </w:r>
      <w:r w:rsidRPr="001E6133">
        <w:rPr>
          <w:rFonts w:ascii="Arial" w:hAnsi="Arial" w:cs="Arial"/>
        </w:rPr>
        <w:t>per cell</w:t>
      </w:r>
    </w:p>
    <w:p w:rsidR="00133D0F" w:rsidRPr="001E6133" w:rsidRDefault="00823EC4" w:rsidP="001E6133">
      <w:pPr>
        <w:spacing w:after="259" w:line="360" w:lineRule="auto"/>
        <w:ind w:left="0" w:firstLine="0"/>
        <w:rPr>
          <w:rFonts w:ascii="Arial" w:hAnsi="Arial" w:cs="Arial"/>
          <w:sz w:val="24"/>
        </w:rPr>
      </w:pPr>
      <w:r w:rsidRPr="001E6133">
        <w:rPr>
          <w:rFonts w:ascii="Arial" w:hAnsi="Arial" w:cs="Arial"/>
          <w:sz w:val="24"/>
        </w:rPr>
        <w:t>The GBH depends on there being a strong correlation between gene dosage and transcript abundance (</w:t>
      </w:r>
      <w:proofErr w:type="spellStart"/>
      <w:r w:rsidRPr="001E6133">
        <w:rPr>
          <w:rFonts w:ascii="Arial" w:hAnsi="Arial" w:cs="Arial"/>
          <w:sz w:val="24"/>
        </w:rPr>
        <w:t>Coate</w:t>
      </w:r>
      <w:proofErr w:type="spellEnd"/>
      <w:r w:rsidRPr="001E6133">
        <w:rPr>
          <w:rFonts w:ascii="Arial" w:hAnsi="Arial" w:cs="Arial"/>
          <w:sz w:val="24"/>
        </w:rPr>
        <w:t xml:space="preserve"> et al. 2016). If gene dosage and transcript abundance are perf</w:t>
      </w:r>
      <w:r w:rsidRPr="001E6133">
        <w:rPr>
          <w:rFonts w:ascii="Arial" w:hAnsi="Arial" w:cs="Arial"/>
          <w:sz w:val="24"/>
        </w:rPr>
        <w:t xml:space="preserve">ectly correlated for all </w:t>
      </w:r>
      <w:proofErr w:type="gramStart"/>
      <w:r w:rsidRPr="001E6133">
        <w:rPr>
          <w:rFonts w:ascii="Arial" w:hAnsi="Arial" w:cs="Arial"/>
          <w:sz w:val="24"/>
        </w:rPr>
        <w:t>genes</w:t>
      </w:r>
      <w:proofErr w:type="gramEnd"/>
      <w:r w:rsidRPr="001E6133">
        <w:rPr>
          <w:rFonts w:ascii="Arial" w:hAnsi="Arial" w:cs="Arial"/>
          <w:sz w:val="24"/>
        </w:rPr>
        <w:t xml:space="preserve"> then WGD would maintain a constant number of transcripts (transcriptome size) per genome resulting in a doubling of total transcripts per cell. We measured transcriptome size per </w:t>
      </w:r>
      <w:proofErr w:type="gramStart"/>
      <w:r w:rsidRPr="001E6133">
        <w:rPr>
          <w:rFonts w:ascii="Arial" w:hAnsi="Arial" w:cs="Arial"/>
          <w:sz w:val="24"/>
        </w:rPr>
        <w:t>genome</w:t>
      </w:r>
      <w:r w:rsidR="00387ADA" w:rsidRPr="001E6133">
        <w:rPr>
          <w:rFonts w:ascii="Arial" w:hAnsi="Arial" w:cs="Arial"/>
          <w:sz w:val="24"/>
        </w:rPr>
        <w:t xml:space="preserve"> </w:t>
      </w:r>
      <w:r w:rsidRPr="001E6133">
        <w:rPr>
          <w:rFonts w:ascii="Arial" w:eastAsia="Calibri" w:hAnsi="Arial" w:cs="Arial"/>
          <w:sz w:val="24"/>
        </w:rPr>
        <w:t xml:space="preserve"> </w:t>
      </w:r>
      <w:r w:rsidRPr="001E6133">
        <w:rPr>
          <w:rFonts w:ascii="Arial" w:hAnsi="Arial" w:cs="Arial"/>
          <w:sz w:val="24"/>
        </w:rPr>
        <w:t>and</w:t>
      </w:r>
      <w:proofErr w:type="gramEnd"/>
      <w:r w:rsidRPr="001E6133">
        <w:rPr>
          <w:rFonts w:ascii="Arial" w:hAnsi="Arial" w:cs="Arial"/>
          <w:sz w:val="24"/>
        </w:rPr>
        <w:t xml:space="preserve"> per cell to assess how closely </w:t>
      </w:r>
      <w:r w:rsidRPr="001E6133">
        <w:rPr>
          <w:rFonts w:ascii="Arial" w:hAnsi="Arial" w:cs="Arial"/>
          <w:sz w:val="24"/>
        </w:rPr>
        <w:t>transcript abundance correlates with gene copy number overall.</w:t>
      </w:r>
    </w:p>
    <w:p w:rsidR="00133D0F" w:rsidRPr="001E6133" w:rsidRDefault="00387ADA" w:rsidP="00C717BA">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Both synthetic tetraploids (C24 and </w:t>
      </w:r>
      <w:proofErr w:type="spellStart"/>
      <w:r w:rsidR="00823EC4" w:rsidRPr="001E6133">
        <w:rPr>
          <w:rFonts w:ascii="Arial" w:hAnsi="Arial" w:cs="Arial"/>
          <w:sz w:val="24"/>
        </w:rPr>
        <w:t>Ws</w:t>
      </w:r>
      <w:proofErr w:type="spellEnd"/>
      <w:r w:rsidR="00823EC4" w:rsidRPr="001E6133">
        <w:rPr>
          <w:rFonts w:ascii="Arial" w:hAnsi="Arial" w:cs="Arial"/>
          <w:sz w:val="24"/>
        </w:rPr>
        <w:t>) exhibited small but significant deviations in mRNA transcriptome size per genome relative to their diploid progenitors (</w:t>
      </w:r>
      <w:r w:rsidR="00823EC4" w:rsidRPr="001E6133">
        <w:rPr>
          <w:rFonts w:ascii="Arial" w:hAnsi="Arial" w:cs="Arial"/>
          <w:i/>
          <w:sz w:val="24"/>
        </w:rPr>
        <w:t xml:space="preserve">p &lt; </w:t>
      </w:r>
      <w:r w:rsidR="00823EC4" w:rsidRPr="001E6133">
        <w:rPr>
          <w:rFonts w:ascii="Arial" w:hAnsi="Arial" w:cs="Arial"/>
          <w:sz w:val="24"/>
        </w:rPr>
        <w:t>0</w:t>
      </w:r>
      <w:r w:rsidR="00823EC4" w:rsidRPr="001E6133">
        <w:rPr>
          <w:rFonts w:ascii="Arial" w:hAnsi="Arial" w:cs="Arial"/>
          <w:i/>
          <w:sz w:val="24"/>
        </w:rPr>
        <w:t>.</w:t>
      </w:r>
      <w:r w:rsidR="00823EC4" w:rsidRPr="001E6133">
        <w:rPr>
          <w:rFonts w:ascii="Arial" w:hAnsi="Arial" w:cs="Arial"/>
          <w:sz w:val="24"/>
        </w:rPr>
        <w:t>001; one-sample t-test;</w:t>
      </w:r>
      <w:r w:rsidR="00C717BA">
        <w:rPr>
          <w:rFonts w:ascii="Arial" w:hAnsi="Arial" w:cs="Arial"/>
          <w:sz w:val="24"/>
        </w:rPr>
        <w:t xml:space="preserve"> </w:t>
      </w:r>
      <w:r w:rsidR="00823EC4" w:rsidRPr="001E6133">
        <w:rPr>
          <w:rFonts w:ascii="Arial" w:hAnsi="Arial" w:cs="Arial"/>
          <w:sz w:val="24"/>
        </w:rPr>
        <w:t>Tab</w:t>
      </w:r>
      <w:r w:rsidR="00823EC4" w:rsidRPr="001E6133">
        <w:rPr>
          <w:rFonts w:ascii="Arial" w:hAnsi="Arial" w:cs="Arial"/>
          <w:sz w:val="24"/>
        </w:rPr>
        <w:t xml:space="preserve">le </w:t>
      </w:r>
      <w:r w:rsidR="00823EC4" w:rsidRPr="001E6133">
        <w:rPr>
          <w:rFonts w:ascii="Arial" w:hAnsi="Arial" w:cs="Arial"/>
          <w:color w:val="000066"/>
          <w:sz w:val="24"/>
        </w:rPr>
        <w:t>1</w:t>
      </w:r>
      <w:r w:rsidR="00823EC4" w:rsidRPr="001E6133">
        <w:rPr>
          <w:rFonts w:ascii="Arial" w:hAnsi="Arial" w:cs="Arial"/>
          <w:sz w:val="24"/>
        </w:rPr>
        <w:t xml:space="preserve">). Interestingly, the direction of change differed for the two accessions, </w:t>
      </w:r>
      <w:r w:rsidR="00823EC4" w:rsidRPr="001E6133">
        <w:rPr>
          <w:rFonts w:ascii="Arial" w:hAnsi="Arial" w:cs="Arial"/>
          <w:sz w:val="24"/>
        </w:rPr>
        <w:lastRenderedPageBreak/>
        <w:t>with C24 exhibiting a</w:t>
      </w:r>
      <w:r w:rsidRPr="001E6133">
        <w:rPr>
          <w:rFonts w:ascii="Arial" w:hAnsi="Arial" w:cs="Arial"/>
          <w:sz w:val="24"/>
        </w:rPr>
        <w:t xml:space="preserve"> </w:t>
      </w:r>
      <w:r w:rsidR="00823EC4" w:rsidRPr="001E6133">
        <w:rPr>
          <w:rFonts w:ascii="Arial" w:hAnsi="Arial" w:cs="Arial"/>
          <w:sz w:val="24"/>
        </w:rPr>
        <w:t xml:space="preserve">small reduction in transcripts per genome (0.79-fold </w:t>
      </w:r>
      <w:r w:rsidR="00823EC4" w:rsidRPr="001E6133">
        <w:rPr>
          <w:rFonts w:ascii="Arial" w:hAnsi="Arial" w:cs="Arial"/>
          <w:sz w:val="24"/>
        </w:rPr>
        <w:t xml:space="preserve">± </w:t>
      </w:r>
      <w:r w:rsidR="00823EC4" w:rsidRPr="001E6133">
        <w:rPr>
          <w:rFonts w:ascii="Arial" w:hAnsi="Arial" w:cs="Arial"/>
          <w:sz w:val="24"/>
        </w:rPr>
        <w:t xml:space="preserve">0.10 SD) and </w:t>
      </w:r>
      <w:proofErr w:type="spellStart"/>
      <w:r w:rsidR="00823EC4" w:rsidRPr="001E6133">
        <w:rPr>
          <w:rFonts w:ascii="Arial" w:hAnsi="Arial" w:cs="Arial"/>
          <w:sz w:val="24"/>
        </w:rPr>
        <w:t>Ws</w:t>
      </w:r>
      <w:proofErr w:type="spellEnd"/>
      <w:r w:rsidR="00823EC4" w:rsidRPr="001E6133">
        <w:rPr>
          <w:rFonts w:ascii="Arial" w:hAnsi="Arial" w:cs="Arial"/>
          <w:sz w:val="24"/>
        </w:rPr>
        <w:t xml:space="preserve"> exhibiting a small increase in transcripts per genome (1.19-fold </w:t>
      </w:r>
      <w:r w:rsidR="00823EC4" w:rsidRPr="001E6133">
        <w:rPr>
          <w:rFonts w:ascii="Arial" w:hAnsi="Arial" w:cs="Arial"/>
          <w:sz w:val="24"/>
        </w:rPr>
        <w:t xml:space="preserve">± </w:t>
      </w:r>
      <w:r w:rsidR="00823EC4" w:rsidRPr="001E6133">
        <w:rPr>
          <w:rFonts w:ascii="Arial" w:hAnsi="Arial" w:cs="Arial"/>
          <w:sz w:val="24"/>
        </w:rPr>
        <w:t xml:space="preserve">0.06 SD). As </w:t>
      </w:r>
      <w:r w:rsidR="00823EC4" w:rsidRPr="001E6133">
        <w:rPr>
          <w:rFonts w:ascii="Arial" w:hAnsi="Arial" w:cs="Arial"/>
          <w:sz w:val="24"/>
        </w:rPr>
        <w:t xml:space="preserve">with </w:t>
      </w:r>
      <w:proofErr w:type="spellStart"/>
      <w:r w:rsidR="00823EC4" w:rsidRPr="001E6133">
        <w:rPr>
          <w:rFonts w:ascii="Arial" w:hAnsi="Arial" w:cs="Arial"/>
          <w:sz w:val="24"/>
        </w:rPr>
        <w:t>Ws</w:t>
      </w:r>
      <w:proofErr w:type="spellEnd"/>
      <w:r w:rsidR="00823EC4" w:rsidRPr="001E6133">
        <w:rPr>
          <w:rFonts w:ascii="Arial" w:hAnsi="Arial" w:cs="Arial"/>
          <w:sz w:val="24"/>
        </w:rPr>
        <w:t>, the natural tetraploid (</w:t>
      </w:r>
      <w:proofErr w:type="spellStart"/>
      <w:r w:rsidR="00823EC4" w:rsidRPr="001E6133">
        <w:rPr>
          <w:rFonts w:ascii="Arial" w:hAnsi="Arial" w:cs="Arial"/>
          <w:sz w:val="24"/>
        </w:rPr>
        <w:t>Wa</w:t>
      </w:r>
      <w:proofErr w:type="spellEnd"/>
      <w:r w:rsidR="00823EC4" w:rsidRPr="001E6133">
        <w:rPr>
          <w:rFonts w:ascii="Arial" w:hAnsi="Arial" w:cs="Arial"/>
          <w:sz w:val="24"/>
        </w:rPr>
        <w:t xml:space="preserve">) exhibited slightly more transcripts per genome than its derived diploid (1.15-fold </w:t>
      </w:r>
      <w:r w:rsidR="00823EC4" w:rsidRPr="001E6133">
        <w:rPr>
          <w:rFonts w:ascii="Arial" w:hAnsi="Arial" w:cs="Arial"/>
          <w:sz w:val="24"/>
        </w:rPr>
        <w:t xml:space="preserve">± </w:t>
      </w:r>
      <w:r w:rsidR="00823EC4" w:rsidRPr="001E6133">
        <w:rPr>
          <w:rFonts w:ascii="Arial" w:hAnsi="Arial" w:cs="Arial"/>
          <w:sz w:val="24"/>
        </w:rPr>
        <w:t xml:space="preserve">0.10 SD; </w:t>
      </w:r>
      <w:r w:rsidR="00823EC4" w:rsidRPr="001E6133">
        <w:rPr>
          <w:rFonts w:ascii="Arial" w:hAnsi="Arial" w:cs="Arial"/>
          <w:i/>
          <w:sz w:val="24"/>
        </w:rPr>
        <w:t xml:space="preserve">p &lt; </w:t>
      </w:r>
      <w:r w:rsidR="00823EC4" w:rsidRPr="001E6133">
        <w:rPr>
          <w:rFonts w:ascii="Arial" w:hAnsi="Arial" w:cs="Arial"/>
          <w:sz w:val="24"/>
        </w:rPr>
        <w:t>0</w:t>
      </w:r>
      <w:r w:rsidR="00823EC4" w:rsidRPr="001E6133">
        <w:rPr>
          <w:rFonts w:ascii="Arial" w:hAnsi="Arial" w:cs="Arial"/>
          <w:i/>
          <w:sz w:val="24"/>
        </w:rPr>
        <w:t>.</w:t>
      </w:r>
      <w:r w:rsidR="00823EC4" w:rsidRPr="001E6133">
        <w:rPr>
          <w:rFonts w:ascii="Arial" w:hAnsi="Arial" w:cs="Arial"/>
          <w:sz w:val="24"/>
        </w:rPr>
        <w:t>001; one-sample t-test). Thus, in none of the three accessions did genome doubling produce a simple doubling of transcr</w:t>
      </w:r>
      <w:r w:rsidR="00823EC4" w:rsidRPr="001E6133">
        <w:rPr>
          <w:rFonts w:ascii="Arial" w:hAnsi="Arial" w:cs="Arial"/>
          <w:sz w:val="24"/>
        </w:rPr>
        <w:t xml:space="preserve">ipts, indicating that dosage responses per gene are variable, and deviate on </w:t>
      </w:r>
      <w:r w:rsidR="00823EC4" w:rsidRPr="001E6133">
        <w:rPr>
          <w:rFonts w:ascii="Arial" w:eastAsia="Calibri" w:hAnsi="Arial" w:cs="Arial"/>
          <w:sz w:val="24"/>
        </w:rPr>
        <w:t xml:space="preserve">185 </w:t>
      </w:r>
      <w:r w:rsidR="00823EC4" w:rsidRPr="001E6133">
        <w:rPr>
          <w:rFonts w:ascii="Arial" w:hAnsi="Arial" w:cs="Arial"/>
          <w:sz w:val="24"/>
        </w:rPr>
        <w:t>average from a simple 1:1 dosage response.</w:t>
      </w:r>
    </w:p>
    <w:p w:rsidR="00133D0F" w:rsidRPr="001E6133" w:rsidRDefault="002B6951" w:rsidP="001E6133">
      <w:pPr>
        <w:spacing w:after="17" w:line="360" w:lineRule="auto"/>
        <w:ind w:left="0" w:right="-15" w:firstLine="0"/>
        <w:rPr>
          <w:rFonts w:ascii="Arial" w:hAnsi="Arial" w:cs="Arial"/>
          <w:sz w:val="24"/>
        </w:rPr>
      </w:pPr>
      <w:r>
        <w:rPr>
          <w:rFonts w:ascii="Arial" w:hAnsi="Arial" w:cs="Arial"/>
          <w:sz w:val="24"/>
        </w:rPr>
        <w:tab/>
      </w:r>
      <w:r w:rsidR="00823EC4" w:rsidRPr="001E6133">
        <w:rPr>
          <w:rFonts w:ascii="Arial" w:hAnsi="Arial" w:cs="Arial"/>
          <w:sz w:val="24"/>
        </w:rPr>
        <w:t xml:space="preserve">Notably, both synthetic tetraploids also exhibited reduced levels of endopolyploidy relative to their diploid progenitors (C24: </w:t>
      </w:r>
      <w:r w:rsidR="00823EC4" w:rsidRPr="001E6133">
        <w:rPr>
          <w:rFonts w:ascii="Arial" w:hAnsi="Arial" w:cs="Arial"/>
          <w:i/>
          <w:sz w:val="24"/>
        </w:rPr>
        <w:t xml:space="preserve">t </w:t>
      </w:r>
      <w:r w:rsidR="00823EC4" w:rsidRPr="001E6133">
        <w:rPr>
          <w:rFonts w:ascii="Arial" w:hAnsi="Arial" w:cs="Arial"/>
          <w:sz w:val="24"/>
        </w:rPr>
        <w:t xml:space="preserve">= </w:t>
      </w:r>
      <w:r w:rsidR="00823EC4" w:rsidRPr="001E6133">
        <w:rPr>
          <w:rFonts w:ascii="Arial" w:hAnsi="Arial" w:cs="Arial"/>
          <w:sz w:val="24"/>
        </w:rPr>
        <w:t>−</w:t>
      </w:r>
      <w:r w:rsidR="00823EC4" w:rsidRPr="001E6133">
        <w:rPr>
          <w:rFonts w:ascii="Arial" w:hAnsi="Arial" w:cs="Arial"/>
          <w:sz w:val="24"/>
        </w:rPr>
        <w:t>8</w:t>
      </w:r>
      <w:r w:rsidR="00823EC4" w:rsidRPr="001E6133">
        <w:rPr>
          <w:rFonts w:ascii="Arial" w:hAnsi="Arial" w:cs="Arial"/>
          <w:i/>
          <w:sz w:val="24"/>
        </w:rPr>
        <w:t>.</w:t>
      </w:r>
      <w:r w:rsidR="00823EC4" w:rsidRPr="001E6133">
        <w:rPr>
          <w:rFonts w:ascii="Arial" w:hAnsi="Arial" w:cs="Arial"/>
          <w:sz w:val="24"/>
        </w:rPr>
        <w:t xml:space="preserve">828, </w:t>
      </w:r>
      <w:r w:rsidR="00823EC4" w:rsidRPr="001E6133">
        <w:rPr>
          <w:rFonts w:ascii="Arial" w:hAnsi="Arial" w:cs="Arial"/>
          <w:i/>
          <w:sz w:val="24"/>
        </w:rPr>
        <w:t xml:space="preserve">df </w:t>
      </w:r>
      <w:r w:rsidR="00823EC4" w:rsidRPr="001E6133">
        <w:rPr>
          <w:rFonts w:ascii="Arial" w:hAnsi="Arial" w:cs="Arial"/>
          <w:sz w:val="24"/>
        </w:rPr>
        <w:t xml:space="preserve">= 4, </w:t>
      </w:r>
      <w:r w:rsidR="00823EC4" w:rsidRPr="001E6133">
        <w:rPr>
          <w:rFonts w:ascii="Arial" w:hAnsi="Arial" w:cs="Arial"/>
          <w:i/>
          <w:sz w:val="24"/>
        </w:rPr>
        <w:t xml:space="preserve">p &lt; </w:t>
      </w:r>
      <w:r w:rsidR="00823EC4" w:rsidRPr="001E6133">
        <w:rPr>
          <w:rFonts w:ascii="Arial" w:hAnsi="Arial" w:cs="Arial"/>
          <w:sz w:val="24"/>
        </w:rPr>
        <w:t>0</w:t>
      </w:r>
      <w:r w:rsidR="00823EC4" w:rsidRPr="001E6133">
        <w:rPr>
          <w:rFonts w:ascii="Arial" w:hAnsi="Arial" w:cs="Arial"/>
          <w:i/>
          <w:sz w:val="24"/>
        </w:rPr>
        <w:t>.</w:t>
      </w:r>
      <w:r w:rsidR="00823EC4" w:rsidRPr="001E6133">
        <w:rPr>
          <w:rFonts w:ascii="Arial" w:hAnsi="Arial" w:cs="Arial"/>
          <w:sz w:val="24"/>
        </w:rPr>
        <w:t xml:space="preserve">001; </w:t>
      </w:r>
      <w:proofErr w:type="spellStart"/>
      <w:r w:rsidR="00823EC4" w:rsidRPr="001E6133">
        <w:rPr>
          <w:rFonts w:ascii="Arial" w:hAnsi="Arial" w:cs="Arial"/>
          <w:sz w:val="24"/>
        </w:rPr>
        <w:t>Ws</w:t>
      </w:r>
      <w:proofErr w:type="spellEnd"/>
      <w:r w:rsidR="00823EC4" w:rsidRPr="001E6133">
        <w:rPr>
          <w:rFonts w:ascii="Arial" w:hAnsi="Arial" w:cs="Arial"/>
          <w:sz w:val="24"/>
        </w:rPr>
        <w:t xml:space="preserve">: </w:t>
      </w:r>
      <w:r w:rsidR="00823EC4" w:rsidRPr="001E6133">
        <w:rPr>
          <w:rFonts w:ascii="Arial" w:hAnsi="Arial" w:cs="Arial"/>
          <w:i/>
          <w:sz w:val="24"/>
        </w:rPr>
        <w:t xml:space="preserve">t </w:t>
      </w:r>
      <w:r w:rsidR="00823EC4" w:rsidRPr="001E6133">
        <w:rPr>
          <w:rFonts w:ascii="Arial" w:hAnsi="Arial" w:cs="Arial"/>
          <w:sz w:val="24"/>
        </w:rPr>
        <w:t xml:space="preserve">= </w:t>
      </w:r>
      <w:r w:rsidR="00823EC4" w:rsidRPr="001E6133">
        <w:rPr>
          <w:rFonts w:ascii="Arial" w:hAnsi="Arial" w:cs="Arial"/>
          <w:sz w:val="24"/>
        </w:rPr>
        <w:t>−</w:t>
      </w:r>
      <w:r w:rsidR="00823EC4" w:rsidRPr="001E6133">
        <w:rPr>
          <w:rFonts w:ascii="Arial" w:hAnsi="Arial" w:cs="Arial"/>
          <w:sz w:val="24"/>
        </w:rPr>
        <w:t>3</w:t>
      </w:r>
      <w:r w:rsidR="00823EC4" w:rsidRPr="001E6133">
        <w:rPr>
          <w:rFonts w:ascii="Arial" w:hAnsi="Arial" w:cs="Arial"/>
          <w:i/>
          <w:sz w:val="24"/>
        </w:rPr>
        <w:t>.</w:t>
      </w:r>
      <w:r w:rsidR="00823EC4" w:rsidRPr="001E6133">
        <w:rPr>
          <w:rFonts w:ascii="Arial" w:hAnsi="Arial" w:cs="Arial"/>
          <w:sz w:val="24"/>
        </w:rPr>
        <w:t xml:space="preserve">416, </w:t>
      </w:r>
      <w:r w:rsidR="00823EC4" w:rsidRPr="001E6133">
        <w:rPr>
          <w:rFonts w:ascii="Arial" w:hAnsi="Arial" w:cs="Arial"/>
          <w:i/>
          <w:sz w:val="24"/>
        </w:rPr>
        <w:t xml:space="preserve">df </w:t>
      </w:r>
      <w:r w:rsidR="00823EC4" w:rsidRPr="001E6133">
        <w:rPr>
          <w:rFonts w:ascii="Arial" w:hAnsi="Arial" w:cs="Arial"/>
          <w:sz w:val="24"/>
        </w:rPr>
        <w:t xml:space="preserve">= 4, </w:t>
      </w:r>
      <w:r w:rsidR="00823EC4" w:rsidRPr="001E6133">
        <w:rPr>
          <w:rFonts w:ascii="Arial" w:hAnsi="Arial" w:cs="Arial"/>
          <w:i/>
          <w:sz w:val="24"/>
        </w:rPr>
        <w:t xml:space="preserve">p </w:t>
      </w:r>
      <w:r w:rsidR="00823EC4" w:rsidRPr="001E6133">
        <w:rPr>
          <w:rFonts w:ascii="Arial" w:hAnsi="Arial" w:cs="Arial"/>
          <w:sz w:val="24"/>
        </w:rPr>
        <w:t>= 0</w:t>
      </w:r>
      <w:r w:rsidR="00823EC4" w:rsidRPr="001E6133">
        <w:rPr>
          <w:rFonts w:ascii="Arial" w:hAnsi="Arial" w:cs="Arial"/>
          <w:i/>
          <w:sz w:val="24"/>
        </w:rPr>
        <w:t>.</w:t>
      </w:r>
      <w:r w:rsidR="00823EC4" w:rsidRPr="001E6133">
        <w:rPr>
          <w:rFonts w:ascii="Arial" w:hAnsi="Arial" w:cs="Arial"/>
          <w:sz w:val="24"/>
        </w:rPr>
        <w:t>027; two-sample t-test), such that mRNA transcriptome size per cell was, on average, significantly less</w:t>
      </w:r>
      <w:r w:rsidR="00387ADA" w:rsidRPr="001E6133">
        <w:rPr>
          <w:rFonts w:ascii="Arial" w:hAnsi="Arial" w:cs="Arial"/>
          <w:sz w:val="24"/>
        </w:rPr>
        <w:t xml:space="preserve"> </w:t>
      </w:r>
      <w:r w:rsidR="00823EC4" w:rsidRPr="001E6133">
        <w:rPr>
          <w:rFonts w:ascii="Arial" w:hAnsi="Arial" w:cs="Arial"/>
          <w:sz w:val="24"/>
        </w:rPr>
        <w:t>than doubled in both accessions (</w:t>
      </w:r>
      <w:r w:rsidR="00823EC4" w:rsidRPr="001E6133">
        <w:rPr>
          <w:rFonts w:ascii="Arial" w:hAnsi="Arial" w:cs="Arial"/>
          <w:i/>
          <w:sz w:val="24"/>
        </w:rPr>
        <w:t xml:space="preserve">p &lt; </w:t>
      </w:r>
      <w:r w:rsidR="00823EC4" w:rsidRPr="001E6133">
        <w:rPr>
          <w:rFonts w:ascii="Arial" w:hAnsi="Arial" w:cs="Arial"/>
          <w:sz w:val="24"/>
        </w:rPr>
        <w:t>0</w:t>
      </w:r>
      <w:r w:rsidR="00823EC4" w:rsidRPr="001E6133">
        <w:rPr>
          <w:rFonts w:ascii="Arial" w:hAnsi="Arial" w:cs="Arial"/>
          <w:i/>
          <w:sz w:val="24"/>
        </w:rPr>
        <w:t>.</w:t>
      </w:r>
      <w:r w:rsidR="00823EC4" w:rsidRPr="001E6133">
        <w:rPr>
          <w:rFonts w:ascii="Arial" w:hAnsi="Arial" w:cs="Arial"/>
          <w:sz w:val="24"/>
        </w:rPr>
        <w:t xml:space="preserve">001; 1-sample t-test; Table </w:t>
      </w:r>
      <w:r w:rsidR="00823EC4" w:rsidRPr="001E6133">
        <w:rPr>
          <w:rFonts w:ascii="Arial" w:hAnsi="Arial" w:cs="Arial"/>
          <w:color w:val="000066"/>
          <w:sz w:val="24"/>
        </w:rPr>
        <w:t>1</w:t>
      </w:r>
      <w:r w:rsidR="00823EC4" w:rsidRPr="001E6133">
        <w:rPr>
          <w:rFonts w:ascii="Arial" w:hAnsi="Arial" w:cs="Arial"/>
          <w:sz w:val="24"/>
        </w:rPr>
        <w:t xml:space="preserve">). The size of the mRNA transcriptome per cell relative to the diploid progenitor was 1.14 </w:t>
      </w:r>
      <w:r w:rsidR="00823EC4" w:rsidRPr="001E6133">
        <w:rPr>
          <w:rFonts w:ascii="Arial" w:hAnsi="Arial" w:cs="Arial"/>
          <w:sz w:val="24"/>
        </w:rPr>
        <w:t xml:space="preserve">± </w:t>
      </w:r>
      <w:r w:rsidR="00823EC4" w:rsidRPr="001E6133">
        <w:rPr>
          <w:rFonts w:ascii="Arial" w:hAnsi="Arial" w:cs="Arial"/>
          <w:sz w:val="24"/>
        </w:rPr>
        <w:t xml:space="preserve">0.14 for C24 and 1.49 </w:t>
      </w:r>
      <w:r w:rsidR="00823EC4" w:rsidRPr="001E6133">
        <w:rPr>
          <w:rFonts w:ascii="Arial" w:hAnsi="Arial" w:cs="Arial"/>
          <w:sz w:val="24"/>
        </w:rPr>
        <w:t xml:space="preserve">± </w:t>
      </w:r>
      <w:r w:rsidR="00823EC4" w:rsidRPr="001E6133">
        <w:rPr>
          <w:rFonts w:ascii="Arial" w:hAnsi="Arial" w:cs="Arial"/>
          <w:sz w:val="24"/>
        </w:rPr>
        <w:t xml:space="preserve">0.08 for </w:t>
      </w:r>
      <w:proofErr w:type="spellStart"/>
      <w:r w:rsidR="00823EC4" w:rsidRPr="001E6133">
        <w:rPr>
          <w:rFonts w:ascii="Arial" w:hAnsi="Arial" w:cs="Arial"/>
          <w:sz w:val="24"/>
        </w:rPr>
        <w:t>Ws</w:t>
      </w:r>
      <w:proofErr w:type="spellEnd"/>
      <w:r w:rsidR="00823EC4" w:rsidRPr="001E6133">
        <w:rPr>
          <w:rFonts w:ascii="Arial" w:hAnsi="Arial" w:cs="Arial"/>
          <w:sz w:val="24"/>
        </w:rPr>
        <w:t xml:space="preserve">. Thus, variable dosage responses and reduced endoreduplication interact to produce a </w:t>
      </w:r>
      <w:proofErr w:type="spellStart"/>
      <w:r w:rsidR="00823EC4" w:rsidRPr="001E6133">
        <w:rPr>
          <w:rFonts w:ascii="Arial" w:hAnsi="Arial" w:cs="Arial"/>
          <w:sz w:val="24"/>
        </w:rPr>
        <w:t>smallerthan</w:t>
      </w:r>
      <w:proofErr w:type="spellEnd"/>
      <w:r w:rsidR="00823EC4" w:rsidRPr="001E6133">
        <w:rPr>
          <w:rFonts w:ascii="Arial" w:hAnsi="Arial" w:cs="Arial"/>
          <w:sz w:val="24"/>
        </w:rPr>
        <w:t>-expected transcriptome per cel</w:t>
      </w:r>
      <w:r w:rsidR="00823EC4" w:rsidRPr="001E6133">
        <w:rPr>
          <w:rFonts w:ascii="Arial" w:hAnsi="Arial" w:cs="Arial"/>
          <w:sz w:val="24"/>
        </w:rPr>
        <w:t>l on average, across all cell types and ploidy levels, although the effect in any given cell type is unknown.</w:t>
      </w:r>
      <w:r w:rsidR="00387ADA" w:rsidRPr="001E6133">
        <w:rPr>
          <w:rFonts w:ascii="Arial" w:hAnsi="Arial" w:cs="Arial"/>
          <w:sz w:val="24"/>
        </w:rPr>
        <w:t xml:space="preserve"> </w:t>
      </w:r>
      <w:r w:rsidR="00823EC4" w:rsidRPr="001E6133">
        <w:rPr>
          <w:rFonts w:ascii="Arial" w:hAnsi="Arial" w:cs="Arial"/>
          <w:sz w:val="24"/>
        </w:rPr>
        <w:t xml:space="preserve">The natural tetraploid, </w:t>
      </w:r>
      <w:proofErr w:type="spellStart"/>
      <w:r w:rsidR="00823EC4" w:rsidRPr="001E6133">
        <w:rPr>
          <w:rFonts w:ascii="Arial" w:hAnsi="Arial" w:cs="Arial"/>
          <w:sz w:val="24"/>
        </w:rPr>
        <w:t>Wa</w:t>
      </w:r>
      <w:proofErr w:type="spellEnd"/>
      <w:r w:rsidR="00823EC4" w:rsidRPr="001E6133">
        <w:rPr>
          <w:rFonts w:ascii="Arial" w:hAnsi="Arial" w:cs="Arial"/>
          <w:sz w:val="24"/>
        </w:rPr>
        <w:t>, also exhibited a significantly lower level of endopolyploidy (</w:t>
      </w:r>
      <w:r w:rsidR="00823EC4" w:rsidRPr="001E6133">
        <w:rPr>
          <w:rFonts w:ascii="Arial" w:hAnsi="Arial" w:cs="Arial"/>
          <w:i/>
          <w:sz w:val="24"/>
        </w:rPr>
        <w:t xml:space="preserve">t </w:t>
      </w:r>
      <w:r w:rsidR="00823EC4" w:rsidRPr="001E6133">
        <w:rPr>
          <w:rFonts w:ascii="Arial" w:hAnsi="Arial" w:cs="Arial"/>
          <w:sz w:val="24"/>
        </w:rPr>
        <w:t xml:space="preserve">= </w:t>
      </w:r>
      <w:r w:rsidR="00823EC4" w:rsidRPr="001E6133">
        <w:rPr>
          <w:rFonts w:ascii="Arial" w:hAnsi="Arial" w:cs="Arial"/>
          <w:sz w:val="24"/>
        </w:rPr>
        <w:t>−</w:t>
      </w:r>
      <w:r w:rsidR="00823EC4" w:rsidRPr="001E6133">
        <w:rPr>
          <w:rFonts w:ascii="Arial" w:hAnsi="Arial" w:cs="Arial"/>
          <w:sz w:val="24"/>
        </w:rPr>
        <w:t>4</w:t>
      </w:r>
      <w:r w:rsidR="00823EC4" w:rsidRPr="001E6133">
        <w:rPr>
          <w:rFonts w:ascii="Arial" w:hAnsi="Arial" w:cs="Arial"/>
          <w:i/>
          <w:sz w:val="24"/>
        </w:rPr>
        <w:t>.</w:t>
      </w:r>
      <w:r w:rsidR="00823EC4" w:rsidRPr="001E6133">
        <w:rPr>
          <w:rFonts w:ascii="Arial" w:hAnsi="Arial" w:cs="Arial"/>
          <w:sz w:val="24"/>
        </w:rPr>
        <w:t xml:space="preserve">677, </w:t>
      </w:r>
      <w:r w:rsidR="00823EC4" w:rsidRPr="001E6133">
        <w:rPr>
          <w:rFonts w:ascii="Arial" w:hAnsi="Arial" w:cs="Arial"/>
          <w:i/>
          <w:sz w:val="24"/>
        </w:rPr>
        <w:t xml:space="preserve">df </w:t>
      </w:r>
      <w:r w:rsidR="00823EC4" w:rsidRPr="001E6133">
        <w:rPr>
          <w:rFonts w:ascii="Arial" w:hAnsi="Arial" w:cs="Arial"/>
          <w:sz w:val="24"/>
        </w:rPr>
        <w:t xml:space="preserve">= 7, </w:t>
      </w:r>
      <w:r w:rsidR="00823EC4" w:rsidRPr="001E6133">
        <w:rPr>
          <w:rFonts w:ascii="Arial" w:hAnsi="Arial" w:cs="Arial"/>
          <w:i/>
          <w:sz w:val="24"/>
        </w:rPr>
        <w:t xml:space="preserve">p </w:t>
      </w:r>
      <w:r w:rsidR="00823EC4" w:rsidRPr="001E6133">
        <w:rPr>
          <w:rFonts w:ascii="Arial" w:hAnsi="Arial" w:cs="Arial"/>
          <w:sz w:val="24"/>
        </w:rPr>
        <w:t>= 0</w:t>
      </w:r>
      <w:r w:rsidR="00823EC4" w:rsidRPr="001E6133">
        <w:rPr>
          <w:rFonts w:ascii="Arial" w:hAnsi="Arial" w:cs="Arial"/>
          <w:i/>
          <w:sz w:val="24"/>
        </w:rPr>
        <w:t>.</w:t>
      </w:r>
      <w:r w:rsidR="00823EC4" w:rsidRPr="001E6133">
        <w:rPr>
          <w:rFonts w:ascii="Arial" w:hAnsi="Arial" w:cs="Arial"/>
          <w:sz w:val="24"/>
        </w:rPr>
        <w:t>002; two-sample t-test) re</w:t>
      </w:r>
      <w:r w:rsidR="00823EC4" w:rsidRPr="001E6133">
        <w:rPr>
          <w:rFonts w:ascii="Arial" w:hAnsi="Arial" w:cs="Arial"/>
          <w:sz w:val="24"/>
        </w:rPr>
        <w:t xml:space="preserve">lative to its derived diploid, but the reduction was less extreme than in the derived tetraploids (average ploidy in the </w:t>
      </w:r>
      <w:proofErr w:type="spellStart"/>
      <w:r w:rsidR="00823EC4" w:rsidRPr="001E6133">
        <w:rPr>
          <w:rFonts w:ascii="Arial" w:hAnsi="Arial" w:cs="Arial"/>
          <w:sz w:val="24"/>
        </w:rPr>
        <w:t>Wa</w:t>
      </w:r>
      <w:proofErr w:type="spellEnd"/>
      <w:r w:rsidR="00823EC4" w:rsidRPr="001E6133">
        <w:rPr>
          <w:rFonts w:ascii="Arial" w:hAnsi="Arial" w:cs="Arial"/>
          <w:sz w:val="24"/>
        </w:rPr>
        <w:t xml:space="preserve"> tetraploid was 1.83-fold higher than in the diploid, compared to 1.37-fold higher in C24 and 1.25-fold higher in </w:t>
      </w:r>
      <w:proofErr w:type="spellStart"/>
      <w:r w:rsidR="00823EC4" w:rsidRPr="001E6133">
        <w:rPr>
          <w:rFonts w:ascii="Arial" w:hAnsi="Arial" w:cs="Arial"/>
          <w:sz w:val="24"/>
        </w:rPr>
        <w:t>Ws</w:t>
      </w:r>
      <w:proofErr w:type="spellEnd"/>
      <w:r w:rsidR="00823EC4" w:rsidRPr="001E6133">
        <w:rPr>
          <w:rFonts w:ascii="Arial" w:hAnsi="Arial" w:cs="Arial"/>
          <w:sz w:val="24"/>
        </w:rPr>
        <w:t>). As a</w:t>
      </w:r>
      <w:r w:rsidR="00387ADA" w:rsidRPr="001E6133">
        <w:rPr>
          <w:rFonts w:ascii="Arial" w:hAnsi="Arial" w:cs="Arial"/>
          <w:sz w:val="24"/>
        </w:rPr>
        <w:t xml:space="preserve"> </w:t>
      </w:r>
      <w:r w:rsidR="00823EC4" w:rsidRPr="001E6133">
        <w:rPr>
          <w:rFonts w:ascii="Arial" w:hAnsi="Arial" w:cs="Arial"/>
          <w:sz w:val="24"/>
        </w:rPr>
        <w:t>conse</w:t>
      </w:r>
      <w:r w:rsidR="00823EC4" w:rsidRPr="001E6133">
        <w:rPr>
          <w:rFonts w:ascii="Arial" w:hAnsi="Arial" w:cs="Arial"/>
          <w:sz w:val="24"/>
        </w:rPr>
        <w:t>quence, the derived diploid transcriptome per cell was roughly one half of the average natural tetraploid transcriptome (</w:t>
      </w:r>
      <w:proofErr w:type="spellStart"/>
      <w:proofErr w:type="gramStart"/>
      <w:r w:rsidR="00823EC4" w:rsidRPr="001E6133">
        <w:rPr>
          <w:rFonts w:ascii="Arial" w:hAnsi="Arial" w:cs="Arial"/>
          <w:sz w:val="24"/>
        </w:rPr>
        <w:t>tetraploid:diploid</w:t>
      </w:r>
      <w:proofErr w:type="spellEnd"/>
      <w:proofErr w:type="gramEnd"/>
      <w:r w:rsidR="00823EC4" w:rsidRPr="001E6133">
        <w:rPr>
          <w:rFonts w:ascii="Arial" w:hAnsi="Arial" w:cs="Arial"/>
          <w:sz w:val="24"/>
        </w:rPr>
        <w:t xml:space="preserve">: 2.11-fold </w:t>
      </w:r>
      <w:r w:rsidR="00823EC4" w:rsidRPr="001E6133">
        <w:rPr>
          <w:rFonts w:ascii="Arial" w:hAnsi="Arial" w:cs="Arial"/>
          <w:sz w:val="24"/>
        </w:rPr>
        <w:t xml:space="preserve">± </w:t>
      </w:r>
      <w:r w:rsidR="00823EC4" w:rsidRPr="001E6133">
        <w:rPr>
          <w:rFonts w:ascii="Arial" w:hAnsi="Arial" w:cs="Arial"/>
          <w:sz w:val="24"/>
        </w:rPr>
        <w:t>0.18 SD).</w:t>
      </w:r>
    </w:p>
    <w:p w:rsidR="00387ADA" w:rsidRPr="001E6133" w:rsidRDefault="00387ADA" w:rsidP="001E6133">
      <w:pPr>
        <w:spacing w:after="17" w:line="360" w:lineRule="auto"/>
        <w:ind w:left="0" w:right="-15" w:firstLine="0"/>
        <w:rPr>
          <w:rFonts w:ascii="Arial" w:hAnsi="Arial" w:cs="Arial"/>
          <w:sz w:val="24"/>
        </w:rPr>
      </w:pPr>
    </w:p>
    <w:p w:rsidR="00133D0F" w:rsidRPr="001E6133" w:rsidRDefault="00823EC4" w:rsidP="001E6133">
      <w:pPr>
        <w:pStyle w:val="Heading2"/>
        <w:spacing w:line="360" w:lineRule="auto"/>
        <w:ind w:left="0" w:firstLine="0"/>
        <w:jc w:val="both"/>
        <w:rPr>
          <w:rFonts w:ascii="Arial" w:hAnsi="Arial" w:cs="Arial"/>
        </w:rPr>
      </w:pPr>
      <w:r w:rsidRPr="001E6133">
        <w:rPr>
          <w:rFonts w:ascii="Arial" w:hAnsi="Arial" w:cs="Arial"/>
        </w:rPr>
        <w:t>Individual gene dosage responses are highly variable, and many genes are dosage compensated</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B</w:t>
      </w:r>
      <w:r w:rsidRPr="001E6133">
        <w:rPr>
          <w:rFonts w:ascii="Arial" w:hAnsi="Arial" w:cs="Arial"/>
          <w:sz w:val="24"/>
        </w:rPr>
        <w:t xml:space="preserve">y quantifying transcriptome </w:t>
      </w:r>
      <w:proofErr w:type="gramStart"/>
      <w:r w:rsidRPr="001E6133">
        <w:rPr>
          <w:rFonts w:ascii="Arial" w:hAnsi="Arial" w:cs="Arial"/>
          <w:sz w:val="24"/>
        </w:rPr>
        <w:t>size</w:t>
      </w:r>
      <w:proofErr w:type="gramEnd"/>
      <w:r w:rsidRPr="001E6133">
        <w:rPr>
          <w:rFonts w:ascii="Arial" w:hAnsi="Arial" w:cs="Arial"/>
          <w:sz w:val="24"/>
        </w:rPr>
        <w:t xml:space="preserve"> we were able to estimate absolute dosage responses at individual</w:t>
      </w:r>
      <w:r w:rsidR="00047A36" w:rsidRPr="001E6133">
        <w:rPr>
          <w:rFonts w:ascii="Arial" w:hAnsi="Arial" w:cs="Arial"/>
          <w:sz w:val="24"/>
        </w:rPr>
        <w:t xml:space="preserve"> </w:t>
      </w:r>
      <w:r w:rsidRPr="001E6133">
        <w:rPr>
          <w:rFonts w:ascii="Arial" w:hAnsi="Arial" w:cs="Arial"/>
          <w:sz w:val="24"/>
        </w:rPr>
        <w:t>loci (fold change in expression with a doubling of gene copy number). In all three accessions, dosage responses (change in transcripts per gene copy) were</w:t>
      </w:r>
      <w:r w:rsidRPr="001E6133">
        <w:rPr>
          <w:rFonts w:ascii="Arial" w:hAnsi="Arial" w:cs="Arial"/>
          <w:sz w:val="24"/>
        </w:rPr>
        <w:t xml:space="preserve"> unimodally distributed around the estimate of overall transcriptome size, but with extreme values in each direction ranging from near silencing of expression with a doubling of gene copy number (a strong negative dosage effect) to a greater than 88-fold i</w:t>
      </w:r>
      <w:r w:rsidRPr="001E6133">
        <w:rPr>
          <w:rFonts w:ascii="Arial" w:hAnsi="Arial" w:cs="Arial"/>
          <w:sz w:val="24"/>
        </w:rPr>
        <w:t xml:space="preserve">ncrease with a doubling in gene copy </w:t>
      </w:r>
      <w:r w:rsidRPr="001E6133">
        <w:rPr>
          <w:rFonts w:ascii="Arial" w:hAnsi="Arial" w:cs="Arial"/>
          <w:sz w:val="24"/>
        </w:rPr>
        <w:lastRenderedPageBreak/>
        <w:t xml:space="preserve">number (Fig. </w:t>
      </w:r>
      <w:r w:rsidRPr="001E6133">
        <w:rPr>
          <w:rFonts w:ascii="Arial" w:hAnsi="Arial" w:cs="Arial"/>
          <w:color w:val="000066"/>
          <w:sz w:val="24"/>
        </w:rPr>
        <w:t>2</w:t>
      </w:r>
      <w:r w:rsidRPr="001E6133">
        <w:rPr>
          <w:rFonts w:ascii="Arial" w:hAnsi="Arial" w:cs="Arial"/>
          <w:sz w:val="24"/>
        </w:rPr>
        <w:t>, Supplemental Fig. 1). 8.0%,</w:t>
      </w:r>
      <w:r w:rsidR="00047A36" w:rsidRPr="001E6133">
        <w:rPr>
          <w:rFonts w:ascii="Arial" w:hAnsi="Arial" w:cs="Arial"/>
          <w:sz w:val="24"/>
        </w:rPr>
        <w:t xml:space="preserve"> </w:t>
      </w:r>
      <w:r w:rsidRPr="001E6133">
        <w:rPr>
          <w:rFonts w:ascii="Arial" w:hAnsi="Arial" w:cs="Arial"/>
          <w:sz w:val="24"/>
        </w:rPr>
        <w:t xml:space="preserve">9.1% and 13.4% of genes deviated more than 2-fold from a 1:1 dosage response in </w:t>
      </w:r>
      <w:proofErr w:type="spellStart"/>
      <w:r w:rsidRPr="001E6133">
        <w:rPr>
          <w:rFonts w:ascii="Arial" w:hAnsi="Arial" w:cs="Arial"/>
          <w:sz w:val="24"/>
        </w:rPr>
        <w:t>Wa</w:t>
      </w:r>
      <w:proofErr w:type="spellEnd"/>
      <w:r w:rsidRPr="001E6133">
        <w:rPr>
          <w:rFonts w:ascii="Arial" w:hAnsi="Arial" w:cs="Arial"/>
          <w:sz w:val="24"/>
        </w:rPr>
        <w:t xml:space="preserve">, </w:t>
      </w:r>
      <w:proofErr w:type="spellStart"/>
      <w:r w:rsidRPr="001E6133">
        <w:rPr>
          <w:rFonts w:ascii="Arial" w:hAnsi="Arial" w:cs="Arial"/>
          <w:sz w:val="24"/>
        </w:rPr>
        <w:t>Ws</w:t>
      </w:r>
      <w:proofErr w:type="spellEnd"/>
      <w:r w:rsidRPr="001E6133">
        <w:rPr>
          <w:rFonts w:ascii="Arial" w:hAnsi="Arial" w:cs="Arial"/>
          <w:sz w:val="24"/>
        </w:rPr>
        <w:t xml:space="preserve"> and C24, respectively.</w:t>
      </w:r>
    </w:p>
    <w:p w:rsidR="00133D0F"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Additionally, many genes exhibit responses to WGD or genome halving consistent with dosage compensation (a halving of expression per gene copy, resulting in no change in expression per</w:t>
      </w:r>
      <w:r w:rsidRPr="001E6133">
        <w:rPr>
          <w:rFonts w:ascii="Arial" w:hAnsi="Arial" w:cs="Arial"/>
          <w:sz w:val="24"/>
        </w:rPr>
        <w:t xml:space="preserve"> </w:t>
      </w:r>
      <w:r w:rsidR="00823EC4" w:rsidRPr="001E6133">
        <w:rPr>
          <w:rFonts w:ascii="Arial" w:hAnsi="Arial" w:cs="Arial"/>
          <w:sz w:val="24"/>
        </w:rPr>
        <w:t xml:space="preserve">cell). For example, in </w:t>
      </w:r>
      <w:proofErr w:type="spellStart"/>
      <w:r w:rsidR="00823EC4" w:rsidRPr="001E6133">
        <w:rPr>
          <w:rFonts w:ascii="Arial" w:hAnsi="Arial" w:cs="Arial"/>
          <w:sz w:val="24"/>
        </w:rPr>
        <w:t>Ws</w:t>
      </w:r>
      <w:proofErr w:type="spellEnd"/>
      <w:r w:rsidR="00823EC4" w:rsidRPr="001E6133">
        <w:rPr>
          <w:rFonts w:ascii="Arial" w:hAnsi="Arial" w:cs="Arial"/>
          <w:sz w:val="24"/>
        </w:rPr>
        <w:t>, the 95% confidence interval for transcri</w:t>
      </w:r>
      <w:r w:rsidR="00823EC4" w:rsidRPr="001E6133">
        <w:rPr>
          <w:rFonts w:ascii="Arial" w:hAnsi="Arial" w:cs="Arial"/>
          <w:sz w:val="24"/>
        </w:rPr>
        <w:t xml:space="preserve">pts per genome overlapped with 0.5 (dosage compensation) for 4,114 out of 19,594 genes for which we were able to estimate dosage responses (21%). 891 out of 21,259 genes (4.2%) and 7,061 out of 22,325 genes (31%) were dosage compensated in C24 and </w:t>
      </w:r>
      <w:proofErr w:type="spellStart"/>
      <w:r w:rsidR="00823EC4" w:rsidRPr="001E6133">
        <w:rPr>
          <w:rFonts w:ascii="Arial" w:hAnsi="Arial" w:cs="Arial"/>
          <w:sz w:val="24"/>
        </w:rPr>
        <w:t>Wa</w:t>
      </w:r>
      <w:proofErr w:type="spellEnd"/>
      <w:r w:rsidR="00823EC4" w:rsidRPr="001E6133">
        <w:rPr>
          <w:rFonts w:ascii="Arial" w:hAnsi="Arial" w:cs="Arial"/>
          <w:sz w:val="24"/>
        </w:rPr>
        <w:t>, resp</w:t>
      </w:r>
      <w:r w:rsidR="00823EC4" w:rsidRPr="001E6133">
        <w:rPr>
          <w:rFonts w:ascii="Arial" w:hAnsi="Arial" w:cs="Arial"/>
          <w:sz w:val="24"/>
        </w:rPr>
        <w:t>ectively. This is significant because dosage compensation decouples duplication from protein abundance. Thus, individual gene dosage responses are variable,</w:t>
      </w:r>
    </w:p>
    <w:p w:rsidR="00133D0F" w:rsidRPr="001E6133" w:rsidRDefault="00823EC4" w:rsidP="001E6133">
      <w:pPr>
        <w:spacing w:line="360" w:lineRule="auto"/>
        <w:ind w:left="0" w:firstLine="0"/>
        <w:rPr>
          <w:rFonts w:ascii="Arial" w:hAnsi="Arial" w:cs="Arial"/>
          <w:sz w:val="24"/>
        </w:rPr>
      </w:pPr>
      <w:r w:rsidRPr="001E6133">
        <w:rPr>
          <w:rFonts w:ascii="Arial" w:eastAsia="Calibri" w:hAnsi="Arial" w:cs="Arial"/>
          <w:sz w:val="24"/>
        </w:rPr>
        <w:t xml:space="preserve">220 </w:t>
      </w:r>
      <w:r w:rsidRPr="001E6133">
        <w:rPr>
          <w:rFonts w:ascii="Arial" w:hAnsi="Arial" w:cs="Arial"/>
          <w:sz w:val="24"/>
        </w:rPr>
        <w:t>and a large fraction of genes do not behave in a strictly dosage-dependent manner. Consequently</w:t>
      </w:r>
      <w:r w:rsidRPr="001E6133">
        <w:rPr>
          <w:rFonts w:ascii="Arial" w:hAnsi="Arial" w:cs="Arial"/>
          <w:sz w:val="24"/>
        </w:rPr>
        <w:t>, although the simplest way in which selection for maintaining balance among interacting proteins could drive reciprocal retention is if all genes exhibit 1:1 dosage responses (a 1:1 correspondence between transcript abundance and gene copy number, regardl</w:t>
      </w:r>
      <w:r w:rsidRPr="001E6133">
        <w:rPr>
          <w:rFonts w:ascii="Arial" w:hAnsi="Arial" w:cs="Arial"/>
          <w:sz w:val="24"/>
        </w:rPr>
        <w:t>ess of the mechanism of copy number change), this is not the case, regardless of whether the comparison is between synthetic polyploids</w:t>
      </w:r>
      <w:r w:rsidR="00047A36" w:rsidRPr="001E6133">
        <w:rPr>
          <w:rFonts w:ascii="Arial" w:hAnsi="Arial" w:cs="Arial"/>
          <w:sz w:val="24"/>
        </w:rPr>
        <w:t xml:space="preserve"> </w:t>
      </w:r>
      <w:r w:rsidRPr="001E6133">
        <w:rPr>
          <w:rFonts w:ascii="Arial" w:hAnsi="Arial" w:cs="Arial"/>
          <w:sz w:val="24"/>
        </w:rPr>
        <w:t xml:space="preserve">and their natural diploid progenitors (C24 and </w:t>
      </w:r>
      <w:proofErr w:type="spellStart"/>
      <w:r w:rsidRPr="001E6133">
        <w:rPr>
          <w:rFonts w:ascii="Arial" w:hAnsi="Arial" w:cs="Arial"/>
          <w:sz w:val="24"/>
        </w:rPr>
        <w:t>Ws</w:t>
      </w:r>
      <w:proofErr w:type="spellEnd"/>
      <w:r w:rsidRPr="001E6133">
        <w:rPr>
          <w:rFonts w:ascii="Arial" w:hAnsi="Arial" w:cs="Arial"/>
          <w:sz w:val="24"/>
        </w:rPr>
        <w:t>) or between a natural polyploid (</w:t>
      </w:r>
      <w:proofErr w:type="spellStart"/>
      <w:r w:rsidRPr="001E6133">
        <w:rPr>
          <w:rFonts w:ascii="Arial" w:hAnsi="Arial" w:cs="Arial"/>
          <w:sz w:val="24"/>
        </w:rPr>
        <w:t>Wa</w:t>
      </w:r>
      <w:proofErr w:type="spellEnd"/>
      <w:r w:rsidRPr="001E6133">
        <w:rPr>
          <w:rFonts w:ascii="Arial" w:hAnsi="Arial" w:cs="Arial"/>
          <w:sz w:val="24"/>
        </w:rPr>
        <w:t>) and its synthetically derived</w:t>
      </w:r>
      <w:r w:rsidRPr="001E6133">
        <w:rPr>
          <w:rFonts w:ascii="Arial" w:hAnsi="Arial" w:cs="Arial"/>
          <w:sz w:val="24"/>
        </w:rPr>
        <w:t xml:space="preserve"> diploid.</w:t>
      </w:r>
    </w:p>
    <w:p w:rsidR="00133D0F" w:rsidRPr="001E6133" w:rsidRDefault="00823EC4" w:rsidP="001E6133">
      <w:pPr>
        <w:pStyle w:val="Heading2"/>
        <w:spacing w:line="360" w:lineRule="auto"/>
        <w:ind w:left="0" w:firstLine="0"/>
        <w:jc w:val="both"/>
        <w:rPr>
          <w:rFonts w:ascii="Arial" w:hAnsi="Arial" w:cs="Arial"/>
        </w:rPr>
      </w:pPr>
      <w:r w:rsidRPr="001E6133">
        <w:rPr>
          <w:rFonts w:ascii="Arial" w:hAnsi="Arial" w:cs="Arial"/>
        </w:rPr>
        <w:t>Putatively dosage-sensitive gene classes exhibit coordinated dosage responses</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Selection on dosage balance could still explain the reciprocal pattern of retention even given the lack of a uniform relationship between dosage and expression if all g</w:t>
      </w:r>
      <w:r w:rsidRPr="001E6133">
        <w:rPr>
          <w:rFonts w:ascii="Arial" w:hAnsi="Arial" w:cs="Arial"/>
          <w:sz w:val="24"/>
        </w:rPr>
        <w:t>enes in a connected network</w:t>
      </w:r>
      <w:r w:rsidR="00047A36" w:rsidRPr="001E6133">
        <w:rPr>
          <w:rFonts w:ascii="Arial" w:hAnsi="Arial" w:cs="Arial"/>
          <w:sz w:val="24"/>
        </w:rPr>
        <w:t xml:space="preserve"> </w:t>
      </w:r>
      <w:r w:rsidRPr="001E6133">
        <w:rPr>
          <w:rFonts w:ascii="Arial" w:hAnsi="Arial" w:cs="Arial"/>
          <w:sz w:val="24"/>
        </w:rPr>
        <w:t>have comparable, or coordinated, dosage responses (</w:t>
      </w:r>
      <w:proofErr w:type="spellStart"/>
      <w:r w:rsidRPr="001E6133">
        <w:rPr>
          <w:rFonts w:ascii="Arial" w:hAnsi="Arial" w:cs="Arial"/>
          <w:sz w:val="24"/>
        </w:rPr>
        <w:t>Coate</w:t>
      </w:r>
      <w:proofErr w:type="spellEnd"/>
      <w:r w:rsidRPr="001E6133">
        <w:rPr>
          <w:rFonts w:ascii="Arial" w:hAnsi="Arial" w:cs="Arial"/>
          <w:sz w:val="24"/>
        </w:rPr>
        <w:t xml:space="preserve"> et al. 2016). We tested if there are coordinated transcriptional responses to genome doubling for </w:t>
      </w:r>
      <w:proofErr w:type="gramStart"/>
      <w:r w:rsidRPr="001E6133">
        <w:rPr>
          <w:rFonts w:ascii="Arial" w:hAnsi="Arial" w:cs="Arial"/>
          <w:sz w:val="24"/>
        </w:rPr>
        <w:t>reciprocally-retained</w:t>
      </w:r>
      <w:proofErr w:type="gramEnd"/>
      <w:r w:rsidRPr="001E6133">
        <w:rPr>
          <w:rFonts w:ascii="Arial" w:hAnsi="Arial" w:cs="Arial"/>
          <w:sz w:val="24"/>
        </w:rPr>
        <w:t xml:space="preserve"> networks. Following the methods of </w:t>
      </w:r>
      <w:proofErr w:type="spellStart"/>
      <w:r w:rsidRPr="001E6133">
        <w:rPr>
          <w:rFonts w:ascii="Arial" w:hAnsi="Arial" w:cs="Arial"/>
          <w:sz w:val="24"/>
        </w:rPr>
        <w:t>Coate</w:t>
      </w:r>
      <w:proofErr w:type="spellEnd"/>
      <w:r w:rsidRPr="001E6133">
        <w:rPr>
          <w:rFonts w:ascii="Arial" w:hAnsi="Arial" w:cs="Arial"/>
          <w:sz w:val="24"/>
        </w:rPr>
        <w:t xml:space="preserve"> et al.</w:t>
      </w:r>
      <w:r w:rsidRPr="001E6133">
        <w:rPr>
          <w:rFonts w:ascii="Arial" w:hAnsi="Arial" w:cs="Arial"/>
          <w:sz w:val="24"/>
        </w:rPr>
        <w:t xml:space="preserve"> (2016), for a given functional class (GO term) or metabolic network, we calculated the mean and coefficient of variation (CV; standard deviation divided by the mean) of dosage responses for all included genes. The CV, which we refer to as the Polyploid Re</w:t>
      </w:r>
      <w:r w:rsidRPr="001E6133">
        <w:rPr>
          <w:rFonts w:ascii="Arial" w:hAnsi="Arial" w:cs="Arial"/>
          <w:sz w:val="24"/>
        </w:rPr>
        <w:t>sponse</w:t>
      </w:r>
      <w:r w:rsidR="00047A36" w:rsidRPr="001E6133">
        <w:rPr>
          <w:rFonts w:ascii="Arial" w:hAnsi="Arial" w:cs="Arial"/>
          <w:sz w:val="24"/>
        </w:rPr>
        <w:t xml:space="preserve"> </w:t>
      </w:r>
      <w:r w:rsidRPr="001E6133">
        <w:rPr>
          <w:rFonts w:ascii="Arial" w:hAnsi="Arial" w:cs="Arial"/>
          <w:sz w:val="24"/>
        </w:rPr>
        <w:t xml:space="preserve">Variance (PRV) is a measure of the degree to which the dosage responses of genes within a network are correlated—a low PRV indicates strong coordination of dosage responses, whereas a large PRV indicates uncoordinated or </w:t>
      </w:r>
      <w:r w:rsidRPr="001E6133">
        <w:rPr>
          <w:rFonts w:ascii="Arial" w:hAnsi="Arial" w:cs="Arial"/>
          <w:sz w:val="24"/>
        </w:rPr>
        <w:lastRenderedPageBreak/>
        <w:t>variable dosage response</w:t>
      </w:r>
      <w:r w:rsidRPr="001E6133">
        <w:rPr>
          <w:rFonts w:ascii="Arial" w:hAnsi="Arial" w:cs="Arial"/>
          <w:sz w:val="24"/>
        </w:rPr>
        <w:t>s (</w:t>
      </w:r>
      <w:proofErr w:type="spellStart"/>
      <w:r w:rsidRPr="001E6133">
        <w:rPr>
          <w:rFonts w:ascii="Arial" w:hAnsi="Arial" w:cs="Arial"/>
          <w:sz w:val="24"/>
        </w:rPr>
        <w:t>Coate</w:t>
      </w:r>
      <w:proofErr w:type="spellEnd"/>
      <w:r w:rsidRPr="001E6133">
        <w:rPr>
          <w:rFonts w:ascii="Arial" w:hAnsi="Arial" w:cs="Arial"/>
          <w:sz w:val="24"/>
        </w:rPr>
        <w:t xml:space="preserve"> et al. 2016). We then looked to see if putatively dosage sensitive (Class II; reciprocally retained) networks or GO terms exhibit lower</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PRV than putatively insensitive (Class I; not reciprocally retained) networks or GO terms. Con</w:t>
      </w:r>
      <w:r w:rsidRPr="001E6133">
        <w:rPr>
          <w:rFonts w:ascii="Arial" w:hAnsi="Arial" w:cs="Arial"/>
          <w:sz w:val="24"/>
        </w:rPr>
        <w:t>sistent wit</w:t>
      </w:r>
      <w:r w:rsidRPr="001E6133">
        <w:rPr>
          <w:rFonts w:ascii="Arial" w:hAnsi="Arial" w:cs="Arial"/>
          <w:sz w:val="24"/>
        </w:rPr>
        <w:t xml:space="preserve">h the GBH, PRV is lower for Class II than for Class I across all three polyploid-diploid pairs in all three categories (though the difference is not significant for metabolic networks in C24; (Table </w:t>
      </w:r>
      <w:r w:rsidRPr="001E6133">
        <w:rPr>
          <w:rFonts w:ascii="Arial" w:hAnsi="Arial" w:cs="Arial"/>
          <w:color w:val="000066"/>
          <w:sz w:val="24"/>
        </w:rPr>
        <w:t>1</w:t>
      </w:r>
      <w:r w:rsidRPr="001E6133">
        <w:rPr>
          <w:rFonts w:ascii="Arial" w:hAnsi="Arial" w:cs="Arial"/>
          <w:sz w:val="24"/>
        </w:rPr>
        <w:t xml:space="preserve">, Fig. </w:t>
      </w:r>
      <w:r w:rsidRPr="001E6133">
        <w:rPr>
          <w:rFonts w:ascii="Arial" w:hAnsi="Arial" w:cs="Arial"/>
          <w:color w:val="000066"/>
          <w:sz w:val="24"/>
        </w:rPr>
        <w:t>3</w:t>
      </w:r>
      <w:r w:rsidRPr="001E6133">
        <w:rPr>
          <w:rFonts w:ascii="Arial" w:hAnsi="Arial" w:cs="Arial"/>
          <w:sz w:val="24"/>
        </w:rPr>
        <w:t>).</w:t>
      </w:r>
    </w:p>
    <w:p w:rsidR="00133D0F" w:rsidRPr="001E6133" w:rsidRDefault="00047A36" w:rsidP="001E6133">
      <w:pPr>
        <w:spacing w:after="3" w:line="360" w:lineRule="auto"/>
        <w:ind w:left="0" w:right="-15"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For the accessions with natural diploids and </w:t>
      </w:r>
      <w:r w:rsidR="00823EC4" w:rsidRPr="001E6133">
        <w:rPr>
          <w:rFonts w:ascii="Arial" w:hAnsi="Arial" w:cs="Arial"/>
          <w:sz w:val="24"/>
        </w:rPr>
        <w:t xml:space="preserve">derived tetraploids (C24 and </w:t>
      </w:r>
      <w:proofErr w:type="spellStart"/>
      <w:r w:rsidR="00823EC4" w:rsidRPr="001E6133">
        <w:rPr>
          <w:rFonts w:ascii="Arial" w:hAnsi="Arial" w:cs="Arial"/>
          <w:sz w:val="24"/>
        </w:rPr>
        <w:t>Ws</w:t>
      </w:r>
      <w:proofErr w:type="spellEnd"/>
      <w:r w:rsidR="00823EC4" w:rsidRPr="001E6133">
        <w:rPr>
          <w:rFonts w:ascii="Arial" w:hAnsi="Arial" w:cs="Arial"/>
          <w:sz w:val="24"/>
        </w:rPr>
        <w:t>), absolute dosage</w:t>
      </w:r>
      <w:r w:rsidRPr="001E6133">
        <w:rPr>
          <w:rFonts w:ascii="Arial" w:hAnsi="Arial" w:cs="Arial"/>
          <w:sz w:val="24"/>
        </w:rPr>
        <w:t xml:space="preserve"> </w:t>
      </w:r>
      <w:r w:rsidR="00823EC4" w:rsidRPr="001E6133">
        <w:rPr>
          <w:rFonts w:ascii="Arial" w:hAnsi="Arial" w:cs="Arial"/>
          <w:sz w:val="24"/>
        </w:rPr>
        <w:t>responses (fold-change in expression between tetraploids and diploids) were also significantly smaller on average in putatively dosage sensitive gene groups (Class II GO terms and metabolic networks) th</w:t>
      </w:r>
      <w:r w:rsidR="00823EC4" w:rsidRPr="001E6133">
        <w:rPr>
          <w:rFonts w:ascii="Arial" w:hAnsi="Arial" w:cs="Arial"/>
          <w:sz w:val="24"/>
        </w:rPr>
        <w:t xml:space="preserve">an in putatively insensitive groups (Class I GO terms and metabolic networks) (Fig. </w:t>
      </w:r>
      <w:r w:rsidR="00823EC4" w:rsidRPr="001E6133">
        <w:rPr>
          <w:rFonts w:ascii="Arial" w:hAnsi="Arial" w:cs="Arial"/>
          <w:color w:val="000066"/>
          <w:sz w:val="24"/>
        </w:rPr>
        <w:t>4</w:t>
      </w:r>
      <w:r w:rsidR="00823EC4" w:rsidRPr="001E6133">
        <w:rPr>
          <w:rFonts w:ascii="Arial" w:hAnsi="Arial" w:cs="Arial"/>
          <w:sz w:val="24"/>
        </w:rPr>
        <w:t>). In the natural tetraploid and derived diploid (</w:t>
      </w:r>
      <w:proofErr w:type="spellStart"/>
      <w:r w:rsidR="00823EC4" w:rsidRPr="001E6133">
        <w:rPr>
          <w:rFonts w:ascii="Arial" w:hAnsi="Arial" w:cs="Arial"/>
          <w:sz w:val="24"/>
        </w:rPr>
        <w:t>Wa</w:t>
      </w:r>
      <w:proofErr w:type="spellEnd"/>
      <w:r w:rsidR="00823EC4" w:rsidRPr="001E6133">
        <w:rPr>
          <w:rFonts w:ascii="Arial" w:hAnsi="Arial" w:cs="Arial"/>
          <w:sz w:val="24"/>
        </w:rPr>
        <w:t xml:space="preserve">), dosage responses were also smaller for Class II functional groups, but the differences were not significant (Fig. </w:t>
      </w:r>
      <w:r w:rsidR="00823EC4" w:rsidRPr="001E6133">
        <w:rPr>
          <w:rFonts w:ascii="Arial" w:hAnsi="Arial" w:cs="Arial"/>
          <w:color w:val="000066"/>
          <w:sz w:val="24"/>
        </w:rPr>
        <w:t>4</w:t>
      </w:r>
      <w:r w:rsidR="00823EC4" w:rsidRPr="001E6133">
        <w:rPr>
          <w:rFonts w:ascii="Arial" w:hAnsi="Arial" w:cs="Arial"/>
          <w:sz w:val="24"/>
        </w:rPr>
        <w:t>)</w:t>
      </w:r>
      <w:r w:rsidR="00823EC4" w:rsidRPr="001E6133">
        <w:rPr>
          <w:rFonts w:ascii="Arial" w:hAnsi="Arial" w:cs="Arial"/>
          <w:sz w:val="24"/>
        </w:rPr>
        <w:t>.</w:t>
      </w:r>
      <w:r w:rsidRPr="001E6133">
        <w:rPr>
          <w:rFonts w:ascii="Arial" w:hAnsi="Arial" w:cs="Arial"/>
          <w:sz w:val="24"/>
        </w:rPr>
        <w:t xml:space="preserve"> </w:t>
      </w:r>
      <w:r w:rsidR="00823EC4" w:rsidRPr="001E6133">
        <w:rPr>
          <w:rFonts w:ascii="Arial" w:hAnsi="Arial" w:cs="Arial"/>
          <w:sz w:val="24"/>
        </w:rPr>
        <w:t>Reciprocally retained gene families exhibit coordinated expression responses</w:t>
      </w:r>
    </w:p>
    <w:p w:rsidR="00047A36"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Although there is a moderately strong pattern of reciprocal retention for GO terms, </w:t>
      </w:r>
      <w:proofErr w:type="spellStart"/>
      <w:r w:rsidR="00823EC4" w:rsidRPr="001E6133">
        <w:rPr>
          <w:rFonts w:ascii="Arial" w:hAnsi="Arial" w:cs="Arial"/>
          <w:sz w:val="24"/>
        </w:rPr>
        <w:t>Tasdighian</w:t>
      </w:r>
      <w:proofErr w:type="spellEnd"/>
      <w:r w:rsidR="00823EC4" w:rsidRPr="001E6133">
        <w:rPr>
          <w:rFonts w:ascii="Arial" w:hAnsi="Arial" w:cs="Arial"/>
          <w:sz w:val="24"/>
        </w:rPr>
        <w:t xml:space="preserve"> et al. (2017) have correctly pointed out that GO terms are sufficiently generi</w:t>
      </w:r>
      <w:r w:rsidR="00823EC4" w:rsidRPr="001E6133">
        <w:rPr>
          <w:rFonts w:ascii="Arial" w:hAnsi="Arial" w:cs="Arial"/>
          <w:sz w:val="24"/>
        </w:rPr>
        <w:t>c that many likely include both dosage-sensitive and dosage-insensitive genes. They argue that dosage sensitivity is</w:t>
      </w:r>
      <w:r w:rsidRPr="001E6133">
        <w:rPr>
          <w:rFonts w:ascii="Arial" w:hAnsi="Arial" w:cs="Arial"/>
          <w:sz w:val="24"/>
        </w:rPr>
        <w:t xml:space="preserve"> </w:t>
      </w:r>
      <w:r w:rsidR="00823EC4" w:rsidRPr="001E6133">
        <w:rPr>
          <w:rFonts w:ascii="Arial" w:hAnsi="Arial" w:cs="Arial"/>
          <w:sz w:val="24"/>
        </w:rPr>
        <w:t>better defined at the level of gene families as opposed to broad functional groupings. We therefore assessed if their 1000 most reciprocally retained gene families also exhibit lower PRV (more coordinated dosage responses) than do their 1000 least reciproc</w:t>
      </w:r>
      <w:r w:rsidR="00823EC4" w:rsidRPr="001E6133">
        <w:rPr>
          <w:rFonts w:ascii="Arial" w:hAnsi="Arial" w:cs="Arial"/>
          <w:sz w:val="24"/>
        </w:rPr>
        <w:t xml:space="preserve">ally retained gene families. We found coordinated expression responses consistent with the expectations of the GBH (Table </w:t>
      </w:r>
      <w:r w:rsidR="00823EC4" w:rsidRPr="001E6133">
        <w:rPr>
          <w:rFonts w:ascii="Arial" w:hAnsi="Arial" w:cs="Arial"/>
          <w:color w:val="000066"/>
          <w:sz w:val="24"/>
        </w:rPr>
        <w:t>1</w:t>
      </w:r>
      <w:r w:rsidR="00823EC4" w:rsidRPr="001E6133">
        <w:rPr>
          <w:rFonts w:ascii="Arial" w:hAnsi="Arial" w:cs="Arial"/>
          <w:sz w:val="24"/>
        </w:rPr>
        <w:t xml:space="preserve">, Fig. </w:t>
      </w:r>
      <w:r w:rsidR="00823EC4" w:rsidRPr="001E6133">
        <w:rPr>
          <w:rFonts w:ascii="Arial" w:hAnsi="Arial" w:cs="Arial"/>
          <w:color w:val="000066"/>
          <w:sz w:val="24"/>
        </w:rPr>
        <w:t>3</w:t>
      </w:r>
      <w:r w:rsidR="00823EC4" w:rsidRPr="001E6133">
        <w:rPr>
          <w:rFonts w:ascii="Arial" w:hAnsi="Arial" w:cs="Arial"/>
          <w:sz w:val="24"/>
        </w:rPr>
        <w:t>).</w:t>
      </w:r>
    </w:p>
    <w:p w:rsidR="00133D0F"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Notably, the difference in PRV was more pronounced in this comparison than in the comparison of</w:t>
      </w:r>
      <w:r w:rsidRPr="001E6133">
        <w:rPr>
          <w:rFonts w:ascii="Arial" w:hAnsi="Arial" w:cs="Arial"/>
          <w:sz w:val="24"/>
        </w:rPr>
        <w:t xml:space="preserve"> </w:t>
      </w:r>
      <w:r w:rsidR="00823EC4" w:rsidRPr="001E6133">
        <w:rPr>
          <w:rFonts w:ascii="Arial" w:hAnsi="Arial" w:cs="Arial"/>
          <w:sz w:val="24"/>
        </w:rPr>
        <w:t xml:space="preserve">Class I vs Class II GO terms or metabolic networks, consistent with the </w:t>
      </w:r>
      <w:proofErr w:type="spellStart"/>
      <w:r w:rsidR="00823EC4" w:rsidRPr="001E6133">
        <w:rPr>
          <w:rFonts w:ascii="Arial" w:hAnsi="Arial" w:cs="Arial"/>
          <w:sz w:val="24"/>
        </w:rPr>
        <w:t>Tasdighian</w:t>
      </w:r>
      <w:proofErr w:type="spellEnd"/>
      <w:r w:rsidR="00823EC4" w:rsidRPr="001E6133">
        <w:rPr>
          <w:rFonts w:ascii="Arial" w:hAnsi="Arial" w:cs="Arial"/>
          <w:sz w:val="24"/>
        </w:rPr>
        <w:t xml:space="preserve"> et al. (2017) assertion that degree of dosage sensitivity is a characteristic of gene families and not necessarily a shared property of all genes of a broad functional categ</w:t>
      </w:r>
      <w:r w:rsidR="00823EC4" w:rsidRPr="001E6133">
        <w:rPr>
          <w:rFonts w:ascii="Arial" w:hAnsi="Arial" w:cs="Arial"/>
          <w:sz w:val="24"/>
        </w:rPr>
        <w:t xml:space="preserve">ory. In contrast to GO terms and metabolic networks, however, we did not observe smaller dosage responses in the top 1000 gene families than in the bottom 1000 gene families (Kruskal-Wallis tests: C24: </w:t>
      </w:r>
      <w:r w:rsidR="00823EC4" w:rsidRPr="001E6133">
        <w:rPr>
          <w:rFonts w:ascii="Arial" w:hAnsi="Arial" w:cs="Arial"/>
          <w:i/>
          <w:sz w:val="24"/>
        </w:rPr>
        <w:t>χ</w:t>
      </w:r>
      <w:r w:rsidR="00823EC4" w:rsidRPr="001E6133">
        <w:rPr>
          <w:rFonts w:ascii="Arial" w:hAnsi="Arial" w:cs="Arial"/>
          <w:sz w:val="24"/>
          <w:vertAlign w:val="superscript"/>
        </w:rPr>
        <w:t xml:space="preserve">2 </w:t>
      </w:r>
      <w:r w:rsidR="00823EC4" w:rsidRPr="001E6133">
        <w:rPr>
          <w:rFonts w:ascii="Arial" w:hAnsi="Arial" w:cs="Arial"/>
          <w:sz w:val="24"/>
        </w:rPr>
        <w:t>= 2</w:t>
      </w:r>
      <w:r w:rsidR="00823EC4" w:rsidRPr="001E6133">
        <w:rPr>
          <w:rFonts w:ascii="Arial" w:hAnsi="Arial" w:cs="Arial"/>
          <w:i/>
          <w:sz w:val="24"/>
        </w:rPr>
        <w:t>.</w:t>
      </w:r>
      <w:r w:rsidR="00823EC4" w:rsidRPr="001E6133">
        <w:rPr>
          <w:rFonts w:ascii="Arial" w:hAnsi="Arial" w:cs="Arial"/>
          <w:sz w:val="24"/>
        </w:rPr>
        <w:t xml:space="preserve">95, </w:t>
      </w:r>
      <w:r w:rsidR="00823EC4" w:rsidRPr="001E6133">
        <w:rPr>
          <w:rFonts w:ascii="Arial" w:hAnsi="Arial" w:cs="Arial"/>
          <w:i/>
          <w:sz w:val="24"/>
        </w:rPr>
        <w:t xml:space="preserve">df </w:t>
      </w:r>
      <w:r w:rsidR="00823EC4" w:rsidRPr="001E6133">
        <w:rPr>
          <w:rFonts w:ascii="Arial" w:hAnsi="Arial" w:cs="Arial"/>
          <w:sz w:val="24"/>
        </w:rPr>
        <w:t xml:space="preserve">= 1, </w:t>
      </w:r>
      <w:r w:rsidR="00823EC4" w:rsidRPr="001E6133">
        <w:rPr>
          <w:rFonts w:ascii="Arial" w:hAnsi="Arial" w:cs="Arial"/>
          <w:i/>
          <w:sz w:val="24"/>
        </w:rPr>
        <w:t xml:space="preserve">p </w:t>
      </w:r>
      <w:r w:rsidR="00823EC4" w:rsidRPr="001E6133">
        <w:rPr>
          <w:rFonts w:ascii="Arial" w:hAnsi="Arial" w:cs="Arial"/>
          <w:sz w:val="24"/>
        </w:rPr>
        <w:t>= 0</w:t>
      </w:r>
      <w:r w:rsidR="00823EC4" w:rsidRPr="001E6133">
        <w:rPr>
          <w:rFonts w:ascii="Arial" w:hAnsi="Arial" w:cs="Arial"/>
          <w:i/>
          <w:sz w:val="24"/>
        </w:rPr>
        <w:t>.</w:t>
      </w:r>
      <w:r w:rsidR="00823EC4" w:rsidRPr="001E6133">
        <w:rPr>
          <w:rFonts w:ascii="Arial" w:hAnsi="Arial" w:cs="Arial"/>
          <w:sz w:val="24"/>
        </w:rPr>
        <w:t xml:space="preserve">086; </w:t>
      </w:r>
      <w:proofErr w:type="spellStart"/>
      <w:r w:rsidR="00823EC4" w:rsidRPr="001E6133">
        <w:rPr>
          <w:rFonts w:ascii="Arial" w:hAnsi="Arial" w:cs="Arial"/>
          <w:sz w:val="24"/>
        </w:rPr>
        <w:t>Ws</w:t>
      </w:r>
      <w:proofErr w:type="spellEnd"/>
      <w:r w:rsidR="00823EC4" w:rsidRPr="001E6133">
        <w:rPr>
          <w:rFonts w:ascii="Arial" w:hAnsi="Arial" w:cs="Arial"/>
          <w:sz w:val="24"/>
        </w:rPr>
        <w:t xml:space="preserve">: </w:t>
      </w:r>
      <w:r w:rsidR="00823EC4" w:rsidRPr="001E6133">
        <w:rPr>
          <w:rFonts w:ascii="Arial" w:hAnsi="Arial" w:cs="Arial"/>
          <w:i/>
          <w:sz w:val="24"/>
        </w:rPr>
        <w:t>χ</w:t>
      </w:r>
      <w:r w:rsidR="00823EC4" w:rsidRPr="001E6133">
        <w:rPr>
          <w:rFonts w:ascii="Arial" w:hAnsi="Arial" w:cs="Arial"/>
          <w:sz w:val="24"/>
          <w:vertAlign w:val="superscript"/>
        </w:rPr>
        <w:t xml:space="preserve">2 </w:t>
      </w:r>
      <w:r w:rsidR="00823EC4" w:rsidRPr="001E6133">
        <w:rPr>
          <w:rFonts w:ascii="Arial" w:hAnsi="Arial" w:cs="Arial"/>
          <w:sz w:val="24"/>
        </w:rPr>
        <w:t>= 0</w:t>
      </w:r>
      <w:r w:rsidR="00823EC4" w:rsidRPr="001E6133">
        <w:rPr>
          <w:rFonts w:ascii="Arial" w:hAnsi="Arial" w:cs="Arial"/>
          <w:i/>
          <w:sz w:val="24"/>
        </w:rPr>
        <w:t>.</w:t>
      </w:r>
      <w:r w:rsidR="00823EC4" w:rsidRPr="001E6133">
        <w:rPr>
          <w:rFonts w:ascii="Arial" w:hAnsi="Arial" w:cs="Arial"/>
          <w:sz w:val="24"/>
        </w:rPr>
        <w:t xml:space="preserve">01, </w:t>
      </w:r>
      <w:r w:rsidR="00823EC4" w:rsidRPr="001E6133">
        <w:rPr>
          <w:rFonts w:ascii="Arial" w:hAnsi="Arial" w:cs="Arial"/>
          <w:i/>
          <w:sz w:val="24"/>
        </w:rPr>
        <w:t xml:space="preserve">df </w:t>
      </w:r>
      <w:r w:rsidR="00823EC4" w:rsidRPr="001E6133">
        <w:rPr>
          <w:rFonts w:ascii="Arial" w:hAnsi="Arial" w:cs="Arial"/>
          <w:sz w:val="24"/>
        </w:rPr>
        <w:t xml:space="preserve">= </w:t>
      </w:r>
      <w:r w:rsidR="00823EC4" w:rsidRPr="001E6133">
        <w:rPr>
          <w:rFonts w:ascii="Arial" w:hAnsi="Arial" w:cs="Arial"/>
          <w:sz w:val="24"/>
        </w:rPr>
        <w:t xml:space="preserve">1, </w:t>
      </w:r>
      <w:r w:rsidR="00823EC4" w:rsidRPr="001E6133">
        <w:rPr>
          <w:rFonts w:ascii="Arial" w:hAnsi="Arial" w:cs="Arial"/>
          <w:i/>
          <w:sz w:val="24"/>
        </w:rPr>
        <w:t xml:space="preserve">p </w:t>
      </w:r>
      <w:r w:rsidR="00823EC4" w:rsidRPr="001E6133">
        <w:rPr>
          <w:rFonts w:ascii="Arial" w:hAnsi="Arial" w:cs="Arial"/>
          <w:sz w:val="24"/>
        </w:rPr>
        <w:t>= 0</w:t>
      </w:r>
      <w:r w:rsidR="00823EC4" w:rsidRPr="001E6133">
        <w:rPr>
          <w:rFonts w:ascii="Arial" w:hAnsi="Arial" w:cs="Arial"/>
          <w:i/>
          <w:sz w:val="24"/>
        </w:rPr>
        <w:t>.</w:t>
      </w:r>
      <w:r w:rsidR="00823EC4" w:rsidRPr="001E6133">
        <w:rPr>
          <w:rFonts w:ascii="Arial" w:hAnsi="Arial" w:cs="Arial"/>
          <w:sz w:val="24"/>
        </w:rPr>
        <w:t xml:space="preserve">903; </w:t>
      </w:r>
      <w:proofErr w:type="spellStart"/>
      <w:r w:rsidR="00823EC4" w:rsidRPr="001E6133">
        <w:rPr>
          <w:rFonts w:ascii="Arial" w:hAnsi="Arial" w:cs="Arial"/>
          <w:sz w:val="24"/>
        </w:rPr>
        <w:t>Wa</w:t>
      </w:r>
      <w:proofErr w:type="spellEnd"/>
      <w:r w:rsidR="00823EC4" w:rsidRPr="001E6133">
        <w:rPr>
          <w:rFonts w:ascii="Arial" w:hAnsi="Arial" w:cs="Arial"/>
          <w:sz w:val="24"/>
        </w:rPr>
        <w:t xml:space="preserve">: </w:t>
      </w:r>
      <w:r w:rsidR="00823EC4" w:rsidRPr="001E6133">
        <w:rPr>
          <w:rFonts w:ascii="Arial" w:hAnsi="Arial" w:cs="Arial"/>
          <w:i/>
          <w:sz w:val="24"/>
        </w:rPr>
        <w:t>χ</w:t>
      </w:r>
      <w:r w:rsidR="00823EC4" w:rsidRPr="001E6133">
        <w:rPr>
          <w:rFonts w:ascii="Arial" w:hAnsi="Arial" w:cs="Arial"/>
          <w:sz w:val="24"/>
          <w:vertAlign w:val="superscript"/>
        </w:rPr>
        <w:t xml:space="preserve">2 </w:t>
      </w:r>
      <w:r w:rsidR="00823EC4" w:rsidRPr="001E6133">
        <w:rPr>
          <w:rFonts w:ascii="Arial" w:hAnsi="Arial" w:cs="Arial"/>
          <w:sz w:val="24"/>
        </w:rPr>
        <w:t>= 2</w:t>
      </w:r>
      <w:r w:rsidR="00823EC4" w:rsidRPr="001E6133">
        <w:rPr>
          <w:rFonts w:ascii="Arial" w:hAnsi="Arial" w:cs="Arial"/>
          <w:i/>
          <w:sz w:val="24"/>
        </w:rPr>
        <w:t>.</w:t>
      </w:r>
      <w:r w:rsidR="00823EC4" w:rsidRPr="001E6133">
        <w:rPr>
          <w:rFonts w:ascii="Arial" w:hAnsi="Arial" w:cs="Arial"/>
          <w:sz w:val="24"/>
        </w:rPr>
        <w:t xml:space="preserve">65, </w:t>
      </w:r>
      <w:r w:rsidR="00823EC4" w:rsidRPr="001E6133">
        <w:rPr>
          <w:rFonts w:ascii="Arial" w:hAnsi="Arial" w:cs="Arial"/>
          <w:i/>
          <w:sz w:val="24"/>
        </w:rPr>
        <w:t xml:space="preserve">df </w:t>
      </w:r>
      <w:r w:rsidR="00823EC4" w:rsidRPr="001E6133">
        <w:rPr>
          <w:rFonts w:ascii="Arial" w:hAnsi="Arial" w:cs="Arial"/>
          <w:sz w:val="24"/>
        </w:rPr>
        <w:t xml:space="preserve">= 1, </w:t>
      </w:r>
      <w:r w:rsidR="00823EC4" w:rsidRPr="001E6133">
        <w:rPr>
          <w:rFonts w:ascii="Arial" w:hAnsi="Arial" w:cs="Arial"/>
          <w:i/>
          <w:sz w:val="24"/>
        </w:rPr>
        <w:t xml:space="preserve">p </w:t>
      </w:r>
      <w:r w:rsidR="00823EC4" w:rsidRPr="001E6133">
        <w:rPr>
          <w:rFonts w:ascii="Arial" w:hAnsi="Arial" w:cs="Arial"/>
          <w:sz w:val="24"/>
        </w:rPr>
        <w:t>= 0</w:t>
      </w:r>
      <w:r w:rsidR="00823EC4" w:rsidRPr="001E6133">
        <w:rPr>
          <w:rFonts w:ascii="Arial" w:hAnsi="Arial" w:cs="Arial"/>
          <w:i/>
          <w:sz w:val="24"/>
        </w:rPr>
        <w:t>.</w:t>
      </w:r>
      <w:r w:rsidR="00823EC4" w:rsidRPr="001E6133">
        <w:rPr>
          <w:rFonts w:ascii="Arial" w:hAnsi="Arial" w:cs="Arial"/>
          <w:sz w:val="24"/>
        </w:rPr>
        <w:t xml:space="preserve">103; Fig. </w:t>
      </w:r>
      <w:r w:rsidR="00823EC4" w:rsidRPr="001E6133">
        <w:rPr>
          <w:rFonts w:ascii="Arial" w:hAnsi="Arial" w:cs="Arial"/>
          <w:color w:val="000066"/>
          <w:sz w:val="24"/>
        </w:rPr>
        <w:t>4</w:t>
      </w:r>
      <w:r w:rsidR="00823EC4" w:rsidRPr="001E6133">
        <w:rPr>
          <w:rFonts w:ascii="Arial" w:hAnsi="Arial" w:cs="Arial"/>
          <w:sz w:val="24"/>
        </w:rPr>
        <w:t>).</w:t>
      </w:r>
    </w:p>
    <w:p w:rsidR="00047A36" w:rsidRPr="001E6133" w:rsidRDefault="00047A36" w:rsidP="001E6133">
      <w:pPr>
        <w:spacing w:line="360" w:lineRule="auto"/>
        <w:ind w:left="0" w:firstLine="0"/>
        <w:rPr>
          <w:rFonts w:ascii="Arial" w:hAnsi="Arial" w:cs="Arial"/>
          <w:sz w:val="24"/>
        </w:rPr>
      </w:pPr>
    </w:p>
    <w:p w:rsidR="00133D0F" w:rsidRPr="001E6133" w:rsidRDefault="00823EC4" w:rsidP="001E6133">
      <w:pPr>
        <w:pStyle w:val="Heading2"/>
        <w:spacing w:line="360" w:lineRule="auto"/>
        <w:ind w:left="0" w:firstLine="0"/>
        <w:jc w:val="both"/>
        <w:rPr>
          <w:rFonts w:ascii="Arial" w:hAnsi="Arial" w:cs="Arial"/>
        </w:rPr>
      </w:pPr>
      <w:r w:rsidRPr="001E6133">
        <w:rPr>
          <w:rFonts w:ascii="Arial" w:hAnsi="Arial" w:cs="Arial"/>
        </w:rPr>
        <w:t>Dosage sensitive gene classes exhibit less variable expression levels across accessions</w:t>
      </w:r>
    </w:p>
    <w:p w:rsidR="00047A36" w:rsidRPr="001E6133" w:rsidRDefault="00823EC4" w:rsidP="00C717BA">
      <w:pPr>
        <w:spacing w:line="360" w:lineRule="auto"/>
        <w:ind w:left="0" w:firstLine="0"/>
        <w:rPr>
          <w:rFonts w:ascii="Arial" w:hAnsi="Arial" w:cs="Arial"/>
          <w:sz w:val="24"/>
        </w:rPr>
      </w:pPr>
      <w:r w:rsidRPr="001E6133">
        <w:rPr>
          <w:rFonts w:ascii="Arial" w:hAnsi="Arial" w:cs="Arial"/>
          <w:sz w:val="24"/>
        </w:rPr>
        <w:t>If dosage sensitive gene classes are under selection for coordinated expression of gene products,</w:t>
      </w:r>
      <w:r w:rsidR="00047A36" w:rsidRPr="001E6133">
        <w:rPr>
          <w:rFonts w:ascii="Arial" w:hAnsi="Arial" w:cs="Arial"/>
          <w:sz w:val="24"/>
        </w:rPr>
        <w:t xml:space="preserve"> </w:t>
      </w:r>
      <w:r w:rsidRPr="001E6133">
        <w:rPr>
          <w:rFonts w:ascii="Arial" w:hAnsi="Arial" w:cs="Arial"/>
          <w:sz w:val="24"/>
        </w:rPr>
        <w:t>then thes</w:t>
      </w:r>
      <w:r w:rsidRPr="001E6133">
        <w:rPr>
          <w:rFonts w:ascii="Arial" w:hAnsi="Arial" w:cs="Arial"/>
          <w:sz w:val="24"/>
        </w:rPr>
        <w:t>e genes should exhibit similar expression levels across accessions within species to avoid expression imbalances resulting from recombining alleles (</w:t>
      </w:r>
      <w:proofErr w:type="spellStart"/>
      <w:r w:rsidRPr="001E6133">
        <w:rPr>
          <w:rFonts w:ascii="Arial" w:hAnsi="Arial" w:cs="Arial"/>
          <w:sz w:val="24"/>
        </w:rPr>
        <w:t>Coate</w:t>
      </w:r>
      <w:proofErr w:type="spellEnd"/>
      <w:r w:rsidRPr="001E6133">
        <w:rPr>
          <w:rFonts w:ascii="Arial" w:hAnsi="Arial" w:cs="Arial"/>
          <w:sz w:val="24"/>
        </w:rPr>
        <w:t xml:space="preserve"> et al. 2016). As expected, expression variance (EV) across accessions was smaller for Class II groupi</w:t>
      </w:r>
      <w:r w:rsidRPr="001E6133">
        <w:rPr>
          <w:rFonts w:ascii="Arial" w:hAnsi="Arial" w:cs="Arial"/>
          <w:sz w:val="24"/>
        </w:rPr>
        <w:t xml:space="preserve">ngs (GO terms, metabolic networks and gene families) than for Class I groupings (Table </w:t>
      </w:r>
      <w:r w:rsidRPr="001E6133">
        <w:rPr>
          <w:rFonts w:ascii="Arial" w:hAnsi="Arial" w:cs="Arial"/>
          <w:color w:val="000066"/>
          <w:sz w:val="24"/>
        </w:rPr>
        <w:t>2</w:t>
      </w:r>
      <w:r w:rsidRPr="001E6133">
        <w:rPr>
          <w:rFonts w:ascii="Arial" w:hAnsi="Arial" w:cs="Arial"/>
          <w:sz w:val="24"/>
        </w:rPr>
        <w:t xml:space="preserve">, Fig. </w:t>
      </w:r>
      <w:r w:rsidRPr="001E6133">
        <w:rPr>
          <w:rFonts w:ascii="Arial" w:hAnsi="Arial" w:cs="Arial"/>
          <w:color w:val="000066"/>
          <w:sz w:val="24"/>
        </w:rPr>
        <w:t>5</w:t>
      </w:r>
      <w:r w:rsidRPr="001E6133">
        <w:rPr>
          <w:rFonts w:ascii="Arial" w:hAnsi="Arial" w:cs="Arial"/>
          <w:sz w:val="24"/>
        </w:rPr>
        <w:t xml:space="preserve">). In all groupings, this was true if we looked at EV among diploids, tetraploids, or diploids and tetraploids combined (Table </w:t>
      </w:r>
      <w:r w:rsidRPr="001E6133">
        <w:rPr>
          <w:rFonts w:ascii="Arial" w:hAnsi="Arial" w:cs="Arial"/>
          <w:color w:val="000066"/>
          <w:sz w:val="24"/>
        </w:rPr>
        <w:t>3</w:t>
      </w:r>
      <w:r w:rsidRPr="001E6133">
        <w:rPr>
          <w:rFonts w:ascii="Arial" w:hAnsi="Arial" w:cs="Arial"/>
          <w:sz w:val="24"/>
        </w:rPr>
        <w:t>).</w:t>
      </w:r>
    </w:p>
    <w:p w:rsidR="00133D0F" w:rsidRPr="001E6133" w:rsidRDefault="00823EC4" w:rsidP="001E6133">
      <w:pPr>
        <w:pStyle w:val="Heading2"/>
        <w:spacing w:after="149" w:line="360" w:lineRule="auto"/>
        <w:ind w:left="0" w:firstLine="0"/>
        <w:jc w:val="both"/>
        <w:rPr>
          <w:rFonts w:ascii="Arial" w:hAnsi="Arial" w:cs="Arial"/>
        </w:rPr>
      </w:pPr>
      <w:r w:rsidRPr="001E6133">
        <w:rPr>
          <w:rFonts w:ascii="Arial" w:hAnsi="Arial" w:cs="Arial"/>
        </w:rPr>
        <w:t>Dosage sensitive predicte</w:t>
      </w:r>
      <w:r w:rsidRPr="001E6133">
        <w:rPr>
          <w:rFonts w:ascii="Arial" w:hAnsi="Arial" w:cs="Arial"/>
        </w:rPr>
        <w:t>d-interacting-protein pairs exhibit coordinated expression responses</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Though </w:t>
      </w:r>
      <w:proofErr w:type="spellStart"/>
      <w:r w:rsidRPr="001E6133">
        <w:rPr>
          <w:rFonts w:ascii="Arial" w:hAnsi="Arial" w:cs="Arial"/>
          <w:sz w:val="24"/>
        </w:rPr>
        <w:t>Tasdighian</w:t>
      </w:r>
      <w:proofErr w:type="spellEnd"/>
      <w:r w:rsidRPr="001E6133">
        <w:rPr>
          <w:rFonts w:ascii="Arial" w:hAnsi="Arial" w:cs="Arial"/>
          <w:sz w:val="24"/>
        </w:rPr>
        <w:t xml:space="preserve"> et al. (2017) argue that dosage sensitivity is a property of gene families more so than of broader functional groups (e.g., GO terms), ultimately, dosage sensitivity pre</w:t>
      </w:r>
      <w:r w:rsidRPr="001E6133">
        <w:rPr>
          <w:rFonts w:ascii="Arial" w:hAnsi="Arial" w:cs="Arial"/>
          <w:sz w:val="24"/>
        </w:rPr>
        <w:t>sumably</w:t>
      </w:r>
      <w:r w:rsidR="00047A36" w:rsidRPr="001E6133">
        <w:rPr>
          <w:rFonts w:ascii="Arial" w:hAnsi="Arial" w:cs="Arial"/>
          <w:sz w:val="24"/>
        </w:rPr>
        <w:t xml:space="preserve"> </w:t>
      </w:r>
      <w:r w:rsidRPr="001E6133">
        <w:rPr>
          <w:rFonts w:ascii="Arial" w:hAnsi="Arial" w:cs="Arial"/>
          <w:sz w:val="24"/>
        </w:rPr>
        <w:t>results from the need for stoichiometric balance between interacting proteins. In many cases, interacting proteins are members of the same gene family, but this is not always the case. We, therefore, next focused our analysis of expression patt</w:t>
      </w:r>
      <w:r w:rsidRPr="001E6133">
        <w:rPr>
          <w:rFonts w:ascii="Arial" w:hAnsi="Arial" w:cs="Arial"/>
          <w:sz w:val="24"/>
        </w:rPr>
        <w:t>erns on protein-protein interactions. Using the top 1% ranked structure-based predicted protein-protein interactions (S-PPI) from Dong et al. (2019), we assessed whether the genes encoding interacting protein pairs exhibit a more coordi</w:t>
      </w:r>
      <w:r w:rsidRPr="001E6133">
        <w:rPr>
          <w:rFonts w:ascii="Arial" w:eastAsia="Calibri" w:hAnsi="Arial" w:cs="Arial"/>
          <w:sz w:val="24"/>
        </w:rPr>
        <w:t xml:space="preserve">285 </w:t>
      </w:r>
      <w:proofErr w:type="spellStart"/>
      <w:r w:rsidRPr="001E6133">
        <w:rPr>
          <w:rFonts w:ascii="Arial" w:hAnsi="Arial" w:cs="Arial"/>
          <w:sz w:val="24"/>
        </w:rPr>
        <w:t>nated</w:t>
      </w:r>
      <w:proofErr w:type="spellEnd"/>
      <w:r w:rsidRPr="001E6133">
        <w:rPr>
          <w:rFonts w:ascii="Arial" w:hAnsi="Arial" w:cs="Arial"/>
          <w:sz w:val="24"/>
        </w:rPr>
        <w:t xml:space="preserve"> expression</w:t>
      </w:r>
      <w:r w:rsidRPr="001E6133">
        <w:rPr>
          <w:rFonts w:ascii="Arial" w:hAnsi="Arial" w:cs="Arial"/>
          <w:sz w:val="24"/>
        </w:rPr>
        <w:t xml:space="preserve"> pattern than random pairs of proteins. Surprisingly, on average, they do not. When separated by duplication history, however, we find that putatively dosage-sensitive protein pairs exhibit significantly lower PRV than do putative dosage-insensitive protei</w:t>
      </w:r>
      <w:r w:rsidRPr="001E6133">
        <w:rPr>
          <w:rFonts w:ascii="Arial" w:hAnsi="Arial" w:cs="Arial"/>
          <w:sz w:val="24"/>
        </w:rPr>
        <w:t xml:space="preserve">n pairs (one or both encoding genes have lost their duplicate from the </w:t>
      </w:r>
      <w:r w:rsidRPr="001E6133">
        <w:rPr>
          <w:rFonts w:ascii="Arial" w:hAnsi="Arial" w:cs="Arial"/>
          <w:i/>
          <w:sz w:val="24"/>
        </w:rPr>
        <w:t>α</w:t>
      </w:r>
      <w:r w:rsidRPr="001E6133">
        <w:rPr>
          <w:rFonts w:ascii="Arial" w:hAnsi="Arial" w:cs="Arial"/>
          <w:sz w:val="24"/>
        </w:rPr>
        <w:t>-WGD and/or retain duplicates from SSD;</w:t>
      </w:r>
      <w:r w:rsidR="00047A36" w:rsidRPr="001E6133">
        <w:rPr>
          <w:rFonts w:ascii="Arial" w:hAnsi="Arial" w:cs="Arial"/>
          <w:sz w:val="24"/>
        </w:rPr>
        <w:t xml:space="preserve"> </w:t>
      </w:r>
      <w:r w:rsidRPr="001E6133">
        <w:rPr>
          <w:rFonts w:ascii="Arial" w:hAnsi="Arial" w:cs="Arial"/>
          <w:sz w:val="24"/>
        </w:rPr>
        <w:t xml:space="preserve">Class I) (Table </w:t>
      </w:r>
      <w:r w:rsidRPr="001E6133">
        <w:rPr>
          <w:rFonts w:ascii="Arial" w:hAnsi="Arial" w:cs="Arial"/>
          <w:color w:val="000066"/>
          <w:sz w:val="24"/>
        </w:rPr>
        <w:t>1</w:t>
      </w:r>
      <w:r w:rsidRPr="001E6133">
        <w:rPr>
          <w:rFonts w:ascii="Arial" w:hAnsi="Arial" w:cs="Arial"/>
          <w:sz w:val="24"/>
        </w:rPr>
        <w:t xml:space="preserve">; Fig. </w:t>
      </w:r>
      <w:r w:rsidRPr="001E6133">
        <w:rPr>
          <w:rFonts w:ascii="Arial" w:hAnsi="Arial" w:cs="Arial"/>
          <w:color w:val="000066"/>
          <w:sz w:val="24"/>
        </w:rPr>
        <w:t>6</w:t>
      </w:r>
      <w:r w:rsidRPr="001E6133">
        <w:rPr>
          <w:rFonts w:ascii="Arial" w:hAnsi="Arial" w:cs="Arial"/>
          <w:sz w:val="24"/>
        </w:rPr>
        <w:t>). This reinforces the notion that not all protein-protein interactions are</w:t>
      </w:r>
      <w:r w:rsidR="00047A36" w:rsidRPr="001E6133">
        <w:rPr>
          <w:rFonts w:ascii="Arial" w:hAnsi="Arial" w:cs="Arial"/>
          <w:sz w:val="24"/>
        </w:rPr>
        <w:t xml:space="preserve"> </w:t>
      </w:r>
      <w:r w:rsidRPr="001E6133">
        <w:rPr>
          <w:rFonts w:ascii="Arial" w:hAnsi="Arial" w:cs="Arial"/>
          <w:sz w:val="24"/>
        </w:rPr>
        <w:t>dosage sensitive, but that those protei</w:t>
      </w:r>
      <w:r w:rsidRPr="001E6133">
        <w:rPr>
          <w:rFonts w:ascii="Arial" w:hAnsi="Arial" w:cs="Arial"/>
          <w:sz w:val="24"/>
        </w:rPr>
        <w:t xml:space="preserve">n-protein interactions that are dosage sensitive have evolved to maintain coordinated gene dosage responses. Looking at diploids and tetraploids separately, Class II protein-protein interactions also exhibit lower EV (Table </w:t>
      </w:r>
      <w:r w:rsidRPr="001E6133">
        <w:rPr>
          <w:rFonts w:ascii="Arial" w:hAnsi="Arial" w:cs="Arial"/>
          <w:color w:val="000066"/>
          <w:sz w:val="24"/>
        </w:rPr>
        <w:t>2</w:t>
      </w:r>
      <w:r w:rsidRPr="001E6133">
        <w:rPr>
          <w:rFonts w:ascii="Arial" w:hAnsi="Arial" w:cs="Arial"/>
          <w:sz w:val="24"/>
        </w:rPr>
        <w:t>).</w:t>
      </w:r>
    </w:p>
    <w:p w:rsidR="00133D0F" w:rsidRPr="001E6133" w:rsidRDefault="00823EC4" w:rsidP="001E6133">
      <w:pPr>
        <w:pStyle w:val="Heading1"/>
        <w:spacing w:line="360" w:lineRule="auto"/>
        <w:ind w:left="0" w:firstLine="0"/>
        <w:jc w:val="both"/>
        <w:rPr>
          <w:rFonts w:ascii="Arial" w:hAnsi="Arial" w:cs="Arial"/>
          <w:sz w:val="24"/>
        </w:rPr>
      </w:pPr>
      <w:r w:rsidRPr="001E6133">
        <w:rPr>
          <w:rFonts w:ascii="Arial" w:hAnsi="Arial" w:cs="Arial"/>
          <w:sz w:val="24"/>
        </w:rPr>
        <w:lastRenderedPageBreak/>
        <w:t>Discussion</w:t>
      </w:r>
    </w:p>
    <w:p w:rsidR="00047A36"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Although there is growing experimental support for selection on relative gene dosage (dosage balance) as a significant driver of the biased patterns of gene retention and loss following polyploidy, the logical steps between reciprocal retention and dosage </w:t>
      </w:r>
      <w:r w:rsidRPr="001E6133">
        <w:rPr>
          <w:rFonts w:ascii="Arial" w:hAnsi="Arial" w:cs="Arial"/>
          <w:sz w:val="24"/>
        </w:rPr>
        <w:t>sensitivity are just now being addressed (</w:t>
      </w:r>
      <w:proofErr w:type="spellStart"/>
      <w:r w:rsidRPr="001E6133">
        <w:rPr>
          <w:rFonts w:ascii="Arial" w:hAnsi="Arial" w:cs="Arial"/>
          <w:sz w:val="24"/>
        </w:rPr>
        <w:t>Tasdighian</w:t>
      </w:r>
      <w:proofErr w:type="spellEnd"/>
      <w:r w:rsidRPr="001E6133">
        <w:rPr>
          <w:rFonts w:ascii="Arial" w:hAnsi="Arial" w:cs="Arial"/>
          <w:sz w:val="24"/>
        </w:rPr>
        <w:t xml:space="preserve"> et al. 2017; </w:t>
      </w:r>
      <w:proofErr w:type="spellStart"/>
      <w:r w:rsidRPr="001E6133">
        <w:rPr>
          <w:rFonts w:ascii="Arial" w:hAnsi="Arial" w:cs="Arial"/>
          <w:sz w:val="24"/>
        </w:rPr>
        <w:t>Coate</w:t>
      </w:r>
      <w:proofErr w:type="spellEnd"/>
      <w:r w:rsidRPr="001E6133">
        <w:rPr>
          <w:rFonts w:ascii="Arial" w:hAnsi="Arial" w:cs="Arial"/>
          <w:sz w:val="24"/>
        </w:rPr>
        <w:t xml:space="preserve"> et al. 2016). Importantly, because the GBH assumes that selection operates to maintain relatively constant protein amounts among network members, it presupposes</w:t>
      </w:r>
      <w:r w:rsidR="00047A36" w:rsidRPr="001E6133">
        <w:rPr>
          <w:rFonts w:ascii="Arial" w:hAnsi="Arial" w:cs="Arial"/>
          <w:sz w:val="24"/>
        </w:rPr>
        <w:t xml:space="preserve"> </w:t>
      </w:r>
      <w:r w:rsidRPr="001E6133">
        <w:rPr>
          <w:rFonts w:ascii="Arial" w:hAnsi="Arial" w:cs="Arial"/>
          <w:sz w:val="24"/>
        </w:rPr>
        <w:t>that gene dosage af</w:t>
      </w:r>
      <w:r w:rsidRPr="001E6133">
        <w:rPr>
          <w:rFonts w:ascii="Arial" w:hAnsi="Arial" w:cs="Arial"/>
          <w:sz w:val="24"/>
        </w:rPr>
        <w:t>fects protein production. Examining the immediate transcriptional response to genome doubling, therefore, allows us to measure the extent to which expression level is driven by copy number and assess the potential for selection on gene dosage balance to sh</w:t>
      </w:r>
      <w:r w:rsidRPr="001E6133">
        <w:rPr>
          <w:rFonts w:ascii="Arial" w:hAnsi="Arial" w:cs="Arial"/>
          <w:sz w:val="24"/>
        </w:rPr>
        <w:t>ape the long-term evolutionary fate of genes.</w:t>
      </w:r>
    </w:p>
    <w:p w:rsidR="00133D0F"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We first estimated overall mRNA transcriptome size and found that it is not exactly doubled or halved with a doubling or halving of the genome, and that most genes do not exhibit simple 1:1 gene dosage </w:t>
      </w:r>
      <w:proofErr w:type="gramStart"/>
      <w:r w:rsidR="00823EC4" w:rsidRPr="001E6133">
        <w:rPr>
          <w:rFonts w:ascii="Arial" w:hAnsi="Arial" w:cs="Arial"/>
          <w:sz w:val="24"/>
        </w:rPr>
        <w:t>resp</w:t>
      </w:r>
      <w:r w:rsidR="00823EC4" w:rsidRPr="001E6133">
        <w:rPr>
          <w:rFonts w:ascii="Arial" w:hAnsi="Arial" w:cs="Arial"/>
          <w:sz w:val="24"/>
        </w:rPr>
        <w:t>onses</w:t>
      </w:r>
      <w:proofErr w:type="gramEnd"/>
      <w:r w:rsidR="00823EC4" w:rsidRPr="001E6133">
        <w:rPr>
          <w:rFonts w:ascii="Arial" w:hAnsi="Arial" w:cs="Arial"/>
          <w:sz w:val="24"/>
        </w:rPr>
        <w:t xml:space="preserve">. Hou et al. (2018) also observed slightly less than 1:1 </w:t>
      </w:r>
      <w:proofErr w:type="gramStart"/>
      <w:r w:rsidR="00823EC4" w:rsidRPr="001E6133">
        <w:rPr>
          <w:rFonts w:ascii="Arial" w:hAnsi="Arial" w:cs="Arial"/>
          <w:sz w:val="24"/>
        </w:rPr>
        <w:t>increases</w:t>
      </w:r>
      <w:proofErr w:type="gramEnd"/>
      <w:r w:rsidR="00823EC4" w:rsidRPr="001E6133">
        <w:rPr>
          <w:rFonts w:ascii="Arial" w:hAnsi="Arial" w:cs="Arial"/>
          <w:sz w:val="24"/>
        </w:rPr>
        <w:t xml:space="preserve"> in expression in a separate </w:t>
      </w:r>
      <w:r w:rsidR="00823EC4" w:rsidRPr="001E6133">
        <w:rPr>
          <w:rFonts w:ascii="Arial" w:hAnsi="Arial" w:cs="Arial"/>
          <w:i/>
          <w:sz w:val="24"/>
        </w:rPr>
        <w:t xml:space="preserve">Arabidopsis </w:t>
      </w:r>
      <w:r w:rsidR="00823EC4" w:rsidRPr="001E6133">
        <w:rPr>
          <w:rFonts w:ascii="Arial" w:hAnsi="Arial" w:cs="Arial"/>
          <w:sz w:val="24"/>
        </w:rPr>
        <w:t>ploidy series. Similar deviations from a simple 1:1 dosage response have been observed in leaf tissue of allotetraploid relatives of soybean (</w:t>
      </w:r>
      <w:proofErr w:type="spellStart"/>
      <w:r w:rsidR="00823EC4" w:rsidRPr="001E6133">
        <w:rPr>
          <w:rFonts w:ascii="Arial" w:hAnsi="Arial" w:cs="Arial"/>
          <w:sz w:val="24"/>
        </w:rPr>
        <w:t>Co</w:t>
      </w:r>
      <w:r w:rsidR="00823EC4" w:rsidRPr="001E6133">
        <w:rPr>
          <w:rFonts w:ascii="Arial" w:hAnsi="Arial" w:cs="Arial"/>
          <w:sz w:val="24"/>
        </w:rPr>
        <w:t>ate</w:t>
      </w:r>
      <w:proofErr w:type="spellEnd"/>
      <w:r w:rsidR="00823EC4" w:rsidRPr="001E6133">
        <w:rPr>
          <w:rFonts w:ascii="Arial" w:hAnsi="Arial" w:cs="Arial"/>
          <w:sz w:val="24"/>
        </w:rPr>
        <w:t xml:space="preserve"> and Doyle 2010), sepals</w:t>
      </w:r>
      <w:r w:rsidRPr="001E6133">
        <w:rPr>
          <w:rFonts w:ascii="Arial" w:hAnsi="Arial" w:cs="Arial"/>
          <w:sz w:val="24"/>
        </w:rPr>
        <w:t xml:space="preserve"> </w:t>
      </w:r>
      <w:r w:rsidR="00823EC4" w:rsidRPr="001E6133">
        <w:rPr>
          <w:rFonts w:ascii="Arial" w:hAnsi="Arial" w:cs="Arial"/>
          <w:sz w:val="24"/>
        </w:rPr>
        <w:t xml:space="preserve">of autotetraploid </w:t>
      </w:r>
      <w:r w:rsidR="00823EC4" w:rsidRPr="001E6133">
        <w:rPr>
          <w:rFonts w:ascii="Arial" w:hAnsi="Arial" w:cs="Arial"/>
          <w:i/>
          <w:sz w:val="24"/>
        </w:rPr>
        <w:t xml:space="preserve">Arabidopsis </w:t>
      </w:r>
      <w:r w:rsidR="00823EC4" w:rsidRPr="001E6133">
        <w:rPr>
          <w:rFonts w:ascii="Arial" w:hAnsi="Arial" w:cs="Arial"/>
          <w:sz w:val="24"/>
        </w:rPr>
        <w:t xml:space="preserve">(Robinson et al. 2018), and leaves of allotetraploid </w:t>
      </w:r>
      <w:proofErr w:type="spellStart"/>
      <w:r w:rsidR="00823EC4" w:rsidRPr="001E6133">
        <w:rPr>
          <w:rFonts w:ascii="Arial" w:hAnsi="Arial" w:cs="Arial"/>
          <w:sz w:val="24"/>
        </w:rPr>
        <w:t>Tolmiea</w:t>
      </w:r>
      <w:proofErr w:type="spellEnd"/>
      <w:r w:rsidR="00823EC4" w:rsidRPr="001E6133">
        <w:rPr>
          <w:rFonts w:ascii="Arial" w:hAnsi="Arial" w:cs="Arial"/>
          <w:sz w:val="24"/>
        </w:rPr>
        <w:t xml:space="preserve"> (</w:t>
      </w:r>
      <w:proofErr w:type="spellStart"/>
      <w:r w:rsidR="00823EC4" w:rsidRPr="001E6133">
        <w:rPr>
          <w:rFonts w:ascii="Arial" w:hAnsi="Arial" w:cs="Arial"/>
          <w:sz w:val="24"/>
        </w:rPr>
        <w:t>Visger</w:t>
      </w:r>
      <w:proofErr w:type="spellEnd"/>
      <w:r w:rsidR="00823EC4" w:rsidRPr="001E6133">
        <w:rPr>
          <w:rFonts w:ascii="Arial" w:hAnsi="Arial" w:cs="Arial"/>
          <w:sz w:val="24"/>
        </w:rPr>
        <w:t xml:space="preserve"> et al. 2019). Non-linear transcriptional responses to changes in gene dosage have also been observed following small scale duplications. For example, Konrad et al. (2018) observed greater</w:t>
      </w:r>
      <w:r w:rsidR="00823EC4" w:rsidRPr="001E6133">
        <w:rPr>
          <w:rFonts w:ascii="Arial" w:hAnsi="Arial" w:cs="Arial"/>
          <w:sz w:val="24"/>
        </w:rPr>
        <w:t xml:space="preserve"> than two-fold increases in expression following segmental duplication in </w:t>
      </w:r>
      <w:r w:rsidR="00823EC4" w:rsidRPr="001E6133">
        <w:rPr>
          <w:rFonts w:ascii="Arial" w:hAnsi="Arial" w:cs="Arial"/>
          <w:i/>
          <w:sz w:val="24"/>
        </w:rPr>
        <w:t>C. elegans</w:t>
      </w:r>
      <w:r w:rsidR="00823EC4" w:rsidRPr="001E6133">
        <w:rPr>
          <w:rFonts w:ascii="Arial" w:hAnsi="Arial" w:cs="Arial"/>
          <w:sz w:val="24"/>
        </w:rPr>
        <w:t xml:space="preserve">. In contrast, dosage compensation (minimal change in expression with gene doubling) has been observed in Drosophila </w:t>
      </w:r>
      <w:r w:rsidR="00823EC4" w:rsidRPr="001E6133">
        <w:rPr>
          <w:rFonts w:ascii="Arial" w:eastAsia="Calibri" w:hAnsi="Arial" w:cs="Arial"/>
          <w:sz w:val="24"/>
        </w:rPr>
        <w:t xml:space="preserve">315 </w:t>
      </w:r>
      <w:proofErr w:type="spellStart"/>
      <w:r w:rsidR="00823EC4" w:rsidRPr="001E6133">
        <w:rPr>
          <w:rFonts w:ascii="Arial" w:hAnsi="Arial" w:cs="Arial"/>
          <w:sz w:val="24"/>
        </w:rPr>
        <w:t>yakuba</w:t>
      </w:r>
      <w:proofErr w:type="spellEnd"/>
      <w:r w:rsidR="00823EC4" w:rsidRPr="001E6133">
        <w:rPr>
          <w:rFonts w:ascii="Arial" w:hAnsi="Arial" w:cs="Arial"/>
          <w:sz w:val="24"/>
        </w:rPr>
        <w:t xml:space="preserve">, </w:t>
      </w:r>
      <w:r w:rsidR="00823EC4" w:rsidRPr="001E6133">
        <w:rPr>
          <w:rFonts w:ascii="Arial" w:hAnsi="Arial" w:cs="Arial"/>
          <w:i/>
          <w:sz w:val="24"/>
        </w:rPr>
        <w:t>D. melanogaster</w:t>
      </w:r>
      <w:r w:rsidR="00823EC4" w:rsidRPr="001E6133">
        <w:rPr>
          <w:rFonts w:ascii="Arial" w:hAnsi="Arial" w:cs="Arial"/>
          <w:sz w:val="24"/>
        </w:rPr>
        <w:t>, yeast and mammals (Qian et</w:t>
      </w:r>
      <w:r w:rsidR="00823EC4" w:rsidRPr="001E6133">
        <w:rPr>
          <w:rFonts w:ascii="Arial" w:hAnsi="Arial" w:cs="Arial"/>
          <w:sz w:val="24"/>
        </w:rPr>
        <w:t xml:space="preserve"> al. 2010; Rogers et al. 2017; Zhou et al. 2011). Zhou et al. (2011) for example, observed no differences in expression for 79% of 207 copy number variants in </w:t>
      </w:r>
      <w:r w:rsidR="00823EC4" w:rsidRPr="001E6133">
        <w:rPr>
          <w:rFonts w:ascii="Arial" w:hAnsi="Arial" w:cs="Arial"/>
          <w:i/>
          <w:sz w:val="24"/>
        </w:rPr>
        <w:t>D. melanogaster</w:t>
      </w:r>
      <w:r w:rsidR="00823EC4" w:rsidRPr="001E6133">
        <w:rPr>
          <w:rFonts w:ascii="Arial" w:hAnsi="Arial" w:cs="Arial"/>
          <w:sz w:val="24"/>
        </w:rPr>
        <w:t>.</w:t>
      </w:r>
    </w:p>
    <w:p w:rsidR="00047A36" w:rsidRPr="001E6133" w:rsidRDefault="00047A36" w:rsidP="001E6133">
      <w:pPr>
        <w:spacing w:after="3" w:line="360" w:lineRule="auto"/>
        <w:ind w:left="0" w:right="-15" w:firstLine="0"/>
        <w:rPr>
          <w:rFonts w:ascii="Arial" w:hAnsi="Arial" w:cs="Arial"/>
          <w:sz w:val="24"/>
        </w:rPr>
      </w:pPr>
      <w:r w:rsidRPr="001E6133">
        <w:rPr>
          <w:rFonts w:ascii="Arial" w:hAnsi="Arial" w:cs="Arial"/>
          <w:sz w:val="24"/>
        </w:rPr>
        <w:tab/>
      </w:r>
      <w:r w:rsidR="00823EC4" w:rsidRPr="001E6133">
        <w:rPr>
          <w:rFonts w:ascii="Arial" w:hAnsi="Arial" w:cs="Arial"/>
          <w:sz w:val="24"/>
        </w:rPr>
        <w:t>Alleles share a common genomic address, and likely share more similar cis-regula</w:t>
      </w:r>
      <w:r w:rsidR="00823EC4" w:rsidRPr="001E6133">
        <w:rPr>
          <w:rFonts w:ascii="Arial" w:hAnsi="Arial" w:cs="Arial"/>
          <w:sz w:val="24"/>
        </w:rPr>
        <w:t>tory environ</w:t>
      </w:r>
      <w:r w:rsidR="00823EC4" w:rsidRPr="001E6133">
        <w:rPr>
          <w:rFonts w:ascii="Arial" w:hAnsi="Arial" w:cs="Arial"/>
          <w:sz w:val="24"/>
        </w:rPr>
        <w:t>ments than do paralogs (Gabald</w:t>
      </w:r>
      <w:r w:rsidR="00823EC4" w:rsidRPr="001E6133">
        <w:rPr>
          <w:rFonts w:ascii="Arial" w:hAnsi="Arial" w:cs="Arial"/>
          <w:sz w:val="24"/>
        </w:rPr>
        <w:t xml:space="preserve">on and </w:t>
      </w:r>
      <w:proofErr w:type="spellStart"/>
      <w:r w:rsidR="00823EC4" w:rsidRPr="001E6133">
        <w:rPr>
          <w:rFonts w:ascii="Arial" w:hAnsi="Arial" w:cs="Arial"/>
          <w:sz w:val="24"/>
        </w:rPr>
        <w:t>Koonin</w:t>
      </w:r>
      <w:proofErr w:type="spellEnd"/>
      <w:r w:rsidR="00823EC4" w:rsidRPr="001E6133">
        <w:rPr>
          <w:rFonts w:ascii="Arial" w:hAnsi="Arial" w:cs="Arial"/>
          <w:sz w:val="24"/>
        </w:rPr>
        <w:t xml:space="preserve"> 2013). Consequently, one might expect gene expression to be tightly correlated with allelic dosage. Yet even in the case of changes in allelic dosage, non-linear transcriptional responses are o</w:t>
      </w:r>
      <w:r w:rsidR="00823EC4" w:rsidRPr="001E6133">
        <w:rPr>
          <w:rFonts w:ascii="Arial" w:hAnsi="Arial" w:cs="Arial"/>
          <w:sz w:val="24"/>
        </w:rPr>
        <w:t xml:space="preserve">bserved. For example, Springer et al. (2010) showed that 20% of allelic deletions did not result in a halving of protein </w:t>
      </w:r>
      <w:r w:rsidR="00823EC4" w:rsidRPr="001E6133">
        <w:rPr>
          <w:rFonts w:ascii="Arial" w:hAnsi="Arial" w:cs="Arial"/>
          <w:sz w:val="24"/>
        </w:rPr>
        <w:lastRenderedPageBreak/>
        <w:t>abundance in yeast, with 3% of genes exhibiting dosage compensation. Thus, many genes deviate from a simple 1:1 relationship between</w:t>
      </w:r>
      <w:r w:rsidRPr="001E6133">
        <w:rPr>
          <w:rFonts w:ascii="Arial" w:hAnsi="Arial" w:cs="Arial"/>
          <w:sz w:val="24"/>
        </w:rPr>
        <w:t xml:space="preserve"> </w:t>
      </w:r>
      <w:r w:rsidR="00823EC4" w:rsidRPr="001E6133">
        <w:rPr>
          <w:rFonts w:ascii="Arial" w:hAnsi="Arial" w:cs="Arial"/>
          <w:sz w:val="24"/>
        </w:rPr>
        <w:t xml:space="preserve">gene dosage and transcript abundance, whether dosage is altered via allelic deletion/duplication, SSD or WGD. Furthermore, we observed different global transcriptional responses to WGD depending on accession. Similarly, Yu et al. (2010) found that </w:t>
      </w:r>
      <w:r w:rsidR="00823EC4" w:rsidRPr="001E6133">
        <w:rPr>
          <w:rFonts w:ascii="Arial" w:hAnsi="Arial" w:cs="Arial"/>
          <w:i/>
          <w:sz w:val="24"/>
        </w:rPr>
        <w:t>Arabid</w:t>
      </w:r>
      <w:r w:rsidR="00823EC4" w:rsidRPr="001E6133">
        <w:rPr>
          <w:rFonts w:ascii="Arial" w:hAnsi="Arial" w:cs="Arial"/>
          <w:i/>
          <w:sz w:val="24"/>
        </w:rPr>
        <w:t xml:space="preserve">opsis </w:t>
      </w:r>
      <w:proofErr w:type="spellStart"/>
      <w:r w:rsidR="00823EC4" w:rsidRPr="001E6133">
        <w:rPr>
          <w:rFonts w:ascii="Arial" w:hAnsi="Arial" w:cs="Arial"/>
          <w:sz w:val="24"/>
        </w:rPr>
        <w:t>autotetraploids</w:t>
      </w:r>
      <w:proofErr w:type="spellEnd"/>
      <w:r w:rsidR="00823EC4" w:rsidRPr="001E6133">
        <w:rPr>
          <w:rFonts w:ascii="Arial" w:hAnsi="Arial" w:cs="Arial"/>
          <w:sz w:val="24"/>
        </w:rPr>
        <w:t xml:space="preserve"> exhibited differences in transcriptional responses to WGD based on “ecotype” (genotype, accession), perhaps resulting from rapid cis-regulatory evolution and/or TE dynamics as observed, for example, in</w:t>
      </w:r>
      <w:r w:rsidRPr="001E6133">
        <w:rPr>
          <w:rFonts w:ascii="Arial" w:hAnsi="Arial" w:cs="Arial"/>
          <w:sz w:val="24"/>
        </w:rPr>
        <w:t xml:space="preserve"> </w:t>
      </w:r>
      <w:proofErr w:type="spellStart"/>
      <w:r w:rsidR="00823EC4" w:rsidRPr="001E6133">
        <w:rPr>
          <w:rFonts w:ascii="Arial" w:hAnsi="Arial" w:cs="Arial"/>
          <w:i/>
          <w:sz w:val="24"/>
        </w:rPr>
        <w:t>Capsella</w:t>
      </w:r>
      <w:proofErr w:type="spellEnd"/>
      <w:r w:rsidR="00823EC4" w:rsidRPr="001E6133">
        <w:rPr>
          <w:rFonts w:ascii="Arial" w:hAnsi="Arial" w:cs="Arial"/>
          <w:i/>
          <w:sz w:val="24"/>
        </w:rPr>
        <w:t xml:space="preserve"> </w:t>
      </w:r>
      <w:r w:rsidR="00823EC4" w:rsidRPr="001E6133">
        <w:rPr>
          <w:rFonts w:ascii="Arial" w:hAnsi="Arial" w:cs="Arial"/>
          <w:sz w:val="24"/>
        </w:rPr>
        <w:t>(</w:t>
      </w:r>
      <w:proofErr w:type="spellStart"/>
      <w:r w:rsidR="00823EC4" w:rsidRPr="001E6133">
        <w:rPr>
          <w:rFonts w:ascii="Arial" w:hAnsi="Arial" w:cs="Arial"/>
          <w:sz w:val="24"/>
        </w:rPr>
        <w:t>Steige</w:t>
      </w:r>
      <w:proofErr w:type="spellEnd"/>
      <w:r w:rsidR="00823EC4" w:rsidRPr="001E6133">
        <w:rPr>
          <w:rFonts w:ascii="Arial" w:hAnsi="Arial" w:cs="Arial"/>
          <w:sz w:val="24"/>
        </w:rPr>
        <w:t xml:space="preserve"> et al. 2015</w:t>
      </w:r>
      <w:r w:rsidR="00823EC4" w:rsidRPr="001E6133">
        <w:rPr>
          <w:rFonts w:ascii="Arial" w:hAnsi="Arial" w:cs="Arial"/>
          <w:sz w:val="24"/>
        </w:rPr>
        <w:t xml:space="preserve">). Therefore, the simplistic assumption of the GBH—that WGD preserves protein dosage balance by equally increasing the abundance of all proteins—is not </w:t>
      </w:r>
      <w:proofErr w:type="gramStart"/>
      <w:r w:rsidR="00823EC4" w:rsidRPr="001E6133">
        <w:rPr>
          <w:rFonts w:ascii="Arial" w:hAnsi="Arial" w:cs="Arial"/>
          <w:sz w:val="24"/>
        </w:rPr>
        <w:t>correct, and</w:t>
      </w:r>
      <w:proofErr w:type="gramEnd"/>
      <w:r w:rsidR="00823EC4" w:rsidRPr="001E6133">
        <w:rPr>
          <w:rFonts w:ascii="Arial" w:hAnsi="Arial" w:cs="Arial"/>
          <w:sz w:val="24"/>
        </w:rPr>
        <w:t xml:space="preserve"> necessitates an assessment of whether or not stoichiometry is preserved by WGD for putative</w:t>
      </w:r>
      <w:r w:rsidR="00823EC4" w:rsidRPr="001E6133">
        <w:rPr>
          <w:rFonts w:ascii="Arial" w:hAnsi="Arial" w:cs="Arial"/>
          <w:sz w:val="24"/>
        </w:rPr>
        <w:t>ly dosage sensitive gene networks in the face of variable dosage responses.</w:t>
      </w:r>
    </w:p>
    <w:p w:rsidR="00133D0F" w:rsidRPr="001E6133" w:rsidRDefault="00047A36" w:rsidP="001E6133">
      <w:pPr>
        <w:spacing w:after="3" w:line="360" w:lineRule="auto"/>
        <w:ind w:left="0" w:right="-15" w:firstLine="0"/>
        <w:rPr>
          <w:rFonts w:ascii="Arial" w:hAnsi="Arial" w:cs="Arial"/>
          <w:sz w:val="24"/>
        </w:rPr>
      </w:pPr>
      <w:r w:rsidRPr="001E6133">
        <w:rPr>
          <w:rFonts w:ascii="Arial" w:hAnsi="Arial" w:cs="Arial"/>
          <w:sz w:val="24"/>
        </w:rPr>
        <w:tab/>
      </w:r>
      <w:r w:rsidR="00823EC4" w:rsidRPr="001E6133">
        <w:rPr>
          <w:rFonts w:ascii="Arial" w:hAnsi="Arial" w:cs="Arial"/>
          <w:sz w:val="24"/>
        </w:rPr>
        <w:t>Despite the observed disconnect between gene dosage and gene product amount, there might still be selection on gene dosage if genes in connected networks exhibit coordinated ex</w:t>
      </w:r>
      <w:r w:rsidR="00823EC4" w:rsidRPr="001E6133">
        <w:rPr>
          <w:rFonts w:ascii="Arial" w:hAnsi="Arial" w:cs="Arial"/>
          <w:sz w:val="24"/>
        </w:rPr>
        <w:t>pression responses. Having estimated transcriptome size responses in both synthetic polyploid-natural diploid pairs and a synthetic diploid-natural polyploid pair, we were able to assay whether genes in reciprocally retained networks exhibit coordinated do</w:t>
      </w:r>
      <w:r w:rsidR="00823EC4" w:rsidRPr="001E6133">
        <w:rPr>
          <w:rFonts w:ascii="Arial" w:hAnsi="Arial" w:cs="Arial"/>
          <w:sz w:val="24"/>
        </w:rPr>
        <w:t>sage responses. If dosage sensitivity explains</w:t>
      </w:r>
      <w:r w:rsidRPr="001E6133">
        <w:rPr>
          <w:rFonts w:ascii="Arial" w:hAnsi="Arial" w:cs="Arial"/>
          <w:sz w:val="24"/>
        </w:rPr>
        <w:t xml:space="preserve"> </w:t>
      </w:r>
      <w:r w:rsidR="00823EC4" w:rsidRPr="001E6133">
        <w:rPr>
          <w:rFonts w:ascii="Arial" w:hAnsi="Arial" w:cs="Arial"/>
          <w:sz w:val="24"/>
        </w:rPr>
        <w:t>patterns of retention long term, then there must be mechanisms to facilitate their co-regulation (Papp et al. 2003), and, by extension, coordinated responses to WGD.</w:t>
      </w:r>
    </w:p>
    <w:p w:rsidR="00133D0F"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Our data are consistent with this hypot</w:t>
      </w:r>
      <w:r w:rsidR="00823EC4" w:rsidRPr="001E6133">
        <w:rPr>
          <w:rFonts w:ascii="Arial" w:hAnsi="Arial" w:cs="Arial"/>
          <w:sz w:val="24"/>
        </w:rPr>
        <w:t>hesis. Reciprocally retained and, therefore, putatively dosage sensitive, gene groups (GO terms, metabolic networks, gene families, and predicted protein-</w:t>
      </w:r>
      <w:r w:rsidR="00823EC4" w:rsidRPr="001E6133">
        <w:rPr>
          <w:rFonts w:ascii="Arial" w:hAnsi="Arial" w:cs="Arial"/>
          <w:sz w:val="24"/>
        </w:rPr>
        <w:t>protein interactions) exhibit less variable expression levels across accessions as well as more c</w:t>
      </w:r>
      <w:r w:rsidR="00823EC4" w:rsidRPr="001E6133">
        <w:rPr>
          <w:rFonts w:ascii="Arial" w:hAnsi="Arial" w:cs="Arial"/>
          <w:sz w:val="24"/>
        </w:rPr>
        <w:t xml:space="preserve">oordinated responses to changes in whole genome dosage. This pattern is consistent with our previous studies in </w:t>
      </w:r>
      <w:r w:rsidR="00823EC4" w:rsidRPr="001E6133">
        <w:rPr>
          <w:rFonts w:ascii="Arial" w:hAnsi="Arial" w:cs="Arial"/>
          <w:i/>
          <w:sz w:val="24"/>
        </w:rPr>
        <w:t xml:space="preserve">Glycine </w:t>
      </w:r>
      <w:r w:rsidR="00823EC4" w:rsidRPr="001E6133">
        <w:rPr>
          <w:rFonts w:ascii="Arial" w:hAnsi="Arial" w:cs="Arial"/>
          <w:sz w:val="24"/>
        </w:rPr>
        <w:t>(</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et al. 2016), extending expression-level support for the GBH to autopolyploid systems. Thus, it appears that coordinated regulati</w:t>
      </w:r>
      <w:r w:rsidR="00823EC4" w:rsidRPr="001E6133">
        <w:rPr>
          <w:rFonts w:ascii="Arial" w:hAnsi="Arial" w:cs="Arial"/>
          <w:sz w:val="24"/>
        </w:rPr>
        <w:t>on within dosage sensitive networks is both independent of, and robust to, hybridization and the novel regulatory combinations that re</w:t>
      </w:r>
      <w:r w:rsidR="00823EC4" w:rsidRPr="001E6133">
        <w:rPr>
          <w:rFonts w:ascii="Arial" w:hAnsi="Arial" w:cs="Arial"/>
          <w:sz w:val="24"/>
        </w:rPr>
        <w:t>sult.</w:t>
      </w:r>
      <w:r w:rsidRPr="001E6133">
        <w:rPr>
          <w:rFonts w:ascii="Arial" w:hAnsi="Arial" w:cs="Arial"/>
          <w:sz w:val="24"/>
        </w:rPr>
        <w:t xml:space="preserve"> </w:t>
      </w:r>
      <w:r w:rsidR="00823EC4" w:rsidRPr="001E6133">
        <w:rPr>
          <w:rFonts w:ascii="Arial" w:hAnsi="Arial" w:cs="Arial"/>
          <w:sz w:val="24"/>
        </w:rPr>
        <w:t>A limitation of our previous study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et al. 2016) is that it relied on natural tetraploids that are ca. 0.5</w:t>
      </w:r>
      <w:r w:rsidR="00823EC4" w:rsidRPr="001E6133">
        <w:rPr>
          <w:rFonts w:ascii="Arial" w:hAnsi="Arial" w:cs="Arial"/>
          <w:sz w:val="24"/>
        </w:rPr>
        <w:t xml:space="preserve"> million years old. Thus, the expression patterns observed might reflect 0.5 million years</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lastRenderedPageBreak/>
        <w:t>(</w:t>
      </w:r>
      <w:proofErr w:type="spellStart"/>
      <w:r w:rsidRPr="001E6133">
        <w:rPr>
          <w:rFonts w:ascii="Arial" w:hAnsi="Arial" w:cs="Arial"/>
          <w:sz w:val="24"/>
        </w:rPr>
        <w:t>Bombarely</w:t>
      </w:r>
      <w:proofErr w:type="spellEnd"/>
      <w:r w:rsidRPr="001E6133">
        <w:rPr>
          <w:rFonts w:ascii="Arial" w:hAnsi="Arial" w:cs="Arial"/>
          <w:sz w:val="24"/>
        </w:rPr>
        <w:t xml:space="preserve"> et al. 2014) of independent evolution rather than (or in addition to) the immediate</w:t>
      </w:r>
      <w:r w:rsidR="00047A36" w:rsidRPr="001E6133">
        <w:rPr>
          <w:rFonts w:ascii="Arial" w:hAnsi="Arial" w:cs="Arial"/>
          <w:sz w:val="24"/>
        </w:rPr>
        <w:t xml:space="preserve"> </w:t>
      </w:r>
      <w:r w:rsidRPr="001E6133">
        <w:rPr>
          <w:rFonts w:ascii="Arial" w:hAnsi="Arial" w:cs="Arial"/>
          <w:sz w:val="24"/>
        </w:rPr>
        <w:t>responses to genome doubling. The GBH, however, explains reciproca</w:t>
      </w:r>
      <w:r w:rsidRPr="001E6133">
        <w:rPr>
          <w:rFonts w:ascii="Arial" w:hAnsi="Arial" w:cs="Arial"/>
          <w:sz w:val="24"/>
        </w:rPr>
        <w:t>l retention as an “instant and neutral byproduct, a spandrel, of purifying selection” (Freeling 2009). For this to be true, coordinated expression responses need to be an instantaneous response to WGD. The comparison of induced polyploids to their isogenic</w:t>
      </w:r>
      <w:r w:rsidRPr="001E6133">
        <w:rPr>
          <w:rFonts w:ascii="Arial" w:hAnsi="Arial" w:cs="Arial"/>
          <w:sz w:val="24"/>
        </w:rPr>
        <w:t xml:space="preserve"> diploid parents in the present study enabled us to assess if this is true, and demonstrates that reciprocally retained gene groups do, in fact, exhibit a higher</w:t>
      </w:r>
      <w:r w:rsidR="00047A36" w:rsidRPr="001E6133">
        <w:rPr>
          <w:rFonts w:ascii="Arial" w:hAnsi="Arial" w:cs="Arial"/>
          <w:sz w:val="24"/>
        </w:rPr>
        <w:t xml:space="preserve"> </w:t>
      </w:r>
      <w:r w:rsidRPr="001E6133">
        <w:rPr>
          <w:rFonts w:ascii="Arial" w:hAnsi="Arial" w:cs="Arial"/>
          <w:sz w:val="24"/>
        </w:rPr>
        <w:t>degree of coordination in their dosage responses immediately following WGD.</w:t>
      </w:r>
    </w:p>
    <w:p w:rsidR="00047A36" w:rsidRPr="001E6133" w:rsidRDefault="00047A36" w:rsidP="001E6133">
      <w:pPr>
        <w:spacing w:after="26"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It has been wi</w:t>
      </w:r>
      <w:r w:rsidR="00823EC4" w:rsidRPr="001E6133">
        <w:rPr>
          <w:rFonts w:ascii="Arial" w:hAnsi="Arial" w:cs="Arial"/>
          <w:sz w:val="24"/>
        </w:rPr>
        <w:t xml:space="preserve">dely speculated that dosage constraints preserve duplicates in the short term, but that over longer evolutionary time periods, selection on gene dosage balance is relaxed, enabling the retained duplicates to subsequently </w:t>
      </w:r>
      <w:proofErr w:type="spellStart"/>
      <w:r w:rsidR="00823EC4" w:rsidRPr="001E6133">
        <w:rPr>
          <w:rFonts w:ascii="Arial" w:hAnsi="Arial" w:cs="Arial"/>
          <w:sz w:val="24"/>
        </w:rPr>
        <w:t>subfunctionalize</w:t>
      </w:r>
      <w:proofErr w:type="spellEnd"/>
      <w:r w:rsidR="00823EC4" w:rsidRPr="001E6133">
        <w:rPr>
          <w:rFonts w:ascii="Arial" w:hAnsi="Arial" w:cs="Arial"/>
          <w:sz w:val="24"/>
        </w:rPr>
        <w:t xml:space="preserve"> or </w:t>
      </w:r>
      <w:proofErr w:type="spellStart"/>
      <w:r w:rsidR="00823EC4" w:rsidRPr="001E6133">
        <w:rPr>
          <w:rFonts w:ascii="Arial" w:hAnsi="Arial" w:cs="Arial"/>
          <w:sz w:val="24"/>
        </w:rPr>
        <w:t>neofunctionaliz</w:t>
      </w:r>
      <w:r w:rsidR="00823EC4" w:rsidRPr="001E6133">
        <w:rPr>
          <w:rFonts w:ascii="Arial" w:hAnsi="Arial" w:cs="Arial"/>
          <w:sz w:val="24"/>
        </w:rPr>
        <w:t>e</w:t>
      </w:r>
      <w:proofErr w:type="spellEnd"/>
      <w:r w:rsidR="00823EC4" w:rsidRPr="001E6133">
        <w:rPr>
          <w:rFonts w:ascii="Arial" w:hAnsi="Arial" w:cs="Arial"/>
          <w:sz w:val="24"/>
        </w:rPr>
        <w:t xml:space="preserve">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and Doyle 2011;</w:t>
      </w:r>
      <w:r w:rsidRPr="001E6133">
        <w:rPr>
          <w:rFonts w:ascii="Arial" w:hAnsi="Arial" w:cs="Arial"/>
          <w:sz w:val="24"/>
        </w:rPr>
        <w:t xml:space="preserve"> </w:t>
      </w:r>
      <w:proofErr w:type="spellStart"/>
      <w:r w:rsidR="00823EC4" w:rsidRPr="001E6133">
        <w:rPr>
          <w:rFonts w:ascii="Arial" w:hAnsi="Arial" w:cs="Arial"/>
          <w:sz w:val="24"/>
        </w:rPr>
        <w:t>Schnable</w:t>
      </w:r>
      <w:proofErr w:type="spellEnd"/>
      <w:r w:rsidR="00823EC4" w:rsidRPr="001E6133">
        <w:rPr>
          <w:rFonts w:ascii="Arial" w:hAnsi="Arial" w:cs="Arial"/>
          <w:sz w:val="24"/>
        </w:rPr>
        <w:t xml:space="preserve"> et al. 2012; Conant et al. 2014;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et al. 2016; Gout and Lynch 2015). Under this scenario, one might expect to see more coordinated dosage-responses among reciprocally retained gene networks in nascent polyploids (</w:t>
      </w:r>
      <w:r w:rsidR="00823EC4" w:rsidRPr="001E6133">
        <w:rPr>
          <w:rFonts w:ascii="Arial" w:hAnsi="Arial" w:cs="Arial"/>
          <w:sz w:val="24"/>
        </w:rPr>
        <w:t>where genes are under purifying selection to preserve dosage) than in older polyploids (where genes may be under relaxed selection on gene dosage with some having begun to diverge in function). Intriguingly, however, the degree to which dosage responses</w:t>
      </w:r>
      <w:r w:rsidRPr="001E6133">
        <w:rPr>
          <w:rFonts w:ascii="Arial" w:hAnsi="Arial" w:cs="Arial"/>
          <w:sz w:val="24"/>
        </w:rPr>
        <w:t xml:space="preserve"> </w:t>
      </w:r>
      <w:r w:rsidR="00823EC4" w:rsidRPr="001E6133">
        <w:rPr>
          <w:rFonts w:ascii="Arial" w:hAnsi="Arial" w:cs="Arial"/>
          <w:sz w:val="24"/>
        </w:rPr>
        <w:t xml:space="preserve">are more coordinated among Class II networks than among Class I networks is not discernibly more pronounced in the synthetic </w:t>
      </w:r>
      <w:proofErr w:type="spellStart"/>
      <w:r w:rsidR="00823EC4" w:rsidRPr="001E6133">
        <w:rPr>
          <w:rFonts w:ascii="Arial" w:hAnsi="Arial" w:cs="Arial"/>
          <w:sz w:val="24"/>
        </w:rPr>
        <w:t>autotetraploids</w:t>
      </w:r>
      <w:proofErr w:type="spellEnd"/>
      <w:r w:rsidR="00823EC4" w:rsidRPr="001E6133">
        <w:rPr>
          <w:rFonts w:ascii="Arial" w:hAnsi="Arial" w:cs="Arial"/>
          <w:sz w:val="24"/>
        </w:rPr>
        <w:t xml:space="preserve"> (current study) vs. natural allotetraploids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et al. 2016). This could suggest that for most genes selection</w:t>
      </w:r>
      <w:r w:rsidR="00823EC4" w:rsidRPr="001E6133">
        <w:rPr>
          <w:rFonts w:ascii="Arial" w:hAnsi="Arial" w:cs="Arial"/>
          <w:sz w:val="24"/>
        </w:rPr>
        <w:t xml:space="preserve"> on gene dosage does not relax appreciably for more than a half-million years. This is consistent with observations that whole genome duplicates tend to diverge in expression more slowly than expected (Rodgers-Melnick et al. 2012;</w:t>
      </w:r>
      <w:r w:rsidRPr="001E6133">
        <w:rPr>
          <w:rFonts w:ascii="Arial" w:hAnsi="Arial" w:cs="Arial"/>
          <w:sz w:val="24"/>
        </w:rPr>
        <w:t xml:space="preserve"> </w:t>
      </w:r>
      <w:proofErr w:type="spellStart"/>
      <w:r w:rsidR="00823EC4" w:rsidRPr="001E6133">
        <w:rPr>
          <w:rFonts w:ascii="Arial" w:hAnsi="Arial" w:cs="Arial"/>
          <w:sz w:val="24"/>
        </w:rPr>
        <w:t>Tasdighian</w:t>
      </w:r>
      <w:proofErr w:type="spellEnd"/>
      <w:r w:rsidR="00823EC4" w:rsidRPr="001E6133">
        <w:rPr>
          <w:rFonts w:ascii="Arial" w:hAnsi="Arial" w:cs="Arial"/>
          <w:sz w:val="24"/>
        </w:rPr>
        <w:t xml:space="preserve"> et al. 201</w:t>
      </w:r>
      <w:r w:rsidR="00823EC4" w:rsidRPr="001E6133">
        <w:rPr>
          <w:rFonts w:ascii="Arial" w:hAnsi="Arial" w:cs="Arial"/>
          <w:sz w:val="24"/>
        </w:rPr>
        <w:t xml:space="preserve">7), and to diverge in expression and/or function more slowly than do small scale duplicates (Hakes et al. 2007; </w:t>
      </w:r>
      <w:proofErr w:type="spellStart"/>
      <w:r w:rsidR="00823EC4" w:rsidRPr="001E6133">
        <w:rPr>
          <w:rFonts w:ascii="Arial" w:hAnsi="Arial" w:cs="Arial"/>
          <w:sz w:val="24"/>
        </w:rPr>
        <w:t>Qiao</w:t>
      </w:r>
      <w:proofErr w:type="spellEnd"/>
      <w:r w:rsidR="00823EC4" w:rsidRPr="001E6133">
        <w:rPr>
          <w:rFonts w:ascii="Arial" w:hAnsi="Arial" w:cs="Arial"/>
          <w:sz w:val="24"/>
        </w:rPr>
        <w:t xml:space="preserve"> et al. 2018; Wang et al. 2011; Rodgers-Melnick et al. 2012; </w:t>
      </w:r>
      <w:proofErr w:type="spellStart"/>
      <w:r w:rsidR="00823EC4" w:rsidRPr="001E6133">
        <w:rPr>
          <w:rFonts w:ascii="Arial" w:hAnsi="Arial" w:cs="Arial"/>
          <w:sz w:val="24"/>
        </w:rPr>
        <w:t>Defoort</w:t>
      </w:r>
      <w:proofErr w:type="spellEnd"/>
      <w:r w:rsidR="00823EC4" w:rsidRPr="001E6133">
        <w:rPr>
          <w:rFonts w:ascii="Arial" w:hAnsi="Arial" w:cs="Arial"/>
          <w:sz w:val="24"/>
        </w:rPr>
        <w:t xml:space="preserve"> et al. 2019). If this is the case, performing equivalent analyses on ol</w:t>
      </w:r>
      <w:r w:rsidR="00823EC4" w:rsidRPr="001E6133">
        <w:rPr>
          <w:rFonts w:ascii="Arial" w:hAnsi="Arial" w:cs="Arial"/>
          <w:sz w:val="24"/>
        </w:rPr>
        <w:t>der polyploids would help to resolve the timeline for when relaxation of selection on gene dosage occurs (e.g., cotton [</w:t>
      </w:r>
      <w:r w:rsidR="00823EC4" w:rsidRPr="001E6133">
        <w:rPr>
          <w:rFonts w:ascii="Arial" w:hAnsi="Arial" w:cs="Arial"/>
          <w:i/>
          <w:sz w:val="24"/>
        </w:rPr>
        <w:t xml:space="preserve">Gossypium </w:t>
      </w:r>
      <w:proofErr w:type="spellStart"/>
      <w:r w:rsidR="00823EC4" w:rsidRPr="001E6133">
        <w:rPr>
          <w:rFonts w:ascii="Arial" w:hAnsi="Arial" w:cs="Arial"/>
          <w:i/>
          <w:sz w:val="24"/>
        </w:rPr>
        <w:t>hirsutum</w:t>
      </w:r>
      <w:proofErr w:type="spellEnd"/>
      <w:r w:rsidR="00823EC4" w:rsidRPr="001E6133">
        <w:rPr>
          <w:rFonts w:ascii="Arial" w:hAnsi="Arial" w:cs="Arial"/>
          <w:sz w:val="24"/>
        </w:rPr>
        <w:t xml:space="preserve">], formed by </w:t>
      </w:r>
      <w:proofErr w:type="spellStart"/>
      <w:r w:rsidR="00823EC4" w:rsidRPr="001E6133">
        <w:rPr>
          <w:rFonts w:ascii="Arial" w:hAnsi="Arial" w:cs="Arial"/>
          <w:sz w:val="24"/>
        </w:rPr>
        <w:t>allopolylpoidy</w:t>
      </w:r>
      <w:proofErr w:type="spellEnd"/>
      <w:r w:rsidR="00823EC4" w:rsidRPr="001E6133">
        <w:rPr>
          <w:rFonts w:ascii="Arial" w:hAnsi="Arial" w:cs="Arial"/>
          <w:sz w:val="24"/>
        </w:rPr>
        <w:t xml:space="preserve"> 1–2 MYA).</w:t>
      </w:r>
      <w:r w:rsidRPr="001E6133">
        <w:rPr>
          <w:rFonts w:ascii="Arial" w:hAnsi="Arial" w:cs="Arial"/>
          <w:sz w:val="24"/>
        </w:rPr>
        <w:t xml:space="preserve"> </w:t>
      </w:r>
    </w:p>
    <w:p w:rsidR="00047A36" w:rsidRPr="001E6133" w:rsidRDefault="00047A36" w:rsidP="001E6133">
      <w:pPr>
        <w:spacing w:after="26"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Alternatively, or in addition, the lack of a stronger pattern in synthetic polyploids could be the result of deleterious (unbalanced) dosage responses arising at some loci in the </w:t>
      </w:r>
      <w:r w:rsidR="00823EC4" w:rsidRPr="001E6133">
        <w:rPr>
          <w:rFonts w:ascii="Arial" w:hAnsi="Arial" w:cs="Arial"/>
          <w:sz w:val="24"/>
        </w:rPr>
        <w:lastRenderedPageBreak/>
        <w:t>nascent polyploids that are subsequently “corrected” by selection in polyploi</w:t>
      </w:r>
      <w:r w:rsidR="00823EC4" w:rsidRPr="001E6133">
        <w:rPr>
          <w:rFonts w:ascii="Arial" w:hAnsi="Arial" w:cs="Arial"/>
          <w:sz w:val="24"/>
        </w:rPr>
        <w:t>d lineages that survive the initial shift in genome dosage. We demonstrate that Class II gene groups show more coordinated dosage responses</w:t>
      </w:r>
      <w:r w:rsidRPr="001E6133">
        <w:rPr>
          <w:rFonts w:ascii="Arial" w:hAnsi="Arial" w:cs="Arial"/>
          <w:sz w:val="24"/>
        </w:rPr>
        <w:t xml:space="preserve"> </w:t>
      </w:r>
      <w:r w:rsidR="00823EC4" w:rsidRPr="001E6133">
        <w:rPr>
          <w:rFonts w:ascii="Arial" w:hAnsi="Arial" w:cs="Arial"/>
          <w:sz w:val="24"/>
        </w:rPr>
        <w:t>than do Class I groupings, but there is still considerable variation in dosage responses within Class II groups,</w:t>
      </w:r>
      <w:r w:rsidR="00823EC4" w:rsidRPr="001E6133">
        <w:rPr>
          <w:rFonts w:ascii="Arial" w:hAnsi="Arial" w:cs="Arial"/>
          <w:sz w:val="24"/>
        </w:rPr>
        <w:t xml:space="preserve"> some of which could represent unbalanced and, therefore, deleterious expression patterns that are rectified by purifying selection over subsequent generations.</w:t>
      </w:r>
      <w:r w:rsidRPr="001E6133">
        <w:rPr>
          <w:rFonts w:ascii="Arial" w:hAnsi="Arial" w:cs="Arial"/>
          <w:sz w:val="24"/>
        </w:rPr>
        <w:t xml:space="preserve"> </w:t>
      </w:r>
    </w:p>
    <w:p w:rsidR="00047A36" w:rsidRPr="001E6133" w:rsidRDefault="00047A36" w:rsidP="001E6133">
      <w:pPr>
        <w:spacing w:after="26"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Our study expanded the scope of </w:t>
      </w:r>
      <w:proofErr w:type="spellStart"/>
      <w:r w:rsidR="00823EC4" w:rsidRPr="001E6133">
        <w:rPr>
          <w:rFonts w:ascii="Arial" w:hAnsi="Arial" w:cs="Arial"/>
          <w:sz w:val="24"/>
        </w:rPr>
        <w:t>Coate</w:t>
      </w:r>
      <w:proofErr w:type="spellEnd"/>
      <w:r w:rsidR="00823EC4" w:rsidRPr="001E6133">
        <w:rPr>
          <w:rFonts w:ascii="Arial" w:hAnsi="Arial" w:cs="Arial"/>
          <w:sz w:val="24"/>
        </w:rPr>
        <w:t xml:space="preserve"> et al. (2016), which looked at GO and metabolic net</w:t>
      </w:r>
      <w:r w:rsidR="00823EC4" w:rsidRPr="001E6133">
        <w:rPr>
          <w:rFonts w:ascii="Arial" w:hAnsi="Arial" w:cs="Arial"/>
          <w:sz w:val="24"/>
        </w:rPr>
        <w:t>wo</w:t>
      </w:r>
      <w:r w:rsidR="00823EC4" w:rsidRPr="001E6133">
        <w:rPr>
          <w:rFonts w:ascii="Arial" w:hAnsi="Arial" w:cs="Arial"/>
          <w:sz w:val="24"/>
        </w:rPr>
        <w:t xml:space="preserve">rks, by also assessing the top and bottom dosage sensitive gene families from </w:t>
      </w:r>
      <w:proofErr w:type="spellStart"/>
      <w:r w:rsidR="00823EC4" w:rsidRPr="001E6133">
        <w:rPr>
          <w:rFonts w:ascii="Arial" w:hAnsi="Arial" w:cs="Arial"/>
          <w:sz w:val="24"/>
        </w:rPr>
        <w:t>Tasdighian</w:t>
      </w:r>
      <w:proofErr w:type="spellEnd"/>
      <w:r w:rsidR="00823EC4" w:rsidRPr="001E6133">
        <w:rPr>
          <w:rFonts w:ascii="Arial" w:hAnsi="Arial" w:cs="Arial"/>
          <w:sz w:val="24"/>
        </w:rPr>
        <w:t xml:space="preserve"> et al. (2017), which the authors argue reveals a clearer pattern as dosage sensitivity is better measured at the level of gene families than broad functional groups wh</w:t>
      </w:r>
      <w:r w:rsidR="00823EC4" w:rsidRPr="001E6133">
        <w:rPr>
          <w:rFonts w:ascii="Arial" w:hAnsi="Arial" w:cs="Arial"/>
          <w:sz w:val="24"/>
        </w:rPr>
        <w:t>ere direct interactions between genes are less certain. Consistent with their assertion, we observed highly significant reductions in both</w:t>
      </w:r>
      <w:r w:rsidRPr="001E6133">
        <w:rPr>
          <w:rFonts w:ascii="Arial" w:hAnsi="Arial" w:cs="Arial"/>
          <w:sz w:val="24"/>
        </w:rPr>
        <w:t xml:space="preserve"> </w:t>
      </w:r>
      <w:r w:rsidR="00823EC4" w:rsidRPr="001E6133">
        <w:rPr>
          <w:rFonts w:ascii="Arial" w:hAnsi="Arial" w:cs="Arial"/>
          <w:sz w:val="24"/>
        </w:rPr>
        <w:t xml:space="preserve">PRV and EV in the top 1000 gene families relative to the bottom 1000 gene families (Figs. </w:t>
      </w:r>
      <w:r w:rsidR="00823EC4" w:rsidRPr="001E6133">
        <w:rPr>
          <w:rFonts w:ascii="Arial" w:hAnsi="Arial" w:cs="Arial"/>
          <w:color w:val="000066"/>
          <w:sz w:val="24"/>
        </w:rPr>
        <w:t xml:space="preserve">3 </w:t>
      </w:r>
      <w:r w:rsidR="00823EC4" w:rsidRPr="001E6133">
        <w:rPr>
          <w:rFonts w:ascii="Arial" w:hAnsi="Arial" w:cs="Arial"/>
          <w:sz w:val="24"/>
        </w:rPr>
        <w:t xml:space="preserve">&amp; </w:t>
      </w:r>
      <w:r w:rsidR="00823EC4" w:rsidRPr="001E6133">
        <w:rPr>
          <w:rFonts w:ascii="Arial" w:hAnsi="Arial" w:cs="Arial"/>
          <w:color w:val="000066"/>
          <w:sz w:val="24"/>
        </w:rPr>
        <w:t>5</w:t>
      </w:r>
      <w:r w:rsidR="00823EC4" w:rsidRPr="001E6133">
        <w:rPr>
          <w:rFonts w:ascii="Arial" w:hAnsi="Arial" w:cs="Arial"/>
          <w:sz w:val="24"/>
        </w:rPr>
        <w:t>,</w:t>
      </w:r>
      <w:r w:rsidRPr="001E6133">
        <w:rPr>
          <w:rFonts w:ascii="Arial" w:hAnsi="Arial" w:cs="Arial"/>
          <w:sz w:val="24"/>
        </w:rPr>
        <w:t xml:space="preserve"> </w:t>
      </w:r>
      <w:r w:rsidR="00823EC4" w:rsidRPr="001E6133">
        <w:rPr>
          <w:rFonts w:ascii="Arial" w:hAnsi="Arial" w:cs="Arial"/>
          <w:sz w:val="24"/>
        </w:rPr>
        <w:t xml:space="preserve">Tables </w:t>
      </w:r>
      <w:r w:rsidR="00823EC4" w:rsidRPr="001E6133">
        <w:rPr>
          <w:rFonts w:ascii="Arial" w:hAnsi="Arial" w:cs="Arial"/>
          <w:color w:val="000066"/>
          <w:sz w:val="24"/>
        </w:rPr>
        <w:t xml:space="preserve">1 </w:t>
      </w:r>
      <w:r w:rsidR="00823EC4" w:rsidRPr="001E6133">
        <w:rPr>
          <w:rFonts w:ascii="Arial" w:hAnsi="Arial" w:cs="Arial"/>
          <w:sz w:val="24"/>
        </w:rPr>
        <w:t xml:space="preserve">&amp; </w:t>
      </w:r>
      <w:r w:rsidR="00823EC4" w:rsidRPr="001E6133">
        <w:rPr>
          <w:rFonts w:ascii="Arial" w:hAnsi="Arial" w:cs="Arial"/>
          <w:color w:val="000066"/>
          <w:sz w:val="24"/>
        </w:rPr>
        <w:t>3</w:t>
      </w:r>
      <w:r w:rsidR="00823EC4" w:rsidRPr="001E6133">
        <w:rPr>
          <w:rFonts w:ascii="Arial" w:hAnsi="Arial" w:cs="Arial"/>
          <w:sz w:val="24"/>
        </w:rPr>
        <w:t>), and the differences were generally more pronounced than those observed between class II and class I GO terms or metabolic networks.</w:t>
      </w:r>
    </w:p>
    <w:p w:rsidR="00047A36"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 xml:space="preserve">Likewise, with the recent publication of an </w:t>
      </w:r>
      <w:r w:rsidR="00823EC4" w:rsidRPr="001E6133">
        <w:rPr>
          <w:rFonts w:ascii="Arial" w:hAnsi="Arial" w:cs="Arial"/>
          <w:i/>
          <w:sz w:val="24"/>
        </w:rPr>
        <w:t xml:space="preserve">Arabidopsis </w:t>
      </w:r>
      <w:r w:rsidR="00823EC4" w:rsidRPr="001E6133">
        <w:rPr>
          <w:rFonts w:ascii="Arial" w:hAnsi="Arial" w:cs="Arial"/>
          <w:sz w:val="24"/>
        </w:rPr>
        <w:t>predicted protein-protein interaction network (Dong et al. 2019),</w:t>
      </w:r>
      <w:r w:rsidR="00823EC4" w:rsidRPr="001E6133">
        <w:rPr>
          <w:rFonts w:ascii="Arial" w:hAnsi="Arial" w:cs="Arial"/>
          <w:sz w:val="24"/>
        </w:rPr>
        <w:t xml:space="preserve"> we were also able to investigate the GBH on more explicitly interacting</w:t>
      </w:r>
      <w:r w:rsidRPr="001E6133">
        <w:rPr>
          <w:rFonts w:ascii="Arial" w:hAnsi="Arial" w:cs="Arial"/>
          <w:sz w:val="24"/>
        </w:rPr>
        <w:t xml:space="preserve"> </w:t>
      </w:r>
      <w:r w:rsidR="00823EC4" w:rsidRPr="001E6133">
        <w:rPr>
          <w:rFonts w:ascii="Arial" w:hAnsi="Arial" w:cs="Arial"/>
          <w:sz w:val="24"/>
        </w:rPr>
        <w:t>gene products as opposed to the indirect estimates provided by GO terms, metabolic networks or gene families for which the gene products do not necessarily interact. In all cases,</w:t>
      </w:r>
      <w:r w:rsidR="00823EC4" w:rsidRPr="001E6133">
        <w:rPr>
          <w:rFonts w:ascii="Arial" w:hAnsi="Arial" w:cs="Arial"/>
          <w:sz w:val="24"/>
        </w:rPr>
        <w:t xml:space="preserve"> we found a strong, consistent pattern of coordinated gene dosage responses across dosage sensitive groups, networks, and interacting protein pairs.</w:t>
      </w:r>
      <w:r w:rsidRPr="001E6133">
        <w:rPr>
          <w:rFonts w:ascii="Arial" w:hAnsi="Arial" w:cs="Arial"/>
          <w:sz w:val="24"/>
        </w:rPr>
        <w:t xml:space="preserve"> </w:t>
      </w:r>
      <w:r w:rsidR="00823EC4" w:rsidRPr="001E6133">
        <w:rPr>
          <w:rFonts w:ascii="Arial" w:hAnsi="Arial" w:cs="Arial"/>
          <w:sz w:val="24"/>
        </w:rPr>
        <w:t>A prediction of the GBH is that genes in dosage-sensitive networks will be co-regulated, and Papp et al</w:t>
      </w:r>
      <w:r w:rsidR="00823EC4" w:rsidRPr="001E6133">
        <w:rPr>
          <w:rFonts w:ascii="Arial" w:hAnsi="Arial" w:cs="Arial"/>
          <w:sz w:val="24"/>
        </w:rPr>
        <w:t>. (2003) provided evidence that this is in fact the case in yeast. We extend upon this observation to show that these genes are not only co-regulated within and across genomes at a given ploidy level, but that they are co-regulated in terms of their respon</w:t>
      </w:r>
      <w:r w:rsidR="00823EC4" w:rsidRPr="001E6133">
        <w:rPr>
          <w:rFonts w:ascii="Arial" w:hAnsi="Arial" w:cs="Arial"/>
          <w:sz w:val="24"/>
        </w:rPr>
        <w:t>se to WGD.</w:t>
      </w:r>
      <w:r w:rsidRPr="001E6133">
        <w:rPr>
          <w:rFonts w:ascii="Arial" w:hAnsi="Arial" w:cs="Arial"/>
          <w:sz w:val="24"/>
        </w:rPr>
        <w:t xml:space="preserve"> </w:t>
      </w:r>
      <w:r w:rsidR="00823EC4" w:rsidRPr="001E6133">
        <w:rPr>
          <w:rFonts w:ascii="Arial" w:hAnsi="Arial" w:cs="Arial"/>
          <w:sz w:val="24"/>
        </w:rPr>
        <w:t>One possible explanation for this surprising observation is that connected genes have evolved to share the same cis-regulatory element(s) (i.e., transcription factor binding sites), whereas unconnected genes have not. By sharing the same cis</w:t>
      </w:r>
      <w:r w:rsidR="00823EC4" w:rsidRPr="001E6133">
        <w:rPr>
          <w:rFonts w:ascii="Arial" w:hAnsi="Arial" w:cs="Arial"/>
          <w:sz w:val="24"/>
        </w:rPr>
        <w:t xml:space="preserve">-regulatory modules, connected genes will be regulated by the same complement of transcription factors, which would facilitate co-regulation and, therefore, be favored by selection to preserve balance in </w:t>
      </w:r>
      <w:r w:rsidR="00823EC4" w:rsidRPr="001E6133">
        <w:rPr>
          <w:rFonts w:ascii="Arial" w:hAnsi="Arial" w:cs="Arial"/>
          <w:sz w:val="24"/>
        </w:rPr>
        <w:lastRenderedPageBreak/>
        <w:t>dosage-sensitive complexes or signal</w:t>
      </w:r>
      <w:r w:rsidR="00823EC4" w:rsidRPr="001E6133">
        <w:rPr>
          <w:rFonts w:ascii="Arial" w:hAnsi="Arial" w:cs="Arial"/>
          <w:sz w:val="24"/>
        </w:rPr>
        <w:t>ing cascad</w:t>
      </w:r>
      <w:r w:rsidR="00823EC4" w:rsidRPr="001E6133">
        <w:rPr>
          <w:rFonts w:ascii="Arial" w:hAnsi="Arial" w:cs="Arial"/>
          <w:sz w:val="24"/>
        </w:rPr>
        <w:t>es. Sharing common cis-regulatory elements, therefore, would explain why such genes tend to be co-regulated as well as why they show coordinated dosage responses. Any change in</w:t>
      </w:r>
      <w:r w:rsidR="002B6951">
        <w:rPr>
          <w:rFonts w:ascii="Arial" w:hAnsi="Arial" w:cs="Arial"/>
          <w:sz w:val="24"/>
        </w:rPr>
        <w:t xml:space="preserve"> </w:t>
      </w:r>
      <w:r w:rsidR="00823EC4" w:rsidRPr="001E6133">
        <w:rPr>
          <w:rFonts w:ascii="Arial" w:hAnsi="Arial" w:cs="Arial"/>
          <w:sz w:val="24"/>
        </w:rPr>
        <w:t>the expression of these shared transcription factors in response to WGD (abunda</w:t>
      </w:r>
      <w:r w:rsidR="00823EC4" w:rsidRPr="001E6133">
        <w:rPr>
          <w:rFonts w:ascii="Arial" w:hAnsi="Arial" w:cs="Arial"/>
          <w:sz w:val="24"/>
        </w:rPr>
        <w:t>nce increases, decreases, or stays the same) would affect all members of the connected network equally, enabling coordinated responses to WGD. Because Class I gene groups (GO terms, metabolic networks, etc.)</w:t>
      </w:r>
      <w:r w:rsidRPr="001E6133">
        <w:rPr>
          <w:rFonts w:ascii="Arial" w:hAnsi="Arial" w:cs="Arial"/>
          <w:sz w:val="24"/>
        </w:rPr>
        <w:t xml:space="preserve"> </w:t>
      </w:r>
      <w:r w:rsidR="00823EC4" w:rsidRPr="001E6133">
        <w:rPr>
          <w:rFonts w:ascii="Arial" w:hAnsi="Arial" w:cs="Arial"/>
          <w:sz w:val="24"/>
        </w:rPr>
        <w:t>are not dosage-sensitive, there is no select</w:t>
      </w:r>
      <w:r w:rsidR="00823EC4" w:rsidRPr="001E6133">
        <w:rPr>
          <w:rFonts w:ascii="Arial" w:hAnsi="Arial" w:cs="Arial"/>
          <w:sz w:val="24"/>
        </w:rPr>
        <w:t>ion favoring the acquisition of shared cis-elements. Consequently, they are more likely to be regulated by different sets of TFs, which themselves might exhibit different responses to WGD. As a result, Class I target genes (the unconnected genes) show less</w:t>
      </w:r>
      <w:r w:rsidR="00823EC4" w:rsidRPr="001E6133">
        <w:rPr>
          <w:rFonts w:ascii="Arial" w:hAnsi="Arial" w:cs="Arial"/>
          <w:sz w:val="24"/>
        </w:rPr>
        <w:t>-coordinated expression responses to WGD. Consistent with this hypothesis, Taggart and Li</w:t>
      </w:r>
      <w:r w:rsidR="002B6951">
        <w:rPr>
          <w:rFonts w:ascii="Arial" w:hAnsi="Arial" w:cs="Arial"/>
          <w:sz w:val="24"/>
        </w:rPr>
        <w:t xml:space="preserve"> </w:t>
      </w:r>
      <w:r w:rsidR="00823EC4" w:rsidRPr="001E6133">
        <w:rPr>
          <w:rFonts w:ascii="Arial" w:hAnsi="Arial" w:cs="Arial"/>
          <w:sz w:val="24"/>
        </w:rPr>
        <w:t>(2018) demonstrated that proteins in complexes with obligate stoichiometry are produced in pro</w:t>
      </w:r>
      <w:r w:rsidR="00823EC4" w:rsidRPr="001E6133">
        <w:rPr>
          <w:rFonts w:ascii="Arial" w:hAnsi="Arial" w:cs="Arial"/>
          <w:sz w:val="24"/>
        </w:rPr>
        <w:t>portion to their dosage and concluded that their expression levels are hard-wired by cis-regulatory sequences.</w:t>
      </w:r>
    </w:p>
    <w:p w:rsidR="00047A36"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A related explanation could be that dosage-se</w:t>
      </w:r>
      <w:r w:rsidR="00823EC4" w:rsidRPr="001E6133">
        <w:rPr>
          <w:rFonts w:ascii="Arial" w:hAnsi="Arial" w:cs="Arial"/>
          <w:sz w:val="24"/>
        </w:rPr>
        <w:t xml:space="preserve">nsitive gene groups reside in common chromatin contexts that coordinate expression. Though </w:t>
      </w:r>
      <w:r w:rsidR="00823EC4" w:rsidRPr="001E6133">
        <w:rPr>
          <w:rFonts w:ascii="Arial" w:hAnsi="Arial" w:cs="Arial"/>
          <w:i/>
          <w:sz w:val="24"/>
        </w:rPr>
        <w:t xml:space="preserve">Arabidopsis </w:t>
      </w:r>
      <w:r w:rsidR="00823EC4" w:rsidRPr="001E6133">
        <w:rPr>
          <w:rFonts w:ascii="Arial" w:hAnsi="Arial" w:cs="Arial"/>
          <w:sz w:val="24"/>
        </w:rPr>
        <w:t>generally lacks TADs ((Liu et al. 2017)),</w:t>
      </w:r>
      <w:r w:rsidRPr="001E6133">
        <w:rPr>
          <w:rFonts w:ascii="Arial" w:hAnsi="Arial" w:cs="Arial"/>
          <w:sz w:val="24"/>
        </w:rPr>
        <w:t xml:space="preserve"> </w:t>
      </w:r>
      <w:r w:rsidR="00823EC4" w:rsidRPr="001E6133">
        <w:rPr>
          <w:rFonts w:ascii="Arial" w:hAnsi="Arial" w:cs="Arial"/>
          <w:sz w:val="24"/>
        </w:rPr>
        <w:t>it does have various other chromatin interaction domains, including local chromatin loops (Liu et al. 2017)</w:t>
      </w:r>
      <w:r w:rsidR="00823EC4" w:rsidRPr="001E6133">
        <w:rPr>
          <w:rFonts w:ascii="Arial" w:hAnsi="Arial" w:cs="Arial"/>
          <w:sz w:val="24"/>
        </w:rPr>
        <w:t>, an intra- and inter-chromosomal structure termed the KNOT (</w:t>
      </w:r>
      <w:proofErr w:type="spellStart"/>
      <w:r w:rsidR="00823EC4" w:rsidRPr="001E6133">
        <w:rPr>
          <w:rFonts w:ascii="Arial" w:hAnsi="Arial" w:cs="Arial"/>
          <w:sz w:val="24"/>
        </w:rPr>
        <w:t>Grob</w:t>
      </w:r>
      <w:proofErr w:type="spellEnd"/>
      <w:r w:rsidR="00823EC4" w:rsidRPr="001E6133">
        <w:rPr>
          <w:rFonts w:ascii="Arial" w:hAnsi="Arial" w:cs="Arial"/>
          <w:sz w:val="24"/>
        </w:rPr>
        <w:t xml:space="preserve"> et al. 2014; </w:t>
      </w:r>
      <w:proofErr w:type="spellStart"/>
      <w:r w:rsidR="00823EC4" w:rsidRPr="001E6133">
        <w:rPr>
          <w:rFonts w:ascii="Arial" w:hAnsi="Arial" w:cs="Arial"/>
          <w:sz w:val="24"/>
        </w:rPr>
        <w:t>Grob</w:t>
      </w:r>
      <w:proofErr w:type="spellEnd"/>
      <w:r w:rsidR="00823EC4" w:rsidRPr="001E6133">
        <w:rPr>
          <w:rFonts w:ascii="Arial" w:hAnsi="Arial" w:cs="Arial"/>
          <w:sz w:val="24"/>
        </w:rPr>
        <w:t xml:space="preserve"> and </w:t>
      </w:r>
      <w:proofErr w:type="spellStart"/>
      <w:r w:rsidR="00823EC4" w:rsidRPr="001E6133">
        <w:rPr>
          <w:rFonts w:ascii="Arial" w:hAnsi="Arial" w:cs="Arial"/>
          <w:sz w:val="24"/>
        </w:rPr>
        <w:t>Grossniklaus</w:t>
      </w:r>
      <w:proofErr w:type="spellEnd"/>
      <w:r w:rsidR="00823EC4" w:rsidRPr="001E6133">
        <w:rPr>
          <w:rFonts w:ascii="Arial" w:hAnsi="Arial" w:cs="Arial"/>
          <w:sz w:val="24"/>
        </w:rPr>
        <w:t xml:space="preserve"> 2017), A and B compartments (</w:t>
      </w:r>
      <w:proofErr w:type="spellStart"/>
      <w:r w:rsidR="00823EC4" w:rsidRPr="001E6133">
        <w:rPr>
          <w:rFonts w:ascii="Arial" w:hAnsi="Arial" w:cs="Arial"/>
          <w:sz w:val="24"/>
        </w:rPr>
        <w:t>Grob</w:t>
      </w:r>
      <w:proofErr w:type="spellEnd"/>
      <w:r w:rsidR="00823EC4" w:rsidRPr="001E6133">
        <w:rPr>
          <w:rFonts w:ascii="Arial" w:hAnsi="Arial" w:cs="Arial"/>
          <w:sz w:val="24"/>
        </w:rPr>
        <w:t xml:space="preserve"> et al. 2014), “positive strips” and </w:t>
      </w:r>
      <w:proofErr w:type="spellStart"/>
      <w:r w:rsidR="00823EC4" w:rsidRPr="001E6133">
        <w:rPr>
          <w:rFonts w:ascii="Arial" w:hAnsi="Arial" w:cs="Arial"/>
          <w:sz w:val="24"/>
        </w:rPr>
        <w:t>TADlike</w:t>
      </w:r>
      <w:proofErr w:type="spellEnd"/>
      <w:r w:rsidR="00823EC4" w:rsidRPr="001E6133">
        <w:rPr>
          <w:rFonts w:ascii="Arial" w:hAnsi="Arial" w:cs="Arial"/>
          <w:sz w:val="24"/>
        </w:rPr>
        <w:t xml:space="preserve"> structures (Wang et al. 2015), all of which correlate with specific expressio</w:t>
      </w:r>
      <w:r w:rsidR="00823EC4" w:rsidRPr="001E6133">
        <w:rPr>
          <w:rFonts w:ascii="Arial" w:hAnsi="Arial" w:cs="Arial"/>
          <w:sz w:val="24"/>
        </w:rPr>
        <w:t>n profiles. Nuclear pore complexes are subnuclear compartments that are thought to be involved in organizing chro</w:t>
      </w:r>
      <w:r w:rsidR="00823EC4" w:rsidRPr="001E6133">
        <w:rPr>
          <w:rFonts w:ascii="Arial" w:hAnsi="Arial" w:cs="Arial"/>
          <w:sz w:val="24"/>
        </w:rPr>
        <w:t>matin domains and thereby regulating transcription (Sun et al. 2019). Selection could favor the arrangement of genes from dosage-sensitiv</w:t>
      </w:r>
      <w:r w:rsidR="00823EC4" w:rsidRPr="001E6133">
        <w:rPr>
          <w:rFonts w:ascii="Arial" w:hAnsi="Arial" w:cs="Arial"/>
          <w:sz w:val="24"/>
        </w:rPr>
        <w:t xml:space="preserve">e complexes into common chromatin domains, potentially mediated by nuclear pore complexes, to ensure co-regulation. </w:t>
      </w:r>
      <w:proofErr w:type="spellStart"/>
      <w:r w:rsidR="00823EC4" w:rsidRPr="001E6133">
        <w:rPr>
          <w:rFonts w:ascii="Arial" w:hAnsi="Arial" w:cs="Arial"/>
          <w:sz w:val="24"/>
        </w:rPr>
        <w:t>Xie</w:t>
      </w:r>
      <w:proofErr w:type="spellEnd"/>
      <w:r w:rsidR="00823EC4" w:rsidRPr="001E6133">
        <w:rPr>
          <w:rFonts w:ascii="Arial" w:hAnsi="Arial" w:cs="Arial"/>
          <w:sz w:val="24"/>
        </w:rPr>
        <w:t xml:space="preserve"> et al. (2019) showed that TADs and A/B compartments are largely conserved across related </w:t>
      </w:r>
      <w:r w:rsidR="00823EC4" w:rsidRPr="001E6133">
        <w:rPr>
          <w:rFonts w:ascii="Arial" w:hAnsi="Arial" w:cs="Arial"/>
          <w:i/>
          <w:sz w:val="24"/>
        </w:rPr>
        <w:t xml:space="preserve">Brassica </w:t>
      </w:r>
      <w:r w:rsidR="00823EC4" w:rsidRPr="001E6133">
        <w:rPr>
          <w:rFonts w:ascii="Arial" w:hAnsi="Arial" w:cs="Arial"/>
          <w:sz w:val="24"/>
        </w:rPr>
        <w:t>species. To the extent that these stru</w:t>
      </w:r>
      <w:r w:rsidR="00823EC4" w:rsidRPr="001E6133">
        <w:rPr>
          <w:rFonts w:ascii="Arial" w:hAnsi="Arial" w:cs="Arial"/>
          <w:sz w:val="24"/>
        </w:rPr>
        <w:t>ctures also persist after WGD events, these too could facilitate coordinated gene</w:t>
      </w:r>
      <w:r w:rsidRPr="001E6133">
        <w:rPr>
          <w:rFonts w:ascii="Arial" w:hAnsi="Arial" w:cs="Arial"/>
          <w:sz w:val="24"/>
        </w:rPr>
        <w:t xml:space="preserve"> </w:t>
      </w:r>
      <w:r w:rsidR="00823EC4" w:rsidRPr="001E6133">
        <w:rPr>
          <w:rFonts w:ascii="Arial" w:hAnsi="Arial" w:cs="Arial"/>
          <w:sz w:val="24"/>
        </w:rPr>
        <w:t xml:space="preserve">dosage responses. Notably, </w:t>
      </w:r>
      <w:proofErr w:type="spellStart"/>
      <w:r w:rsidR="00823EC4" w:rsidRPr="001E6133">
        <w:rPr>
          <w:rFonts w:ascii="Arial" w:hAnsi="Arial" w:cs="Arial"/>
          <w:sz w:val="24"/>
        </w:rPr>
        <w:t>Xie</w:t>
      </w:r>
      <w:proofErr w:type="spellEnd"/>
      <w:r w:rsidR="00823EC4" w:rsidRPr="001E6133">
        <w:rPr>
          <w:rFonts w:ascii="Arial" w:hAnsi="Arial" w:cs="Arial"/>
          <w:sz w:val="24"/>
        </w:rPr>
        <w:t xml:space="preserve"> et al. (2019) found that duplicates retained from the whole genome triplication event in </w:t>
      </w:r>
      <w:r w:rsidR="00823EC4" w:rsidRPr="001E6133">
        <w:rPr>
          <w:rFonts w:ascii="Arial" w:hAnsi="Arial" w:cs="Arial"/>
          <w:i/>
          <w:sz w:val="24"/>
        </w:rPr>
        <w:t xml:space="preserve">Brassica </w:t>
      </w:r>
      <w:r w:rsidR="00823EC4" w:rsidRPr="001E6133">
        <w:rPr>
          <w:rFonts w:ascii="Arial" w:hAnsi="Arial" w:cs="Arial"/>
          <w:sz w:val="24"/>
        </w:rPr>
        <w:t xml:space="preserve">were more likely to be colocalized in 3D </w:t>
      </w:r>
      <w:r w:rsidR="00823EC4" w:rsidRPr="001E6133">
        <w:rPr>
          <w:rFonts w:ascii="Arial" w:hAnsi="Arial" w:cs="Arial"/>
          <w:sz w:val="24"/>
        </w:rPr>
        <w:t xml:space="preserve">chromatin domains. Thus, colocalization in chromatin domains is associated with both co-regulation and elevated duplicate retention following WGD. These observations are consistent with the notion that dosage-sensitive </w:t>
      </w:r>
      <w:r w:rsidR="00823EC4" w:rsidRPr="001E6133">
        <w:rPr>
          <w:rFonts w:ascii="Arial" w:hAnsi="Arial" w:cs="Arial"/>
          <w:sz w:val="24"/>
        </w:rPr>
        <w:lastRenderedPageBreak/>
        <w:t>genes have evolved to be co-regulated</w:t>
      </w:r>
      <w:r w:rsidR="00823EC4" w:rsidRPr="001E6133">
        <w:rPr>
          <w:rFonts w:ascii="Arial" w:hAnsi="Arial" w:cs="Arial"/>
          <w:sz w:val="24"/>
        </w:rPr>
        <w:t xml:space="preserve"> via colocalization in shared chromatin domains, which in </w:t>
      </w:r>
      <w:r w:rsidR="00823EC4" w:rsidRPr="001E6133">
        <w:rPr>
          <w:rFonts w:ascii="Arial" w:eastAsia="Calibri" w:hAnsi="Arial" w:cs="Arial"/>
          <w:sz w:val="24"/>
        </w:rPr>
        <w:t xml:space="preserve">445 </w:t>
      </w:r>
      <w:r w:rsidR="00823EC4" w:rsidRPr="001E6133">
        <w:rPr>
          <w:rFonts w:ascii="Arial" w:hAnsi="Arial" w:cs="Arial"/>
          <w:sz w:val="24"/>
        </w:rPr>
        <w:t>turn favors retention of balanced gene duplicates.</w:t>
      </w:r>
    </w:p>
    <w:p w:rsidR="00047A36"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Transposable elements (TEs) can also provide an innate mechanism of expression coordination following polyploidization. Zhang et al. (2015) sho</w:t>
      </w:r>
      <w:r w:rsidR="00823EC4" w:rsidRPr="001E6133">
        <w:rPr>
          <w:rFonts w:ascii="Arial" w:hAnsi="Arial" w:cs="Arial"/>
          <w:sz w:val="24"/>
        </w:rPr>
        <w:t>wed that WGD induces methylation in Class</w:t>
      </w:r>
      <w:r w:rsidRPr="001E6133">
        <w:rPr>
          <w:rFonts w:ascii="Arial" w:hAnsi="Arial" w:cs="Arial"/>
          <w:sz w:val="24"/>
        </w:rPr>
        <w:t xml:space="preserve"> </w:t>
      </w:r>
      <w:r w:rsidR="00823EC4" w:rsidRPr="001E6133">
        <w:rPr>
          <w:rFonts w:ascii="Arial" w:hAnsi="Arial" w:cs="Arial"/>
          <w:sz w:val="24"/>
        </w:rPr>
        <w:t>II TEs, which suppresses expression of nearby genes. They proposed that this could minimize</w:t>
      </w:r>
      <w:r w:rsidRPr="001E6133">
        <w:rPr>
          <w:rFonts w:ascii="Arial" w:hAnsi="Arial" w:cs="Arial"/>
          <w:sz w:val="24"/>
        </w:rPr>
        <w:t xml:space="preserve"> </w:t>
      </w:r>
      <w:r w:rsidR="00823EC4" w:rsidRPr="001E6133">
        <w:rPr>
          <w:rFonts w:ascii="Arial" w:hAnsi="Arial" w:cs="Arial"/>
          <w:sz w:val="24"/>
        </w:rPr>
        <w:t>deleterious gene dosage effects. Perhaps selection has favored the arrangement of dosage-sensitive gene networks in cl</w:t>
      </w:r>
      <w:r w:rsidR="00823EC4" w:rsidRPr="001E6133">
        <w:rPr>
          <w:rFonts w:ascii="Arial" w:hAnsi="Arial" w:cs="Arial"/>
          <w:sz w:val="24"/>
        </w:rPr>
        <w:t>ose proximity to DNA elements facilitating coordinated suppression of gene expression within dosage-sensitive networks post-WGD.</w:t>
      </w:r>
      <w:r w:rsidRPr="001E6133">
        <w:rPr>
          <w:rFonts w:ascii="Arial" w:hAnsi="Arial" w:cs="Arial"/>
          <w:sz w:val="24"/>
        </w:rPr>
        <w:t xml:space="preserve"> </w:t>
      </w:r>
      <w:r w:rsidR="00823EC4" w:rsidRPr="001E6133">
        <w:rPr>
          <w:rFonts w:ascii="Arial" w:hAnsi="Arial" w:cs="Arial"/>
          <w:sz w:val="24"/>
        </w:rPr>
        <w:t>This TE-based mechanism would be consistent with our observation that putatively dosage</w:t>
      </w:r>
      <w:r w:rsidRPr="001E6133">
        <w:rPr>
          <w:rFonts w:ascii="Arial" w:hAnsi="Arial" w:cs="Arial"/>
          <w:sz w:val="24"/>
        </w:rPr>
        <w:t xml:space="preserve"> </w:t>
      </w:r>
      <w:r w:rsidR="00823EC4" w:rsidRPr="001E6133">
        <w:rPr>
          <w:rFonts w:ascii="Arial" w:hAnsi="Arial" w:cs="Arial"/>
          <w:sz w:val="24"/>
        </w:rPr>
        <w:t>sensitive GO terms and metabolic ne</w:t>
      </w:r>
      <w:r w:rsidR="00823EC4" w:rsidRPr="001E6133">
        <w:rPr>
          <w:rFonts w:ascii="Arial" w:hAnsi="Arial" w:cs="Arial"/>
          <w:sz w:val="24"/>
        </w:rPr>
        <w:t xml:space="preserve">tworks (but not gene families or interacting protein pairs) tend to show smaller average dosage responses (Fig. </w:t>
      </w:r>
      <w:r w:rsidR="00823EC4" w:rsidRPr="001E6133">
        <w:rPr>
          <w:rFonts w:ascii="Arial" w:hAnsi="Arial" w:cs="Arial"/>
          <w:color w:val="000066"/>
          <w:sz w:val="24"/>
        </w:rPr>
        <w:t>4</w:t>
      </w:r>
      <w:r w:rsidR="00823EC4" w:rsidRPr="001E6133">
        <w:rPr>
          <w:rFonts w:ascii="Arial" w:hAnsi="Arial" w:cs="Arial"/>
          <w:sz w:val="24"/>
        </w:rPr>
        <w:t>). It has been proposed that partial dosage compensation is due to selection to minimize disruption of balance by minimizing transcriptional ch</w:t>
      </w:r>
      <w:r w:rsidR="00823EC4" w:rsidRPr="001E6133">
        <w:rPr>
          <w:rFonts w:ascii="Arial" w:hAnsi="Arial" w:cs="Arial"/>
          <w:sz w:val="24"/>
        </w:rPr>
        <w:t xml:space="preserve">ange in response to change in gene dosage. </w:t>
      </w:r>
      <w:proofErr w:type="spellStart"/>
      <w:r w:rsidR="00823EC4" w:rsidRPr="001E6133">
        <w:rPr>
          <w:rFonts w:ascii="Arial" w:hAnsi="Arial" w:cs="Arial"/>
          <w:sz w:val="24"/>
        </w:rPr>
        <w:t>Katju</w:t>
      </w:r>
      <w:proofErr w:type="spellEnd"/>
      <w:r w:rsidR="00823EC4" w:rsidRPr="001E6133">
        <w:rPr>
          <w:rFonts w:ascii="Arial" w:hAnsi="Arial" w:cs="Arial"/>
          <w:sz w:val="24"/>
        </w:rPr>
        <w:t xml:space="preserve"> and </w:t>
      </w:r>
      <w:proofErr w:type="spellStart"/>
      <w:r w:rsidR="00823EC4" w:rsidRPr="001E6133">
        <w:rPr>
          <w:rFonts w:ascii="Arial" w:hAnsi="Arial" w:cs="Arial"/>
          <w:sz w:val="24"/>
        </w:rPr>
        <w:t>Bergthorsson</w:t>
      </w:r>
      <w:proofErr w:type="spellEnd"/>
      <w:r w:rsidR="00823EC4" w:rsidRPr="001E6133">
        <w:rPr>
          <w:rFonts w:ascii="Arial" w:hAnsi="Arial" w:cs="Arial"/>
          <w:sz w:val="24"/>
        </w:rPr>
        <w:t xml:space="preserve"> (2018) explain that this could be due to the relatively higher fitness cost of duplicating highly expressed genes and its</w:t>
      </w:r>
      <w:r w:rsidRPr="001E6133">
        <w:rPr>
          <w:rFonts w:ascii="Arial" w:hAnsi="Arial" w:cs="Arial"/>
          <w:sz w:val="24"/>
        </w:rPr>
        <w:t xml:space="preserve"> </w:t>
      </w:r>
      <w:r w:rsidR="00823EC4" w:rsidRPr="001E6133">
        <w:rPr>
          <w:rFonts w:ascii="Arial" w:hAnsi="Arial" w:cs="Arial"/>
          <w:sz w:val="24"/>
        </w:rPr>
        <w:t xml:space="preserve">associated increase in transcript abundance. </w:t>
      </w:r>
      <w:proofErr w:type="gramStart"/>
      <w:r w:rsidR="00823EC4" w:rsidRPr="001E6133">
        <w:rPr>
          <w:rFonts w:ascii="Arial" w:hAnsi="Arial" w:cs="Arial"/>
          <w:sz w:val="24"/>
        </w:rPr>
        <w:t>Likewise</w:t>
      </w:r>
      <w:proofErr w:type="gramEnd"/>
      <w:r w:rsidR="00823EC4" w:rsidRPr="001E6133">
        <w:rPr>
          <w:rFonts w:ascii="Arial" w:hAnsi="Arial" w:cs="Arial"/>
          <w:sz w:val="24"/>
        </w:rPr>
        <w:t xml:space="preserve"> Qian et al</w:t>
      </w:r>
      <w:r w:rsidR="00823EC4" w:rsidRPr="001E6133">
        <w:rPr>
          <w:rFonts w:ascii="Arial" w:hAnsi="Arial" w:cs="Arial"/>
          <w:sz w:val="24"/>
        </w:rPr>
        <w:t xml:space="preserve">. (2010) describe expression reduction as a special class of </w:t>
      </w:r>
      <w:proofErr w:type="spellStart"/>
      <w:r w:rsidR="00823EC4" w:rsidRPr="001E6133">
        <w:rPr>
          <w:rFonts w:ascii="Arial" w:hAnsi="Arial" w:cs="Arial"/>
          <w:sz w:val="24"/>
        </w:rPr>
        <w:t>subfunctionalization</w:t>
      </w:r>
      <w:proofErr w:type="spellEnd"/>
      <w:r w:rsidR="00823EC4" w:rsidRPr="001E6133">
        <w:rPr>
          <w:rFonts w:ascii="Arial" w:hAnsi="Arial" w:cs="Arial"/>
          <w:sz w:val="24"/>
        </w:rPr>
        <w:t xml:space="preserve"> that could help explain the retention of duplicates.</w:t>
      </w:r>
    </w:p>
    <w:p w:rsidR="00133D0F" w:rsidRPr="001E6133" w:rsidRDefault="00047A36" w:rsidP="001E6133">
      <w:pPr>
        <w:spacing w:line="360" w:lineRule="auto"/>
        <w:ind w:left="0" w:firstLine="0"/>
        <w:rPr>
          <w:rFonts w:ascii="Arial" w:hAnsi="Arial" w:cs="Arial"/>
          <w:sz w:val="24"/>
        </w:rPr>
      </w:pPr>
      <w:r w:rsidRPr="001E6133">
        <w:rPr>
          <w:rFonts w:ascii="Arial" w:hAnsi="Arial" w:cs="Arial"/>
          <w:sz w:val="24"/>
        </w:rPr>
        <w:tab/>
      </w:r>
      <w:r w:rsidR="00823EC4" w:rsidRPr="001E6133">
        <w:rPr>
          <w:rFonts w:ascii="Arial" w:hAnsi="Arial" w:cs="Arial"/>
          <w:sz w:val="24"/>
        </w:rPr>
        <w:t>These two studies provide a useful framework for why dosage sensitive genes have evolved to have smaller dosage responses</w:t>
      </w:r>
      <w:r w:rsidR="00823EC4" w:rsidRPr="001E6133">
        <w:rPr>
          <w:rFonts w:ascii="Arial" w:hAnsi="Arial" w:cs="Arial"/>
          <w:sz w:val="24"/>
        </w:rPr>
        <w:t xml:space="preserve"> (to minimize disruptions to balance from small scale duplications) and therefore as a corollary, smaller dosage responses offer further evidence that these genes are dosage</w:t>
      </w:r>
      <w:r w:rsidRPr="001E6133">
        <w:rPr>
          <w:rFonts w:ascii="Arial" w:hAnsi="Arial" w:cs="Arial"/>
          <w:sz w:val="24"/>
        </w:rPr>
        <w:t xml:space="preserve"> </w:t>
      </w:r>
      <w:r w:rsidR="00823EC4" w:rsidRPr="001E6133">
        <w:rPr>
          <w:rFonts w:ascii="Arial" w:hAnsi="Arial" w:cs="Arial"/>
          <w:sz w:val="24"/>
        </w:rPr>
        <w:t>sensitive. Qian et al. (2010) proposed that selection favors regulatory mutati</w:t>
      </w:r>
      <w:r w:rsidR="00823EC4" w:rsidRPr="001E6133">
        <w:rPr>
          <w:rFonts w:ascii="Arial" w:hAnsi="Arial" w:cs="Arial"/>
          <w:sz w:val="24"/>
        </w:rPr>
        <w:t>ons that reduce expression. However, we observe smaller dosage responses for Class II genes in the first generations post-WGD, making it unlikely that post-duplication mutations are the cause. Epigenetic suppression resulting from the methylation of TEs co</w:t>
      </w:r>
      <w:r w:rsidR="00823EC4" w:rsidRPr="001E6133">
        <w:rPr>
          <w:rFonts w:ascii="Arial" w:hAnsi="Arial" w:cs="Arial"/>
          <w:sz w:val="24"/>
        </w:rPr>
        <w:t>uld, therefore, be a plausible mechanism. It would be interesting to determine, therefore, if Class II genes are preferentially located in the vicinity of TEs.</w:t>
      </w:r>
      <w:r w:rsidRPr="001E6133">
        <w:rPr>
          <w:rFonts w:ascii="Arial" w:hAnsi="Arial" w:cs="Arial"/>
          <w:sz w:val="24"/>
        </w:rPr>
        <w:t xml:space="preserve"> </w:t>
      </w:r>
      <w:r w:rsidR="00823EC4" w:rsidRPr="001E6133">
        <w:rPr>
          <w:rFonts w:ascii="Arial" w:hAnsi="Arial" w:cs="Arial"/>
          <w:sz w:val="24"/>
        </w:rPr>
        <w:t xml:space="preserve">Finally, while our study indicates that </w:t>
      </w:r>
      <w:proofErr w:type="gramStart"/>
      <w:r w:rsidR="00823EC4" w:rsidRPr="001E6133">
        <w:rPr>
          <w:rFonts w:ascii="Arial" w:hAnsi="Arial" w:cs="Arial"/>
          <w:sz w:val="24"/>
        </w:rPr>
        <w:t>reciprocally-retained</w:t>
      </w:r>
      <w:proofErr w:type="gramEnd"/>
      <w:r w:rsidR="00823EC4" w:rsidRPr="001E6133">
        <w:rPr>
          <w:rFonts w:ascii="Arial" w:hAnsi="Arial" w:cs="Arial"/>
          <w:sz w:val="24"/>
        </w:rPr>
        <w:t xml:space="preserve"> gene groups exhibit transcript</w:t>
      </w:r>
      <w:r w:rsidR="00823EC4" w:rsidRPr="001E6133">
        <w:rPr>
          <w:rFonts w:ascii="Arial" w:hAnsi="Arial" w:cs="Arial"/>
          <w:sz w:val="24"/>
        </w:rPr>
        <w:t>ional responses consistent with the Gene Balance Hypothesis, it does not address whether these coordinated transcriptional responses produce coordination at the level of protein abundance. Multiple layers of post-transcriptional gene regulation could poten</w:t>
      </w:r>
      <w:r w:rsidR="00823EC4" w:rsidRPr="001E6133">
        <w:rPr>
          <w:rFonts w:ascii="Arial" w:hAnsi="Arial" w:cs="Arial"/>
          <w:sz w:val="24"/>
        </w:rPr>
        <w:t xml:space="preserve">tially result in imbalance at the </w:t>
      </w:r>
      <w:r w:rsidR="00823EC4" w:rsidRPr="001E6133">
        <w:rPr>
          <w:rFonts w:ascii="Arial" w:hAnsi="Arial" w:cs="Arial"/>
          <w:sz w:val="24"/>
        </w:rPr>
        <w:lastRenderedPageBreak/>
        <w:t>protein</w:t>
      </w:r>
      <w:r w:rsidRPr="001E6133">
        <w:rPr>
          <w:rFonts w:ascii="Arial" w:hAnsi="Arial" w:cs="Arial"/>
          <w:sz w:val="24"/>
        </w:rPr>
        <w:t xml:space="preserve"> </w:t>
      </w:r>
      <w:r w:rsidR="00823EC4" w:rsidRPr="001E6133">
        <w:rPr>
          <w:rFonts w:ascii="Arial" w:hAnsi="Arial" w:cs="Arial"/>
          <w:sz w:val="24"/>
        </w:rPr>
        <w:t>level despite maintenance of balance at the gene dosage and/or transcriptional levels. Performing similar analyses to those presented here, but that incorporate ribosome profiling (Taggart and Li 2018) and/or q</w:t>
      </w:r>
      <w:r w:rsidR="00823EC4" w:rsidRPr="001E6133">
        <w:rPr>
          <w:rFonts w:ascii="Arial" w:hAnsi="Arial" w:cs="Arial"/>
          <w:sz w:val="24"/>
        </w:rPr>
        <w:t>uantitative proteomic data, would be necessary to fully assess whether protein dosage is sufficiently linked with gene dosage for selection to act on gene copy number to preserve balance in protein complexes and signaling cascades. Nonetheless, although qu</w:t>
      </w:r>
      <w:r w:rsidR="00823EC4" w:rsidRPr="001E6133">
        <w:rPr>
          <w:rFonts w:ascii="Arial" w:hAnsi="Arial" w:cs="Arial"/>
          <w:sz w:val="24"/>
        </w:rPr>
        <w:t>antifying proteins</w:t>
      </w:r>
      <w:r w:rsidRPr="001E6133">
        <w:rPr>
          <w:rFonts w:ascii="Arial" w:hAnsi="Arial" w:cs="Arial"/>
          <w:sz w:val="24"/>
        </w:rPr>
        <w:t xml:space="preserve"> </w:t>
      </w:r>
      <w:r w:rsidR="00823EC4" w:rsidRPr="001E6133">
        <w:rPr>
          <w:rFonts w:ascii="Arial" w:hAnsi="Arial" w:cs="Arial"/>
          <w:sz w:val="24"/>
        </w:rPr>
        <w:t>would provide the most direct evidence for this important assumption, any influence of gene dosage on protein abundance is presumably mediated by transcription, so the fact that the expected patterns are observed at the level of tran</w:t>
      </w:r>
      <w:r w:rsidR="00823EC4" w:rsidRPr="001E6133">
        <w:rPr>
          <w:rFonts w:ascii="Arial" w:hAnsi="Arial" w:cs="Arial"/>
          <w:sz w:val="24"/>
        </w:rPr>
        <w:t>scription attests to the efficacy of even these more indirect approaches and provides an important layer of support for the GBH.</w:t>
      </w:r>
    </w:p>
    <w:p w:rsidR="00047A36" w:rsidRPr="001E6133" w:rsidRDefault="00047A36" w:rsidP="001E6133">
      <w:pPr>
        <w:spacing w:line="360" w:lineRule="auto"/>
        <w:ind w:left="0" w:firstLine="0"/>
        <w:rPr>
          <w:rFonts w:ascii="Arial" w:hAnsi="Arial" w:cs="Arial"/>
          <w:sz w:val="24"/>
        </w:rPr>
      </w:pPr>
    </w:p>
    <w:p w:rsidR="00133D0F" w:rsidRPr="001E6133" w:rsidRDefault="00823EC4" w:rsidP="001E6133">
      <w:pPr>
        <w:pStyle w:val="Heading1"/>
        <w:spacing w:line="360" w:lineRule="auto"/>
        <w:ind w:left="0" w:firstLine="0"/>
        <w:jc w:val="both"/>
        <w:rPr>
          <w:rFonts w:ascii="Arial" w:hAnsi="Arial" w:cs="Arial"/>
          <w:sz w:val="24"/>
        </w:rPr>
      </w:pPr>
      <w:r w:rsidRPr="001E6133">
        <w:rPr>
          <w:rFonts w:ascii="Arial" w:hAnsi="Arial" w:cs="Arial"/>
          <w:sz w:val="24"/>
        </w:rPr>
        <w:t>Acknowledgements</w:t>
      </w:r>
    </w:p>
    <w:p w:rsidR="00133D0F" w:rsidRPr="001E6133" w:rsidRDefault="00823EC4" w:rsidP="001E6133">
      <w:pPr>
        <w:spacing w:after="677" w:line="360" w:lineRule="auto"/>
        <w:ind w:left="0" w:firstLine="0"/>
        <w:rPr>
          <w:rFonts w:ascii="Arial" w:hAnsi="Arial" w:cs="Arial"/>
          <w:sz w:val="24"/>
        </w:rPr>
      </w:pPr>
      <w:r w:rsidRPr="001E6133">
        <w:rPr>
          <w:rFonts w:ascii="Arial" w:hAnsi="Arial" w:cs="Arial"/>
          <w:sz w:val="24"/>
        </w:rPr>
        <w:t>NSF grant 1257522 awarded to JEC and JJD. Reed College Summer Undergraduate Research Fellowship to BIP. XSEDE allocation TG-BIO170018 granted to JEC, MJS, and BP</w:t>
      </w:r>
    </w:p>
    <w:p w:rsidR="00133D0F" w:rsidRPr="001E6133" w:rsidRDefault="00823EC4" w:rsidP="001E6133">
      <w:pPr>
        <w:pStyle w:val="Heading1"/>
        <w:spacing w:line="360" w:lineRule="auto"/>
        <w:ind w:left="0" w:firstLine="0"/>
        <w:jc w:val="both"/>
        <w:rPr>
          <w:rFonts w:ascii="Arial" w:hAnsi="Arial" w:cs="Arial"/>
          <w:sz w:val="24"/>
        </w:rPr>
      </w:pPr>
      <w:r w:rsidRPr="001E6133">
        <w:rPr>
          <w:rFonts w:ascii="Arial" w:hAnsi="Arial" w:cs="Arial"/>
          <w:sz w:val="24"/>
        </w:rPr>
        <w:t>Author Contribution</w:t>
      </w:r>
    </w:p>
    <w:p w:rsidR="00133D0F" w:rsidRPr="001E6133" w:rsidRDefault="00823EC4" w:rsidP="001E6133">
      <w:pPr>
        <w:spacing w:after="677" w:line="360" w:lineRule="auto"/>
        <w:ind w:left="0" w:firstLine="0"/>
        <w:rPr>
          <w:rFonts w:ascii="Arial" w:hAnsi="Arial" w:cs="Arial"/>
          <w:sz w:val="24"/>
        </w:rPr>
      </w:pPr>
      <w:r w:rsidRPr="001E6133">
        <w:rPr>
          <w:rFonts w:ascii="Arial" w:hAnsi="Arial" w:cs="Arial"/>
          <w:sz w:val="24"/>
        </w:rPr>
        <w:t>JEC, JJD, and BIP designed the experiment. JEC and BIP performed the r</w:t>
      </w:r>
      <w:r w:rsidRPr="001E6133">
        <w:rPr>
          <w:rFonts w:ascii="Arial" w:hAnsi="Arial" w:cs="Arial"/>
          <w:sz w:val="24"/>
        </w:rPr>
        <w:t>esearch. JEC, BIP, and MJS analyzed the data. JEC, BIP, MJS, and JJD wrote the manuscript.</w:t>
      </w:r>
    </w:p>
    <w:p w:rsidR="00752C39" w:rsidRDefault="00752C39" w:rsidP="001E6133">
      <w:pPr>
        <w:pStyle w:val="Heading1"/>
        <w:spacing w:line="360" w:lineRule="auto"/>
        <w:ind w:left="0" w:firstLine="0"/>
        <w:jc w:val="both"/>
        <w:rPr>
          <w:rFonts w:ascii="Arial" w:hAnsi="Arial" w:cs="Arial"/>
          <w:sz w:val="24"/>
        </w:rPr>
        <w:sectPr w:rsidR="00752C39" w:rsidSect="002B6951">
          <w:pgSz w:w="12240" w:h="15840"/>
          <w:pgMar w:top="1460" w:right="1440" w:bottom="1996" w:left="1050" w:header="720" w:footer="1398" w:gutter="0"/>
          <w:lnNumType w:countBy="1" w:restart="continuous"/>
          <w:cols w:space="720"/>
          <w:docGrid w:linePitch="299"/>
        </w:sectPr>
      </w:pPr>
    </w:p>
    <w:p w:rsidR="00133D0F" w:rsidRPr="001E6133" w:rsidRDefault="00752C39" w:rsidP="001E6133">
      <w:pPr>
        <w:pStyle w:val="Heading1"/>
        <w:spacing w:line="360" w:lineRule="auto"/>
        <w:ind w:left="0" w:firstLine="0"/>
        <w:jc w:val="both"/>
        <w:rPr>
          <w:rFonts w:ascii="Arial" w:hAnsi="Arial" w:cs="Arial"/>
          <w:sz w:val="24"/>
        </w:rPr>
      </w:pPr>
      <w:r>
        <w:rPr>
          <w:rFonts w:ascii="Arial" w:hAnsi="Arial" w:cs="Arial"/>
          <w:sz w:val="24"/>
        </w:rPr>
        <w:lastRenderedPageBreak/>
        <w:t>References</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Anders, S., P. T. </w:t>
      </w:r>
      <w:proofErr w:type="spellStart"/>
      <w:r w:rsidRPr="001E6133">
        <w:rPr>
          <w:rFonts w:ascii="Arial" w:hAnsi="Arial" w:cs="Arial"/>
          <w:sz w:val="24"/>
        </w:rPr>
        <w:t>Pyl</w:t>
      </w:r>
      <w:proofErr w:type="spellEnd"/>
      <w:r w:rsidRPr="001E6133">
        <w:rPr>
          <w:rFonts w:ascii="Arial" w:hAnsi="Arial" w:cs="Arial"/>
          <w:sz w:val="24"/>
        </w:rPr>
        <w:t xml:space="preserve">, and W. Huber, 2015. </w:t>
      </w:r>
      <w:proofErr w:type="spellStart"/>
      <w:r w:rsidRPr="001E6133">
        <w:rPr>
          <w:rFonts w:ascii="Arial" w:hAnsi="Arial" w:cs="Arial"/>
          <w:sz w:val="24"/>
        </w:rPr>
        <w:t>Htseq</w:t>
      </w:r>
      <w:proofErr w:type="spellEnd"/>
      <w:r w:rsidRPr="001E6133">
        <w:rPr>
          <w:rFonts w:ascii="Arial" w:hAnsi="Arial" w:cs="Arial"/>
          <w:sz w:val="24"/>
        </w:rPr>
        <w:t>-a python framework to work with high-throughput</w:t>
      </w:r>
      <w:r w:rsidR="00047A36" w:rsidRPr="001E6133">
        <w:rPr>
          <w:rFonts w:ascii="Arial" w:hAnsi="Arial" w:cs="Arial"/>
          <w:sz w:val="24"/>
        </w:rPr>
        <w:t xml:space="preserve"> </w:t>
      </w:r>
      <w:r w:rsidRPr="001E6133">
        <w:rPr>
          <w:rFonts w:ascii="Arial" w:hAnsi="Arial" w:cs="Arial"/>
          <w:sz w:val="24"/>
        </w:rPr>
        <w:t>sequencing data. Bioinformatics 31:166–169.</w:t>
      </w:r>
    </w:p>
    <w:p w:rsidR="00133D0F" w:rsidRPr="001E6133" w:rsidRDefault="00823EC4" w:rsidP="001E6133">
      <w:pPr>
        <w:spacing w:line="360" w:lineRule="auto"/>
        <w:ind w:left="0" w:firstLine="0"/>
        <w:rPr>
          <w:rFonts w:ascii="Arial" w:hAnsi="Arial" w:cs="Arial"/>
          <w:sz w:val="24"/>
        </w:rPr>
      </w:pPr>
      <w:proofErr w:type="spellStart"/>
      <w:r w:rsidRPr="001E6133">
        <w:rPr>
          <w:rFonts w:ascii="Arial" w:hAnsi="Arial" w:cs="Arial"/>
          <w:sz w:val="24"/>
        </w:rPr>
        <w:t>Aru</w:t>
      </w:r>
      <w:r w:rsidRPr="001E6133">
        <w:rPr>
          <w:rFonts w:ascii="Arial" w:hAnsi="Arial" w:cs="Arial"/>
          <w:sz w:val="24"/>
        </w:rPr>
        <w:t>muganathan</w:t>
      </w:r>
      <w:proofErr w:type="spellEnd"/>
      <w:r w:rsidRPr="001E6133">
        <w:rPr>
          <w:rFonts w:ascii="Arial" w:hAnsi="Arial" w:cs="Arial"/>
          <w:sz w:val="24"/>
        </w:rPr>
        <w:t xml:space="preserve">, K. and E. Earle, 1991. Nuclear </w:t>
      </w:r>
      <w:proofErr w:type="spellStart"/>
      <w:r w:rsidRPr="001E6133">
        <w:rPr>
          <w:rFonts w:ascii="Arial" w:hAnsi="Arial" w:cs="Arial"/>
          <w:sz w:val="24"/>
        </w:rPr>
        <w:t>dna</w:t>
      </w:r>
      <w:proofErr w:type="spellEnd"/>
      <w:r w:rsidRPr="001E6133">
        <w:rPr>
          <w:rFonts w:ascii="Arial" w:hAnsi="Arial" w:cs="Arial"/>
          <w:sz w:val="24"/>
        </w:rPr>
        <w:t xml:space="preserve"> content of some important plant species. Plant Molecular Biology Reporter 9:208–218.</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Barker, M. S., H. Vogel, and M. E. </w:t>
      </w:r>
      <w:proofErr w:type="spellStart"/>
      <w:r w:rsidRPr="001E6133">
        <w:rPr>
          <w:rFonts w:ascii="Arial" w:hAnsi="Arial" w:cs="Arial"/>
          <w:sz w:val="24"/>
        </w:rPr>
        <w:t>Schranz</w:t>
      </w:r>
      <w:proofErr w:type="spellEnd"/>
      <w:r w:rsidRPr="001E6133">
        <w:rPr>
          <w:rFonts w:ascii="Arial" w:hAnsi="Arial" w:cs="Arial"/>
          <w:sz w:val="24"/>
        </w:rPr>
        <w:t xml:space="preserve">, 2009. </w:t>
      </w:r>
      <w:proofErr w:type="spellStart"/>
      <w:r w:rsidRPr="001E6133">
        <w:rPr>
          <w:rFonts w:ascii="Arial" w:hAnsi="Arial" w:cs="Arial"/>
          <w:sz w:val="24"/>
        </w:rPr>
        <w:t>Paleopolyploidy</w:t>
      </w:r>
      <w:proofErr w:type="spellEnd"/>
      <w:r w:rsidRPr="001E6133">
        <w:rPr>
          <w:rFonts w:ascii="Arial" w:hAnsi="Arial" w:cs="Arial"/>
          <w:sz w:val="24"/>
        </w:rPr>
        <w:t xml:space="preserve"> in the </w:t>
      </w:r>
      <w:proofErr w:type="spellStart"/>
      <w:r w:rsidRPr="001E6133">
        <w:rPr>
          <w:rFonts w:ascii="Arial" w:hAnsi="Arial" w:cs="Arial"/>
          <w:sz w:val="24"/>
        </w:rPr>
        <w:t>brassicales</w:t>
      </w:r>
      <w:proofErr w:type="spellEnd"/>
      <w:r w:rsidRPr="001E6133">
        <w:rPr>
          <w:rFonts w:ascii="Arial" w:hAnsi="Arial" w:cs="Arial"/>
          <w:sz w:val="24"/>
        </w:rPr>
        <w:t>: analyses of the cleome transcriptome e</w:t>
      </w:r>
      <w:r w:rsidRPr="001E6133">
        <w:rPr>
          <w:rFonts w:ascii="Arial" w:hAnsi="Arial" w:cs="Arial"/>
          <w:sz w:val="24"/>
        </w:rPr>
        <w:t xml:space="preserve">lucidate the history of genome duplications in </w:t>
      </w:r>
      <w:proofErr w:type="spellStart"/>
      <w:r w:rsidRPr="001E6133">
        <w:rPr>
          <w:rFonts w:ascii="Arial" w:hAnsi="Arial" w:cs="Arial"/>
          <w:sz w:val="24"/>
        </w:rPr>
        <w:t>arabidopsis</w:t>
      </w:r>
      <w:proofErr w:type="spellEnd"/>
      <w:r w:rsidRPr="001E6133">
        <w:rPr>
          <w:rFonts w:ascii="Arial" w:hAnsi="Arial" w:cs="Arial"/>
          <w:sz w:val="24"/>
        </w:rPr>
        <w:t xml:space="preserve"> and other </w:t>
      </w:r>
      <w:r w:rsidRPr="001E6133">
        <w:rPr>
          <w:rFonts w:ascii="Arial" w:eastAsia="Calibri" w:hAnsi="Arial" w:cs="Arial"/>
          <w:sz w:val="24"/>
        </w:rPr>
        <w:t xml:space="preserve">500 </w:t>
      </w:r>
      <w:proofErr w:type="spellStart"/>
      <w:r w:rsidRPr="001E6133">
        <w:rPr>
          <w:rFonts w:ascii="Arial" w:hAnsi="Arial" w:cs="Arial"/>
          <w:sz w:val="24"/>
        </w:rPr>
        <w:t>brassicales</w:t>
      </w:r>
      <w:proofErr w:type="spellEnd"/>
      <w:r w:rsidRPr="001E6133">
        <w:rPr>
          <w:rFonts w:ascii="Arial" w:hAnsi="Arial" w:cs="Arial"/>
          <w:sz w:val="24"/>
        </w:rPr>
        <w:t>. Genome Biology and Evolution 1:391–399.</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Birchler</w:t>
      </w:r>
      <w:proofErr w:type="spellEnd"/>
      <w:r w:rsidRPr="001E6133">
        <w:rPr>
          <w:rFonts w:ascii="Arial" w:hAnsi="Arial" w:cs="Arial"/>
          <w:sz w:val="24"/>
        </w:rPr>
        <w:t xml:space="preserve">, J. A. and K. J. Newton, 1981. Modulation of protein levels in chromosomal dosage series of maize: the biochemical basis </w:t>
      </w:r>
      <w:r w:rsidRPr="001E6133">
        <w:rPr>
          <w:rFonts w:ascii="Arial" w:hAnsi="Arial" w:cs="Arial"/>
          <w:sz w:val="24"/>
        </w:rPr>
        <w:t>of aneuploid syndromes. Genetics 99:247–266.</w:t>
      </w:r>
    </w:p>
    <w:p w:rsidR="00133D0F" w:rsidRPr="001E6133" w:rsidRDefault="00823EC4" w:rsidP="001E6133">
      <w:pPr>
        <w:spacing w:after="172" w:line="360" w:lineRule="auto"/>
        <w:ind w:left="0" w:firstLine="0"/>
        <w:rPr>
          <w:rFonts w:ascii="Arial" w:hAnsi="Arial" w:cs="Arial"/>
          <w:sz w:val="24"/>
        </w:rPr>
      </w:pPr>
      <w:proofErr w:type="spellStart"/>
      <w:r w:rsidRPr="001E6133">
        <w:rPr>
          <w:rFonts w:ascii="Arial" w:hAnsi="Arial" w:cs="Arial"/>
          <w:sz w:val="24"/>
        </w:rPr>
        <w:t>Birchler</w:t>
      </w:r>
      <w:proofErr w:type="spellEnd"/>
      <w:r w:rsidRPr="001E6133">
        <w:rPr>
          <w:rFonts w:ascii="Arial" w:hAnsi="Arial" w:cs="Arial"/>
          <w:sz w:val="24"/>
        </w:rPr>
        <w:t xml:space="preserve">, J. A. and R. A. </w:t>
      </w:r>
      <w:proofErr w:type="spellStart"/>
      <w:r w:rsidRPr="001E6133">
        <w:rPr>
          <w:rFonts w:ascii="Arial" w:hAnsi="Arial" w:cs="Arial"/>
          <w:sz w:val="24"/>
        </w:rPr>
        <w:t>Veitia</w:t>
      </w:r>
      <w:proofErr w:type="spellEnd"/>
      <w:r w:rsidRPr="001E6133">
        <w:rPr>
          <w:rFonts w:ascii="Arial" w:hAnsi="Arial" w:cs="Arial"/>
          <w:sz w:val="24"/>
        </w:rPr>
        <w:t xml:space="preserve">, 2012. Gene balance hypothesis: connecting issues of dosage sensitivity across biological disciplines. Proceedings of the National Academy of Sciences 109:14746– </w:t>
      </w:r>
      <w:r w:rsidRPr="001E6133">
        <w:rPr>
          <w:rFonts w:ascii="Arial" w:eastAsia="Calibri" w:hAnsi="Arial" w:cs="Arial"/>
          <w:sz w:val="24"/>
        </w:rPr>
        <w:t xml:space="preserve">505 </w:t>
      </w:r>
      <w:r w:rsidRPr="001E6133">
        <w:rPr>
          <w:rFonts w:ascii="Arial" w:hAnsi="Arial" w:cs="Arial"/>
          <w:sz w:val="24"/>
        </w:rPr>
        <w:t>14753.</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Blanc</w:t>
      </w:r>
      <w:r w:rsidRPr="001E6133">
        <w:rPr>
          <w:rFonts w:ascii="Arial" w:hAnsi="Arial" w:cs="Arial"/>
          <w:sz w:val="24"/>
        </w:rPr>
        <w:t xml:space="preserve">, G. and K. H. Wolfe, 2004. Functional divergence of duplicated genes formed by polyploidy during </w:t>
      </w:r>
      <w:proofErr w:type="spellStart"/>
      <w:r w:rsidRPr="001E6133">
        <w:rPr>
          <w:rFonts w:ascii="Arial" w:hAnsi="Arial" w:cs="Arial"/>
          <w:sz w:val="24"/>
        </w:rPr>
        <w:t>arabidopsis</w:t>
      </w:r>
      <w:proofErr w:type="spellEnd"/>
      <w:r w:rsidRPr="001E6133">
        <w:rPr>
          <w:rFonts w:ascii="Arial" w:hAnsi="Arial" w:cs="Arial"/>
          <w:sz w:val="24"/>
        </w:rPr>
        <w:t xml:space="preserve"> evolution. The Plant Cell 16:1679–1691.</w:t>
      </w:r>
    </w:p>
    <w:p w:rsidR="00133D0F" w:rsidRPr="001E6133" w:rsidRDefault="00823EC4" w:rsidP="001E6133">
      <w:pPr>
        <w:spacing w:after="170" w:line="360" w:lineRule="auto"/>
        <w:ind w:left="0" w:firstLine="0"/>
        <w:rPr>
          <w:rFonts w:ascii="Arial" w:hAnsi="Arial" w:cs="Arial"/>
          <w:sz w:val="24"/>
        </w:rPr>
      </w:pPr>
      <w:r w:rsidRPr="001E6133">
        <w:rPr>
          <w:rFonts w:ascii="Arial" w:hAnsi="Arial" w:cs="Arial"/>
          <w:sz w:val="24"/>
        </w:rPr>
        <w:t xml:space="preserve">Bolger, A. M., M. Lohse, and B. </w:t>
      </w:r>
      <w:proofErr w:type="spellStart"/>
      <w:r w:rsidRPr="001E6133">
        <w:rPr>
          <w:rFonts w:ascii="Arial" w:hAnsi="Arial" w:cs="Arial"/>
          <w:sz w:val="24"/>
        </w:rPr>
        <w:t>Usadel</w:t>
      </w:r>
      <w:proofErr w:type="spellEnd"/>
      <w:r w:rsidRPr="001E6133">
        <w:rPr>
          <w:rFonts w:ascii="Arial" w:hAnsi="Arial" w:cs="Arial"/>
          <w:sz w:val="24"/>
        </w:rPr>
        <w:t xml:space="preserve">, 2014. </w:t>
      </w:r>
      <w:proofErr w:type="spellStart"/>
      <w:r w:rsidRPr="001E6133">
        <w:rPr>
          <w:rFonts w:ascii="Arial" w:hAnsi="Arial" w:cs="Arial"/>
          <w:sz w:val="24"/>
        </w:rPr>
        <w:t>Trimmomatic</w:t>
      </w:r>
      <w:proofErr w:type="spellEnd"/>
      <w:r w:rsidRPr="001E6133">
        <w:rPr>
          <w:rFonts w:ascii="Arial" w:hAnsi="Arial" w:cs="Arial"/>
          <w:sz w:val="24"/>
        </w:rPr>
        <w:t xml:space="preserve">: a flexible trimmer for </w:t>
      </w:r>
      <w:proofErr w:type="spellStart"/>
      <w:r w:rsidRPr="001E6133">
        <w:rPr>
          <w:rFonts w:ascii="Arial" w:hAnsi="Arial" w:cs="Arial"/>
          <w:sz w:val="24"/>
        </w:rPr>
        <w:t>illumina</w:t>
      </w:r>
      <w:proofErr w:type="spellEnd"/>
      <w:r w:rsidRPr="001E6133">
        <w:rPr>
          <w:rFonts w:ascii="Arial" w:hAnsi="Arial" w:cs="Arial"/>
          <w:sz w:val="24"/>
        </w:rPr>
        <w:t xml:space="preserve"> sequence data. </w:t>
      </w:r>
      <w:r w:rsidRPr="001E6133">
        <w:rPr>
          <w:rFonts w:ascii="Arial" w:hAnsi="Arial" w:cs="Arial"/>
          <w:sz w:val="24"/>
        </w:rPr>
        <w:t>Bioinformatics 30:2114–2120.</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Bombarely</w:t>
      </w:r>
      <w:proofErr w:type="spellEnd"/>
      <w:r w:rsidRPr="001E6133">
        <w:rPr>
          <w:rFonts w:ascii="Arial" w:hAnsi="Arial" w:cs="Arial"/>
          <w:sz w:val="24"/>
        </w:rPr>
        <w:t xml:space="preserve">, A., J. E. </w:t>
      </w:r>
      <w:proofErr w:type="spellStart"/>
      <w:r w:rsidRPr="001E6133">
        <w:rPr>
          <w:rFonts w:ascii="Arial" w:hAnsi="Arial" w:cs="Arial"/>
          <w:sz w:val="24"/>
        </w:rPr>
        <w:t>Coate</w:t>
      </w:r>
      <w:proofErr w:type="spellEnd"/>
      <w:r w:rsidRPr="001E6133">
        <w:rPr>
          <w:rFonts w:ascii="Arial" w:hAnsi="Arial" w:cs="Arial"/>
          <w:sz w:val="24"/>
        </w:rPr>
        <w:t xml:space="preserve">, and J. J. Doyle, 2014. Mining transcriptomic data to study the origins and evolution of a plant allopolyploid complex. </w:t>
      </w:r>
      <w:proofErr w:type="spellStart"/>
      <w:r w:rsidRPr="001E6133">
        <w:rPr>
          <w:rFonts w:ascii="Arial" w:hAnsi="Arial" w:cs="Arial"/>
          <w:sz w:val="24"/>
        </w:rPr>
        <w:t>PeerJ</w:t>
      </w:r>
      <w:proofErr w:type="spellEnd"/>
      <w:r w:rsidRPr="001E6133">
        <w:rPr>
          <w:rFonts w:ascii="Arial" w:hAnsi="Arial" w:cs="Arial"/>
          <w:sz w:val="24"/>
        </w:rPr>
        <w:t xml:space="preserve"> </w:t>
      </w:r>
      <w:proofErr w:type="gramStart"/>
      <w:r w:rsidRPr="001E6133">
        <w:rPr>
          <w:rFonts w:ascii="Arial" w:hAnsi="Arial" w:cs="Arial"/>
          <w:sz w:val="24"/>
        </w:rPr>
        <w:t>2:e</w:t>
      </w:r>
      <w:proofErr w:type="gramEnd"/>
      <w:r w:rsidRPr="001E6133">
        <w:rPr>
          <w:rFonts w:ascii="Arial" w:hAnsi="Arial" w:cs="Arial"/>
          <w:sz w:val="24"/>
        </w:rPr>
        <w:t>391.</w:t>
      </w:r>
    </w:p>
    <w:p w:rsidR="00133D0F" w:rsidRPr="001E6133" w:rsidRDefault="00823EC4" w:rsidP="001E6133">
      <w:pPr>
        <w:spacing w:after="170" w:line="360" w:lineRule="auto"/>
        <w:ind w:left="0" w:firstLine="0"/>
        <w:rPr>
          <w:rFonts w:ascii="Arial" w:hAnsi="Arial" w:cs="Arial"/>
          <w:sz w:val="24"/>
        </w:rPr>
      </w:pPr>
      <w:proofErr w:type="spellStart"/>
      <w:r w:rsidRPr="001E6133">
        <w:rPr>
          <w:rFonts w:ascii="Arial" w:hAnsi="Arial" w:cs="Arial"/>
          <w:sz w:val="24"/>
        </w:rPr>
        <w:t>Coate</w:t>
      </w:r>
      <w:proofErr w:type="spellEnd"/>
      <w:r w:rsidRPr="001E6133">
        <w:rPr>
          <w:rFonts w:ascii="Arial" w:hAnsi="Arial" w:cs="Arial"/>
          <w:sz w:val="24"/>
        </w:rPr>
        <w:t>, J. E. and J. J. Doyle, 2010. Quantifying whole transcri</w:t>
      </w:r>
      <w:r w:rsidRPr="001E6133">
        <w:rPr>
          <w:rFonts w:ascii="Arial" w:hAnsi="Arial" w:cs="Arial"/>
          <w:sz w:val="24"/>
        </w:rPr>
        <w:t>ptome size, a prerequisite for understanding transcriptome evolution across species: an example from a plant allopolyploid. Genome Biology and Evolution 2:534–546.</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 2011. Divergent evolutionary fates of major photosynthetic gene networks following </w:t>
      </w:r>
      <w:r w:rsidRPr="001E6133">
        <w:rPr>
          <w:rFonts w:ascii="Arial" w:hAnsi="Arial" w:cs="Arial"/>
          <w:sz w:val="24"/>
        </w:rPr>
        <w:t>gene and whole genome duplications. Plant Signaling &amp; Behavior 6:594–597.</w:t>
      </w:r>
    </w:p>
    <w:p w:rsidR="00133D0F" w:rsidRPr="001E6133" w:rsidRDefault="00823EC4" w:rsidP="001E6133">
      <w:pPr>
        <w:spacing w:after="170" w:line="360" w:lineRule="auto"/>
        <w:ind w:left="0" w:firstLine="0"/>
        <w:rPr>
          <w:rFonts w:ascii="Arial" w:hAnsi="Arial" w:cs="Arial"/>
          <w:sz w:val="24"/>
        </w:rPr>
      </w:pPr>
      <w:proofErr w:type="spellStart"/>
      <w:r w:rsidRPr="001E6133">
        <w:rPr>
          <w:rFonts w:ascii="Arial" w:hAnsi="Arial" w:cs="Arial"/>
          <w:sz w:val="24"/>
        </w:rPr>
        <w:lastRenderedPageBreak/>
        <w:t>Coate</w:t>
      </w:r>
      <w:proofErr w:type="spellEnd"/>
      <w:r w:rsidRPr="001E6133">
        <w:rPr>
          <w:rFonts w:ascii="Arial" w:hAnsi="Arial" w:cs="Arial"/>
          <w:sz w:val="24"/>
        </w:rPr>
        <w:t xml:space="preserve">, J. E., M. J. Song, A. </w:t>
      </w:r>
      <w:proofErr w:type="spellStart"/>
      <w:r w:rsidRPr="001E6133">
        <w:rPr>
          <w:rFonts w:ascii="Arial" w:hAnsi="Arial" w:cs="Arial"/>
          <w:sz w:val="24"/>
        </w:rPr>
        <w:t>Bombarely</w:t>
      </w:r>
      <w:proofErr w:type="spellEnd"/>
      <w:r w:rsidRPr="001E6133">
        <w:rPr>
          <w:rFonts w:ascii="Arial" w:hAnsi="Arial" w:cs="Arial"/>
          <w:sz w:val="24"/>
        </w:rPr>
        <w:t>, and J. J. Doyle, 2016. Expression-level support for gene dosage sensitivity in three glycine subgenus glycine polyploids and their diploid pro</w:t>
      </w:r>
      <w:r w:rsidRPr="001E6133">
        <w:rPr>
          <w:rFonts w:ascii="Arial" w:hAnsi="Arial" w:cs="Arial"/>
          <w:sz w:val="24"/>
        </w:rPr>
        <w:t xml:space="preserve">genitors. New </w:t>
      </w:r>
      <w:proofErr w:type="spellStart"/>
      <w:r w:rsidRPr="001E6133">
        <w:rPr>
          <w:rFonts w:ascii="Arial" w:hAnsi="Arial" w:cs="Arial"/>
          <w:sz w:val="24"/>
        </w:rPr>
        <w:t>Phytologist</w:t>
      </w:r>
      <w:proofErr w:type="spellEnd"/>
      <w:r w:rsidRPr="001E6133">
        <w:rPr>
          <w:rFonts w:ascii="Arial" w:hAnsi="Arial" w:cs="Arial"/>
          <w:sz w:val="24"/>
        </w:rPr>
        <w:t xml:space="preserve"> 212:1083–1093.</w:t>
      </w:r>
    </w:p>
    <w:p w:rsidR="00133D0F" w:rsidRPr="001E6133" w:rsidRDefault="00823EC4" w:rsidP="001E6133">
      <w:pPr>
        <w:tabs>
          <w:tab w:val="right" w:pos="9750"/>
        </w:tabs>
        <w:spacing w:line="360" w:lineRule="auto"/>
        <w:ind w:left="0" w:firstLine="0"/>
        <w:rPr>
          <w:rFonts w:ascii="Arial" w:hAnsi="Arial" w:cs="Arial"/>
          <w:sz w:val="24"/>
        </w:rPr>
      </w:pPr>
      <w:r w:rsidRPr="001E6133">
        <w:rPr>
          <w:rFonts w:ascii="Arial" w:hAnsi="Arial" w:cs="Arial"/>
          <w:sz w:val="24"/>
        </w:rPr>
        <w:t xml:space="preserve">Conant, G. C., J. A. </w:t>
      </w:r>
      <w:proofErr w:type="spellStart"/>
      <w:r w:rsidRPr="001E6133">
        <w:rPr>
          <w:rFonts w:ascii="Arial" w:hAnsi="Arial" w:cs="Arial"/>
          <w:sz w:val="24"/>
        </w:rPr>
        <w:t>Birchler</w:t>
      </w:r>
      <w:proofErr w:type="spellEnd"/>
      <w:r w:rsidRPr="001E6133">
        <w:rPr>
          <w:rFonts w:ascii="Arial" w:hAnsi="Arial" w:cs="Arial"/>
          <w:sz w:val="24"/>
        </w:rPr>
        <w:t>, and J. C. Pires, 2014. Dosage, duplication, and diploidization:</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clarifying the interplay of multiple models for duplicate gene evolution over time. Current Opinion in Plant Biology 19:91–98.</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Defoort</w:t>
      </w:r>
      <w:proofErr w:type="spellEnd"/>
      <w:r w:rsidRPr="001E6133">
        <w:rPr>
          <w:rFonts w:ascii="Arial" w:hAnsi="Arial" w:cs="Arial"/>
          <w:sz w:val="24"/>
        </w:rPr>
        <w:t xml:space="preserve">, J., Y. Van de Peer, and L. </w:t>
      </w:r>
      <w:proofErr w:type="spellStart"/>
      <w:r w:rsidRPr="001E6133">
        <w:rPr>
          <w:rFonts w:ascii="Arial" w:hAnsi="Arial" w:cs="Arial"/>
          <w:sz w:val="24"/>
        </w:rPr>
        <w:t>Carretero</w:t>
      </w:r>
      <w:proofErr w:type="spellEnd"/>
      <w:r w:rsidRPr="001E6133">
        <w:rPr>
          <w:rFonts w:ascii="Arial" w:hAnsi="Arial" w:cs="Arial"/>
          <w:sz w:val="24"/>
        </w:rPr>
        <w:t>-Paulet, 2019. The evolution of gene duplicates in angiosperms and the impact of pro</w:t>
      </w:r>
      <w:r w:rsidRPr="001E6133">
        <w:rPr>
          <w:rFonts w:ascii="Arial" w:hAnsi="Arial" w:cs="Arial"/>
          <w:sz w:val="24"/>
        </w:rPr>
        <w:t xml:space="preserve">tein-protein interactions and the mechanism of duplication. </w:t>
      </w:r>
      <w:r w:rsidRPr="001E6133">
        <w:rPr>
          <w:rFonts w:ascii="Arial" w:eastAsia="Calibri" w:hAnsi="Arial" w:cs="Arial"/>
          <w:sz w:val="24"/>
        </w:rPr>
        <w:t xml:space="preserve">525 </w:t>
      </w:r>
      <w:r w:rsidRPr="001E6133">
        <w:rPr>
          <w:rFonts w:ascii="Arial" w:hAnsi="Arial" w:cs="Arial"/>
          <w:sz w:val="24"/>
        </w:rPr>
        <w:t xml:space="preserve">Genome Biology and </w:t>
      </w:r>
      <w:proofErr w:type="gramStart"/>
      <w:r w:rsidRPr="001E6133">
        <w:rPr>
          <w:rFonts w:ascii="Arial" w:hAnsi="Arial" w:cs="Arial"/>
          <w:sz w:val="24"/>
        </w:rPr>
        <w:t>Evolution .</w:t>
      </w:r>
      <w:proofErr w:type="gramEnd"/>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Deng, M., Y. Dong, Z. Zhao, Y. Li, and G. Fan, 2017. Dissecting the proteome dynamics of the salt stress induced changes in the leaf of diploid and autotetraploi</w:t>
      </w:r>
      <w:r w:rsidRPr="001E6133">
        <w:rPr>
          <w:rFonts w:ascii="Arial" w:hAnsi="Arial" w:cs="Arial"/>
          <w:sz w:val="24"/>
        </w:rPr>
        <w:t xml:space="preserve">d paulownia </w:t>
      </w:r>
      <w:proofErr w:type="spellStart"/>
      <w:r w:rsidRPr="001E6133">
        <w:rPr>
          <w:rFonts w:ascii="Arial" w:hAnsi="Arial" w:cs="Arial"/>
          <w:sz w:val="24"/>
        </w:rPr>
        <w:t>fortunei</w:t>
      </w:r>
      <w:proofErr w:type="spellEnd"/>
      <w:r w:rsidRPr="001E6133">
        <w:rPr>
          <w:rFonts w:ascii="Arial" w:hAnsi="Arial" w:cs="Arial"/>
          <w:sz w:val="24"/>
        </w:rPr>
        <w:t xml:space="preserve">. </w:t>
      </w:r>
      <w:proofErr w:type="spellStart"/>
      <w:r w:rsidRPr="001E6133">
        <w:rPr>
          <w:rFonts w:ascii="Arial" w:hAnsi="Arial" w:cs="Arial"/>
          <w:sz w:val="24"/>
        </w:rPr>
        <w:t>PloS</w:t>
      </w:r>
      <w:proofErr w:type="spellEnd"/>
      <w:r w:rsidRPr="001E6133">
        <w:rPr>
          <w:rFonts w:ascii="Arial" w:hAnsi="Arial" w:cs="Arial"/>
          <w:sz w:val="24"/>
        </w:rPr>
        <w:t xml:space="preserve"> one </w:t>
      </w:r>
      <w:proofErr w:type="gramStart"/>
      <w:r w:rsidRPr="001E6133">
        <w:rPr>
          <w:rFonts w:ascii="Arial" w:hAnsi="Arial" w:cs="Arial"/>
          <w:sz w:val="24"/>
        </w:rPr>
        <w:t>12:e</w:t>
      </w:r>
      <w:proofErr w:type="gramEnd"/>
      <w:r w:rsidRPr="001E6133">
        <w:rPr>
          <w:rFonts w:ascii="Arial" w:hAnsi="Arial" w:cs="Arial"/>
          <w:sz w:val="24"/>
        </w:rPr>
        <w:t>0181937.</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Dong, S., V. Lau, R. Song, M. </w:t>
      </w:r>
      <w:proofErr w:type="spellStart"/>
      <w:r w:rsidRPr="001E6133">
        <w:rPr>
          <w:rFonts w:ascii="Arial" w:hAnsi="Arial" w:cs="Arial"/>
          <w:sz w:val="24"/>
        </w:rPr>
        <w:t>Ierullo</w:t>
      </w:r>
      <w:proofErr w:type="spellEnd"/>
      <w:r w:rsidRPr="001E6133">
        <w:rPr>
          <w:rFonts w:ascii="Arial" w:hAnsi="Arial" w:cs="Arial"/>
          <w:sz w:val="24"/>
        </w:rPr>
        <w:t xml:space="preserve">, E. Esteban, Y. Wu, T. </w:t>
      </w:r>
      <w:proofErr w:type="spellStart"/>
      <w:r w:rsidRPr="001E6133">
        <w:rPr>
          <w:rFonts w:ascii="Arial" w:hAnsi="Arial" w:cs="Arial"/>
          <w:sz w:val="24"/>
        </w:rPr>
        <w:t>Sivieng</w:t>
      </w:r>
      <w:proofErr w:type="spellEnd"/>
      <w:r w:rsidRPr="001E6133">
        <w:rPr>
          <w:rFonts w:ascii="Arial" w:hAnsi="Arial" w:cs="Arial"/>
          <w:sz w:val="24"/>
        </w:rPr>
        <w:t xml:space="preserve">, H. </w:t>
      </w:r>
      <w:proofErr w:type="spellStart"/>
      <w:r w:rsidRPr="001E6133">
        <w:rPr>
          <w:rFonts w:ascii="Arial" w:hAnsi="Arial" w:cs="Arial"/>
          <w:sz w:val="24"/>
        </w:rPr>
        <w:t>Nahal</w:t>
      </w:r>
      <w:proofErr w:type="spellEnd"/>
      <w:r w:rsidRPr="001E6133">
        <w:rPr>
          <w:rFonts w:ascii="Arial" w:hAnsi="Arial" w:cs="Arial"/>
          <w:sz w:val="24"/>
        </w:rPr>
        <w:t xml:space="preserve">, A. </w:t>
      </w:r>
      <w:proofErr w:type="spellStart"/>
      <w:r w:rsidRPr="001E6133">
        <w:rPr>
          <w:rFonts w:ascii="Arial" w:hAnsi="Arial" w:cs="Arial"/>
          <w:sz w:val="24"/>
        </w:rPr>
        <w:t>Gaudinier</w:t>
      </w:r>
      <w:proofErr w:type="spellEnd"/>
      <w:r w:rsidRPr="001E6133">
        <w:rPr>
          <w:rFonts w:ascii="Arial" w:hAnsi="Arial" w:cs="Arial"/>
          <w:sz w:val="24"/>
        </w:rPr>
        <w:t>,</w:t>
      </w:r>
    </w:p>
    <w:p w:rsidR="00133D0F" w:rsidRPr="001E6133" w:rsidRDefault="00823EC4" w:rsidP="001E6133">
      <w:pPr>
        <w:spacing w:after="168" w:line="360" w:lineRule="auto"/>
        <w:ind w:left="0" w:firstLine="0"/>
        <w:rPr>
          <w:rFonts w:ascii="Arial" w:hAnsi="Arial" w:cs="Arial"/>
          <w:sz w:val="24"/>
        </w:rPr>
      </w:pPr>
      <w:r w:rsidRPr="001E6133">
        <w:rPr>
          <w:rFonts w:ascii="Arial" w:hAnsi="Arial" w:cs="Arial"/>
          <w:sz w:val="24"/>
        </w:rPr>
        <w:t>A. Pasha, et al., 2019. Proteome-wide, structure-based prediction of protein-protein interactions/new molecular in</w:t>
      </w:r>
      <w:r w:rsidRPr="001E6133">
        <w:rPr>
          <w:rFonts w:ascii="Arial" w:hAnsi="Arial" w:cs="Arial"/>
          <w:sz w:val="24"/>
        </w:rPr>
        <w:t>teractions viewer. Plant Physiology 179:1893–1907.</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Doyle, J. J. and J. E. </w:t>
      </w:r>
      <w:proofErr w:type="spellStart"/>
      <w:r w:rsidRPr="001E6133">
        <w:rPr>
          <w:rFonts w:ascii="Arial" w:hAnsi="Arial" w:cs="Arial"/>
          <w:sz w:val="24"/>
        </w:rPr>
        <w:t>Coate</w:t>
      </w:r>
      <w:proofErr w:type="spellEnd"/>
      <w:r w:rsidRPr="001E6133">
        <w:rPr>
          <w:rFonts w:ascii="Arial" w:hAnsi="Arial" w:cs="Arial"/>
          <w:sz w:val="24"/>
        </w:rPr>
        <w:t xml:space="preserve">, 2019. Polyploidy, the </w:t>
      </w:r>
      <w:proofErr w:type="spellStart"/>
      <w:r w:rsidRPr="001E6133">
        <w:rPr>
          <w:rFonts w:ascii="Arial" w:hAnsi="Arial" w:cs="Arial"/>
          <w:sz w:val="24"/>
        </w:rPr>
        <w:t>nucleotype</w:t>
      </w:r>
      <w:proofErr w:type="spellEnd"/>
      <w:r w:rsidRPr="001E6133">
        <w:rPr>
          <w:rFonts w:ascii="Arial" w:hAnsi="Arial" w:cs="Arial"/>
          <w:sz w:val="24"/>
        </w:rPr>
        <w:t>, and novelty: The impact of genome doubling on the biology of the cell. International Journal of Plant Sciences 180:1–52.</w:t>
      </w:r>
    </w:p>
    <w:p w:rsidR="00047A36" w:rsidRPr="001E6133" w:rsidRDefault="00047A36" w:rsidP="001E6133">
      <w:pPr>
        <w:spacing w:line="360" w:lineRule="auto"/>
        <w:ind w:left="0" w:firstLine="0"/>
        <w:rPr>
          <w:rFonts w:ascii="Arial" w:hAnsi="Arial" w:cs="Arial"/>
          <w:sz w:val="24"/>
        </w:rPr>
      </w:pP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Edger, P. P., J. C. </w:t>
      </w:r>
      <w:r w:rsidRPr="001E6133">
        <w:rPr>
          <w:rFonts w:ascii="Arial" w:hAnsi="Arial" w:cs="Arial"/>
          <w:sz w:val="24"/>
        </w:rPr>
        <w:t xml:space="preserve">Hall, A. </w:t>
      </w:r>
      <w:proofErr w:type="spellStart"/>
      <w:r w:rsidRPr="001E6133">
        <w:rPr>
          <w:rFonts w:ascii="Arial" w:hAnsi="Arial" w:cs="Arial"/>
          <w:sz w:val="24"/>
        </w:rPr>
        <w:t>Harkess</w:t>
      </w:r>
      <w:proofErr w:type="spellEnd"/>
      <w:r w:rsidRPr="001E6133">
        <w:rPr>
          <w:rFonts w:ascii="Arial" w:hAnsi="Arial" w:cs="Arial"/>
          <w:sz w:val="24"/>
        </w:rPr>
        <w:t xml:space="preserve">, M. Tang, J. Coombs, S. </w:t>
      </w:r>
      <w:proofErr w:type="spellStart"/>
      <w:r w:rsidRPr="001E6133">
        <w:rPr>
          <w:rFonts w:ascii="Arial" w:hAnsi="Arial" w:cs="Arial"/>
          <w:sz w:val="24"/>
        </w:rPr>
        <w:t>Mohammadin</w:t>
      </w:r>
      <w:proofErr w:type="spellEnd"/>
      <w:r w:rsidRPr="001E6133">
        <w:rPr>
          <w:rFonts w:ascii="Arial" w:hAnsi="Arial" w:cs="Arial"/>
          <w:sz w:val="24"/>
        </w:rPr>
        <w:t xml:space="preserve">, M. E. </w:t>
      </w:r>
      <w:proofErr w:type="spellStart"/>
      <w:r w:rsidRPr="001E6133">
        <w:rPr>
          <w:rFonts w:ascii="Arial" w:hAnsi="Arial" w:cs="Arial"/>
          <w:sz w:val="24"/>
        </w:rPr>
        <w:t>Schranz</w:t>
      </w:r>
      <w:proofErr w:type="spellEnd"/>
      <w:r w:rsidRPr="001E6133">
        <w:rPr>
          <w:rFonts w:ascii="Arial" w:hAnsi="Arial" w:cs="Arial"/>
          <w:sz w:val="24"/>
        </w:rPr>
        <w:t>,</w:t>
      </w:r>
    </w:p>
    <w:p w:rsidR="00133D0F" w:rsidRPr="001E6133" w:rsidRDefault="00823EC4" w:rsidP="001E6133">
      <w:pPr>
        <w:spacing w:after="160" w:line="360" w:lineRule="auto"/>
        <w:ind w:left="0" w:firstLine="0"/>
        <w:rPr>
          <w:rFonts w:ascii="Arial" w:hAnsi="Arial" w:cs="Arial"/>
          <w:sz w:val="24"/>
        </w:rPr>
      </w:pPr>
      <w:r w:rsidRPr="001E6133">
        <w:rPr>
          <w:rFonts w:ascii="Arial" w:hAnsi="Arial" w:cs="Arial"/>
          <w:sz w:val="24"/>
        </w:rPr>
        <w:t xml:space="preserve">Z. </w:t>
      </w:r>
      <w:proofErr w:type="spellStart"/>
      <w:r w:rsidRPr="001E6133">
        <w:rPr>
          <w:rFonts w:ascii="Arial" w:hAnsi="Arial" w:cs="Arial"/>
          <w:sz w:val="24"/>
        </w:rPr>
        <w:t>Xiong</w:t>
      </w:r>
      <w:proofErr w:type="spellEnd"/>
      <w:r w:rsidRPr="001E6133">
        <w:rPr>
          <w:rFonts w:ascii="Arial" w:hAnsi="Arial" w:cs="Arial"/>
          <w:sz w:val="24"/>
        </w:rPr>
        <w:t xml:space="preserve">, J. </w:t>
      </w:r>
      <w:proofErr w:type="spellStart"/>
      <w:r w:rsidRPr="001E6133">
        <w:rPr>
          <w:rFonts w:ascii="Arial" w:hAnsi="Arial" w:cs="Arial"/>
          <w:sz w:val="24"/>
        </w:rPr>
        <w:t>Leebens</w:t>
      </w:r>
      <w:proofErr w:type="spellEnd"/>
      <w:r w:rsidRPr="001E6133">
        <w:rPr>
          <w:rFonts w:ascii="Arial" w:hAnsi="Arial" w:cs="Arial"/>
          <w:sz w:val="24"/>
        </w:rPr>
        <w:t xml:space="preserve">-Mack, B. C. Meyers, et al., 2018. </w:t>
      </w:r>
      <w:proofErr w:type="spellStart"/>
      <w:r w:rsidRPr="001E6133">
        <w:rPr>
          <w:rFonts w:ascii="Arial" w:hAnsi="Arial" w:cs="Arial"/>
          <w:sz w:val="24"/>
        </w:rPr>
        <w:t>Brassicales</w:t>
      </w:r>
      <w:proofErr w:type="spellEnd"/>
      <w:r w:rsidRPr="001E6133">
        <w:rPr>
          <w:rFonts w:ascii="Arial" w:hAnsi="Arial" w:cs="Arial"/>
          <w:sz w:val="24"/>
        </w:rPr>
        <w:t xml:space="preserve"> phylogeny inferred from 72 plastid genes: A reanalysis of the phylogenetic localization of two paleopolyploid events </w:t>
      </w:r>
      <w:r w:rsidRPr="001E6133">
        <w:rPr>
          <w:rFonts w:ascii="Arial" w:hAnsi="Arial" w:cs="Arial"/>
          <w:sz w:val="24"/>
        </w:rPr>
        <w:t>and origin of novel chemical defenses. American Journal of Botany 105:463–469.</w:t>
      </w:r>
    </w:p>
    <w:p w:rsidR="00133D0F" w:rsidRPr="001E6133" w:rsidRDefault="00823EC4" w:rsidP="001E6133">
      <w:pPr>
        <w:spacing w:after="161" w:line="360" w:lineRule="auto"/>
        <w:ind w:left="0" w:firstLine="0"/>
        <w:rPr>
          <w:rFonts w:ascii="Arial" w:hAnsi="Arial" w:cs="Arial"/>
          <w:sz w:val="24"/>
        </w:rPr>
      </w:pPr>
      <w:r w:rsidRPr="001E6133">
        <w:rPr>
          <w:rFonts w:ascii="Arial" w:hAnsi="Arial" w:cs="Arial"/>
          <w:sz w:val="24"/>
        </w:rPr>
        <w:t>Edger, P. P. and J. C. Pires, 2009. Gene and genome duplications: the impact of dosage-sensitivity on the fate of nuclear genes. Chromosome Research 17:699.</w:t>
      </w:r>
    </w:p>
    <w:p w:rsidR="00133D0F" w:rsidRPr="001E6133" w:rsidRDefault="00823EC4" w:rsidP="001E6133">
      <w:pPr>
        <w:spacing w:after="160" w:line="360" w:lineRule="auto"/>
        <w:ind w:left="0" w:firstLine="0"/>
        <w:rPr>
          <w:rFonts w:ascii="Arial" w:hAnsi="Arial" w:cs="Arial"/>
          <w:sz w:val="24"/>
        </w:rPr>
      </w:pPr>
      <w:r w:rsidRPr="001E6133">
        <w:rPr>
          <w:rFonts w:ascii="Arial" w:hAnsi="Arial" w:cs="Arial"/>
          <w:sz w:val="24"/>
        </w:rPr>
        <w:t>Fan, G., L. Wang</w:t>
      </w:r>
      <w:r w:rsidRPr="001E6133">
        <w:rPr>
          <w:rFonts w:ascii="Arial" w:hAnsi="Arial" w:cs="Arial"/>
          <w:sz w:val="24"/>
        </w:rPr>
        <w:t xml:space="preserve">, Y. Dong, Z. Zhao, M. Deng, S. </w:t>
      </w:r>
      <w:proofErr w:type="spellStart"/>
      <w:r w:rsidRPr="001E6133">
        <w:rPr>
          <w:rFonts w:ascii="Arial" w:hAnsi="Arial" w:cs="Arial"/>
          <w:sz w:val="24"/>
        </w:rPr>
        <w:t>Niu</w:t>
      </w:r>
      <w:proofErr w:type="spellEnd"/>
      <w:r w:rsidRPr="001E6133">
        <w:rPr>
          <w:rFonts w:ascii="Arial" w:hAnsi="Arial" w:cs="Arial"/>
          <w:sz w:val="24"/>
        </w:rPr>
        <w:t xml:space="preserve">, X. Zhang, and X. Cao, 2017. Genome of paulownia (paulownia </w:t>
      </w:r>
      <w:proofErr w:type="spellStart"/>
      <w:r w:rsidRPr="001E6133">
        <w:rPr>
          <w:rFonts w:ascii="Arial" w:hAnsi="Arial" w:cs="Arial"/>
          <w:sz w:val="24"/>
        </w:rPr>
        <w:t>fortunei</w:t>
      </w:r>
      <w:proofErr w:type="spellEnd"/>
      <w:r w:rsidRPr="001E6133">
        <w:rPr>
          <w:rFonts w:ascii="Arial" w:hAnsi="Arial" w:cs="Arial"/>
          <w:sz w:val="24"/>
        </w:rPr>
        <w:t xml:space="preserve">) illuminates the related transcripts, </w:t>
      </w:r>
      <w:proofErr w:type="spellStart"/>
      <w:r w:rsidRPr="001E6133">
        <w:rPr>
          <w:rFonts w:ascii="Arial" w:hAnsi="Arial" w:cs="Arial"/>
          <w:sz w:val="24"/>
        </w:rPr>
        <w:t>mirna</w:t>
      </w:r>
      <w:proofErr w:type="spellEnd"/>
      <w:r w:rsidRPr="001E6133">
        <w:rPr>
          <w:rFonts w:ascii="Arial" w:hAnsi="Arial" w:cs="Arial"/>
          <w:sz w:val="24"/>
        </w:rPr>
        <w:t xml:space="preserve"> and proteins for salt resistance. Scientific reports 7:1285.</w:t>
      </w:r>
    </w:p>
    <w:p w:rsidR="00133D0F" w:rsidRPr="001E6133" w:rsidRDefault="00823EC4" w:rsidP="001E6133">
      <w:pPr>
        <w:spacing w:after="161" w:line="360" w:lineRule="auto"/>
        <w:ind w:left="0" w:firstLine="0"/>
        <w:rPr>
          <w:rFonts w:ascii="Arial" w:hAnsi="Arial" w:cs="Arial"/>
          <w:sz w:val="24"/>
        </w:rPr>
      </w:pPr>
      <w:r w:rsidRPr="001E6133">
        <w:rPr>
          <w:rFonts w:ascii="Arial" w:hAnsi="Arial" w:cs="Arial"/>
          <w:sz w:val="24"/>
        </w:rPr>
        <w:lastRenderedPageBreak/>
        <w:t>Freeling, M., 2009. Bias in plant gene content</w:t>
      </w:r>
      <w:r w:rsidRPr="001E6133">
        <w:rPr>
          <w:rFonts w:ascii="Arial" w:hAnsi="Arial" w:cs="Arial"/>
          <w:sz w:val="24"/>
        </w:rPr>
        <w:t xml:space="preserve"> following different sorts of duplication: tandem, whole-genome, segmental, or by transposition. Annual Review of Plant Biology 60:433–453.</w:t>
      </w:r>
    </w:p>
    <w:p w:rsidR="00133D0F" w:rsidRPr="001E6133" w:rsidRDefault="00823EC4" w:rsidP="001E6133">
      <w:pPr>
        <w:spacing w:after="160" w:line="360" w:lineRule="auto"/>
        <w:ind w:left="0" w:firstLine="0"/>
        <w:rPr>
          <w:rFonts w:ascii="Arial" w:hAnsi="Arial" w:cs="Arial"/>
          <w:sz w:val="24"/>
        </w:rPr>
      </w:pPr>
      <w:r w:rsidRPr="001E6133">
        <w:rPr>
          <w:rFonts w:ascii="Arial" w:hAnsi="Arial" w:cs="Arial"/>
          <w:sz w:val="24"/>
        </w:rPr>
        <w:t>Gabald</w:t>
      </w:r>
      <w:r w:rsidRPr="001E6133">
        <w:rPr>
          <w:rFonts w:ascii="Arial" w:hAnsi="Arial" w:cs="Arial"/>
          <w:sz w:val="24"/>
        </w:rPr>
        <w:t xml:space="preserve">on, T. and E. V. </w:t>
      </w:r>
      <w:proofErr w:type="spellStart"/>
      <w:r w:rsidRPr="001E6133">
        <w:rPr>
          <w:rFonts w:ascii="Arial" w:hAnsi="Arial" w:cs="Arial"/>
          <w:sz w:val="24"/>
        </w:rPr>
        <w:t>Koonin</w:t>
      </w:r>
      <w:proofErr w:type="spellEnd"/>
      <w:r w:rsidRPr="001E6133">
        <w:rPr>
          <w:rFonts w:ascii="Arial" w:hAnsi="Arial" w:cs="Arial"/>
          <w:sz w:val="24"/>
        </w:rPr>
        <w:t xml:space="preserve">, 2013. Functional and evolutionary implications of gene </w:t>
      </w:r>
      <w:proofErr w:type="spellStart"/>
      <w:r w:rsidRPr="001E6133">
        <w:rPr>
          <w:rFonts w:ascii="Arial" w:hAnsi="Arial" w:cs="Arial"/>
          <w:sz w:val="24"/>
        </w:rPr>
        <w:t>orthology</w:t>
      </w:r>
      <w:proofErr w:type="spellEnd"/>
      <w:r w:rsidRPr="001E6133">
        <w:rPr>
          <w:rFonts w:ascii="Arial" w:hAnsi="Arial" w:cs="Arial"/>
          <w:sz w:val="24"/>
        </w:rPr>
        <w:t>. Nature Reviews</w:t>
      </w:r>
      <w:r w:rsidRPr="001E6133">
        <w:rPr>
          <w:rFonts w:ascii="Arial" w:hAnsi="Arial" w:cs="Arial"/>
          <w:sz w:val="24"/>
        </w:rPr>
        <w:t xml:space="preserve"> Genetics 14:360.</w:t>
      </w:r>
    </w:p>
    <w:p w:rsidR="00133D0F" w:rsidRPr="001E6133" w:rsidRDefault="00823EC4" w:rsidP="001E6133">
      <w:pPr>
        <w:spacing w:after="160" w:line="360" w:lineRule="auto"/>
        <w:ind w:left="0" w:firstLine="0"/>
        <w:rPr>
          <w:rFonts w:ascii="Arial" w:hAnsi="Arial" w:cs="Arial"/>
          <w:sz w:val="24"/>
        </w:rPr>
      </w:pPr>
      <w:r w:rsidRPr="001E6133">
        <w:rPr>
          <w:rFonts w:ascii="Arial" w:hAnsi="Arial" w:cs="Arial"/>
          <w:sz w:val="24"/>
        </w:rPr>
        <w:t xml:space="preserve">Gout, J.-F. and M. Lynch, 2015. Maintenance and loss of duplicated genes by dosage </w:t>
      </w:r>
      <w:proofErr w:type="spellStart"/>
      <w:r w:rsidRPr="001E6133">
        <w:rPr>
          <w:rFonts w:ascii="Arial" w:hAnsi="Arial" w:cs="Arial"/>
          <w:sz w:val="24"/>
        </w:rPr>
        <w:t>subfunctionalization</w:t>
      </w:r>
      <w:proofErr w:type="spellEnd"/>
      <w:r w:rsidRPr="001E6133">
        <w:rPr>
          <w:rFonts w:ascii="Arial" w:hAnsi="Arial" w:cs="Arial"/>
          <w:sz w:val="24"/>
        </w:rPr>
        <w:t>. Molecular biology and evolution 32:2141–2148.</w:t>
      </w:r>
    </w:p>
    <w:p w:rsidR="00133D0F" w:rsidRPr="001E6133" w:rsidRDefault="00823EC4" w:rsidP="001E6133">
      <w:pPr>
        <w:spacing w:after="160" w:line="360" w:lineRule="auto"/>
        <w:ind w:left="0" w:firstLine="0"/>
        <w:rPr>
          <w:rFonts w:ascii="Arial" w:hAnsi="Arial" w:cs="Arial"/>
          <w:sz w:val="24"/>
        </w:rPr>
      </w:pPr>
      <w:proofErr w:type="spellStart"/>
      <w:r w:rsidRPr="001E6133">
        <w:rPr>
          <w:rFonts w:ascii="Arial" w:hAnsi="Arial" w:cs="Arial"/>
          <w:sz w:val="24"/>
        </w:rPr>
        <w:t>Grob</w:t>
      </w:r>
      <w:proofErr w:type="spellEnd"/>
      <w:r w:rsidRPr="001E6133">
        <w:rPr>
          <w:rFonts w:ascii="Arial" w:hAnsi="Arial" w:cs="Arial"/>
          <w:sz w:val="24"/>
        </w:rPr>
        <w:t xml:space="preserve">, S. and U. </w:t>
      </w:r>
      <w:proofErr w:type="spellStart"/>
      <w:r w:rsidRPr="001E6133">
        <w:rPr>
          <w:rFonts w:ascii="Arial" w:hAnsi="Arial" w:cs="Arial"/>
          <w:sz w:val="24"/>
        </w:rPr>
        <w:t>Grossniklaus</w:t>
      </w:r>
      <w:proofErr w:type="spellEnd"/>
      <w:r w:rsidRPr="001E6133">
        <w:rPr>
          <w:rFonts w:ascii="Arial" w:hAnsi="Arial" w:cs="Arial"/>
          <w:sz w:val="24"/>
        </w:rPr>
        <w:t>, 2017. Chromosome conformation capture-based studies revea</w:t>
      </w:r>
      <w:r w:rsidRPr="001E6133">
        <w:rPr>
          <w:rFonts w:ascii="Arial" w:hAnsi="Arial" w:cs="Arial"/>
          <w:sz w:val="24"/>
        </w:rPr>
        <w:t>l novel</w:t>
      </w:r>
      <w:r w:rsidR="00047A36" w:rsidRPr="001E6133">
        <w:rPr>
          <w:rFonts w:ascii="Arial" w:hAnsi="Arial" w:cs="Arial"/>
          <w:sz w:val="24"/>
        </w:rPr>
        <w:t xml:space="preserve"> </w:t>
      </w:r>
      <w:r w:rsidRPr="001E6133">
        <w:rPr>
          <w:rFonts w:ascii="Arial" w:hAnsi="Arial" w:cs="Arial"/>
          <w:sz w:val="24"/>
        </w:rPr>
        <w:t>features of plant nuclear architecture. Current Opinion in Plant Biology 36:149–157.</w:t>
      </w:r>
    </w:p>
    <w:p w:rsidR="00133D0F" w:rsidRPr="001E6133" w:rsidRDefault="00823EC4" w:rsidP="001E6133">
      <w:pPr>
        <w:spacing w:after="160" w:line="360" w:lineRule="auto"/>
        <w:ind w:left="0" w:firstLine="0"/>
        <w:rPr>
          <w:rFonts w:ascii="Arial" w:hAnsi="Arial" w:cs="Arial"/>
          <w:sz w:val="24"/>
        </w:rPr>
      </w:pPr>
      <w:proofErr w:type="spellStart"/>
      <w:r w:rsidRPr="001E6133">
        <w:rPr>
          <w:rFonts w:ascii="Arial" w:hAnsi="Arial" w:cs="Arial"/>
          <w:sz w:val="24"/>
        </w:rPr>
        <w:t>Grob</w:t>
      </w:r>
      <w:proofErr w:type="spellEnd"/>
      <w:r w:rsidRPr="001E6133">
        <w:rPr>
          <w:rFonts w:ascii="Arial" w:hAnsi="Arial" w:cs="Arial"/>
          <w:sz w:val="24"/>
        </w:rPr>
        <w:t xml:space="preserve">, S., M. W. Schmid, and U. </w:t>
      </w:r>
      <w:proofErr w:type="spellStart"/>
      <w:r w:rsidRPr="001E6133">
        <w:rPr>
          <w:rFonts w:ascii="Arial" w:hAnsi="Arial" w:cs="Arial"/>
          <w:sz w:val="24"/>
        </w:rPr>
        <w:t>Grossniklaus</w:t>
      </w:r>
      <w:proofErr w:type="spellEnd"/>
      <w:r w:rsidRPr="001E6133">
        <w:rPr>
          <w:rFonts w:ascii="Arial" w:hAnsi="Arial" w:cs="Arial"/>
          <w:sz w:val="24"/>
        </w:rPr>
        <w:t xml:space="preserve">, 2014. Hi-c analysis in </w:t>
      </w:r>
      <w:proofErr w:type="spellStart"/>
      <w:r w:rsidRPr="001E6133">
        <w:rPr>
          <w:rFonts w:ascii="Arial" w:hAnsi="Arial" w:cs="Arial"/>
          <w:sz w:val="24"/>
        </w:rPr>
        <w:t>arabidopsis</w:t>
      </w:r>
      <w:proofErr w:type="spellEnd"/>
      <w:r w:rsidRPr="001E6133">
        <w:rPr>
          <w:rFonts w:ascii="Arial" w:hAnsi="Arial" w:cs="Arial"/>
          <w:sz w:val="24"/>
        </w:rPr>
        <w:t xml:space="preserve"> identifies the knot, a structure with similarities to the flamenco locus of drosophila. Molecular Cell 55:678–693.</w:t>
      </w:r>
    </w:p>
    <w:p w:rsidR="00133D0F" w:rsidRPr="001E6133" w:rsidRDefault="00823EC4" w:rsidP="001E6133">
      <w:pPr>
        <w:spacing w:after="161" w:line="360" w:lineRule="auto"/>
        <w:ind w:left="0" w:firstLine="0"/>
        <w:rPr>
          <w:rFonts w:ascii="Arial" w:hAnsi="Arial" w:cs="Arial"/>
          <w:sz w:val="24"/>
        </w:rPr>
      </w:pPr>
      <w:r w:rsidRPr="001E6133">
        <w:rPr>
          <w:rFonts w:ascii="Arial" w:hAnsi="Arial" w:cs="Arial"/>
          <w:sz w:val="24"/>
        </w:rPr>
        <w:t xml:space="preserve">Guo, M., D. Davis, and J. A. </w:t>
      </w:r>
      <w:proofErr w:type="spellStart"/>
      <w:r w:rsidRPr="001E6133">
        <w:rPr>
          <w:rFonts w:ascii="Arial" w:hAnsi="Arial" w:cs="Arial"/>
          <w:sz w:val="24"/>
        </w:rPr>
        <w:t>Birchler</w:t>
      </w:r>
      <w:proofErr w:type="spellEnd"/>
      <w:r w:rsidRPr="001E6133">
        <w:rPr>
          <w:rFonts w:ascii="Arial" w:hAnsi="Arial" w:cs="Arial"/>
          <w:sz w:val="24"/>
        </w:rPr>
        <w:t>, 1996. Dosage effects o</w:t>
      </w:r>
      <w:r w:rsidRPr="001E6133">
        <w:rPr>
          <w:rFonts w:ascii="Arial" w:hAnsi="Arial" w:cs="Arial"/>
          <w:sz w:val="24"/>
        </w:rPr>
        <w:t>n gene expression in a maize ploidy series. Genetics 142:1349–1355.</w:t>
      </w:r>
    </w:p>
    <w:p w:rsidR="00133D0F" w:rsidRPr="001E6133" w:rsidRDefault="00823EC4" w:rsidP="001E6133">
      <w:pPr>
        <w:spacing w:after="160" w:line="360" w:lineRule="auto"/>
        <w:ind w:left="0" w:firstLine="0"/>
        <w:rPr>
          <w:rFonts w:ascii="Arial" w:hAnsi="Arial" w:cs="Arial"/>
          <w:sz w:val="24"/>
        </w:rPr>
      </w:pPr>
      <w:r w:rsidRPr="001E6133">
        <w:rPr>
          <w:rFonts w:ascii="Arial" w:hAnsi="Arial" w:cs="Arial"/>
          <w:sz w:val="24"/>
        </w:rPr>
        <w:t xml:space="preserve">Hakes, L., J. W. </w:t>
      </w:r>
      <w:proofErr w:type="spellStart"/>
      <w:r w:rsidRPr="001E6133">
        <w:rPr>
          <w:rFonts w:ascii="Arial" w:hAnsi="Arial" w:cs="Arial"/>
          <w:sz w:val="24"/>
        </w:rPr>
        <w:t>Pinney</w:t>
      </w:r>
      <w:proofErr w:type="spellEnd"/>
      <w:r w:rsidRPr="001E6133">
        <w:rPr>
          <w:rFonts w:ascii="Arial" w:hAnsi="Arial" w:cs="Arial"/>
          <w:sz w:val="24"/>
        </w:rPr>
        <w:t xml:space="preserve">, S. C. Lovell, S. G. Oliver, and D. L. Robertson, 2007. All duplicates are not equal: the difference between small-scale and genome duplication. Genome Biology </w:t>
      </w:r>
      <w:proofErr w:type="gramStart"/>
      <w:r w:rsidRPr="001E6133">
        <w:rPr>
          <w:rFonts w:ascii="Arial" w:hAnsi="Arial" w:cs="Arial"/>
          <w:sz w:val="24"/>
        </w:rPr>
        <w:t>8:R</w:t>
      </w:r>
      <w:proofErr w:type="gramEnd"/>
      <w:r w:rsidRPr="001E6133">
        <w:rPr>
          <w:rFonts w:ascii="Arial" w:hAnsi="Arial" w:cs="Arial"/>
          <w:sz w:val="24"/>
        </w:rPr>
        <w:t>209.</w:t>
      </w:r>
    </w:p>
    <w:p w:rsidR="00133D0F" w:rsidRPr="001E6133" w:rsidRDefault="00823EC4" w:rsidP="001E6133">
      <w:pPr>
        <w:spacing w:after="161" w:line="360" w:lineRule="auto"/>
        <w:ind w:left="0" w:firstLine="0"/>
        <w:rPr>
          <w:rFonts w:ascii="Arial" w:hAnsi="Arial" w:cs="Arial"/>
          <w:sz w:val="24"/>
        </w:rPr>
      </w:pPr>
      <w:r w:rsidRPr="001E6133">
        <w:rPr>
          <w:rFonts w:ascii="Arial" w:hAnsi="Arial" w:cs="Arial"/>
          <w:sz w:val="24"/>
        </w:rPr>
        <w:t xml:space="preserve">Hou, J., X. Shi, C. Chen, M. S. Islam, A. F. Johnson, T. </w:t>
      </w:r>
      <w:proofErr w:type="spellStart"/>
      <w:r w:rsidRPr="001E6133">
        <w:rPr>
          <w:rFonts w:ascii="Arial" w:hAnsi="Arial" w:cs="Arial"/>
          <w:sz w:val="24"/>
        </w:rPr>
        <w:t>Kanno</w:t>
      </w:r>
      <w:proofErr w:type="spellEnd"/>
      <w:r w:rsidRPr="001E6133">
        <w:rPr>
          <w:rFonts w:ascii="Arial" w:hAnsi="Arial" w:cs="Arial"/>
          <w:sz w:val="24"/>
        </w:rPr>
        <w:t xml:space="preserve">, B. </w:t>
      </w:r>
      <w:proofErr w:type="spellStart"/>
      <w:r w:rsidRPr="001E6133">
        <w:rPr>
          <w:rFonts w:ascii="Arial" w:hAnsi="Arial" w:cs="Arial"/>
          <w:sz w:val="24"/>
        </w:rPr>
        <w:t>Huettel</w:t>
      </w:r>
      <w:proofErr w:type="spellEnd"/>
      <w:r w:rsidRPr="001E6133">
        <w:rPr>
          <w:rFonts w:ascii="Arial" w:hAnsi="Arial" w:cs="Arial"/>
          <w:sz w:val="24"/>
        </w:rPr>
        <w:t xml:space="preserve">, M.-R. Yen, F.-M. Hsu, T. Ji, et al., 2018. Global impacts of chromosomal imbalance on gene expression in </w:t>
      </w:r>
      <w:proofErr w:type="spellStart"/>
      <w:r w:rsidRPr="001E6133">
        <w:rPr>
          <w:rFonts w:ascii="Arial" w:hAnsi="Arial" w:cs="Arial"/>
          <w:sz w:val="24"/>
        </w:rPr>
        <w:t>arabidopsis</w:t>
      </w:r>
      <w:proofErr w:type="spellEnd"/>
      <w:r w:rsidRPr="001E6133">
        <w:rPr>
          <w:rFonts w:ascii="Arial" w:hAnsi="Arial" w:cs="Arial"/>
          <w:sz w:val="24"/>
        </w:rPr>
        <w:t xml:space="preserve"> and other taxa. Proceedings of the National Academy of </w:t>
      </w:r>
      <w:r w:rsidRPr="001E6133">
        <w:rPr>
          <w:rFonts w:ascii="Arial" w:hAnsi="Arial" w:cs="Arial"/>
          <w:sz w:val="24"/>
        </w:rPr>
        <w:t xml:space="preserve">Sciences </w:t>
      </w:r>
      <w:proofErr w:type="gramStart"/>
      <w:r w:rsidRPr="001E6133">
        <w:rPr>
          <w:rFonts w:ascii="Arial" w:hAnsi="Arial" w:cs="Arial"/>
          <w:sz w:val="24"/>
        </w:rPr>
        <w:t>115:E</w:t>
      </w:r>
      <w:proofErr w:type="gramEnd"/>
      <w:r w:rsidRPr="001E6133">
        <w:rPr>
          <w:rFonts w:ascii="Arial" w:hAnsi="Arial" w:cs="Arial"/>
          <w:sz w:val="24"/>
        </w:rPr>
        <w:t>11321–E11330.</w:t>
      </w:r>
    </w:p>
    <w:p w:rsidR="00133D0F" w:rsidRPr="001E6133" w:rsidRDefault="00823EC4" w:rsidP="001E6133">
      <w:pPr>
        <w:spacing w:after="160" w:line="360" w:lineRule="auto"/>
        <w:ind w:left="0" w:firstLine="0"/>
        <w:rPr>
          <w:rFonts w:ascii="Arial" w:hAnsi="Arial" w:cs="Arial"/>
          <w:sz w:val="24"/>
        </w:rPr>
      </w:pPr>
      <w:proofErr w:type="spellStart"/>
      <w:r w:rsidRPr="001E6133">
        <w:rPr>
          <w:rFonts w:ascii="Arial" w:hAnsi="Arial" w:cs="Arial"/>
          <w:sz w:val="24"/>
        </w:rPr>
        <w:t>Katju</w:t>
      </w:r>
      <w:proofErr w:type="spellEnd"/>
      <w:r w:rsidRPr="001E6133">
        <w:rPr>
          <w:rFonts w:ascii="Arial" w:hAnsi="Arial" w:cs="Arial"/>
          <w:sz w:val="24"/>
        </w:rPr>
        <w:t xml:space="preserve">, V. and U. </w:t>
      </w:r>
      <w:proofErr w:type="spellStart"/>
      <w:r w:rsidRPr="001E6133">
        <w:rPr>
          <w:rFonts w:ascii="Arial" w:hAnsi="Arial" w:cs="Arial"/>
          <w:sz w:val="24"/>
        </w:rPr>
        <w:t>Bergthorsson</w:t>
      </w:r>
      <w:proofErr w:type="spellEnd"/>
      <w:r w:rsidRPr="001E6133">
        <w:rPr>
          <w:rFonts w:ascii="Arial" w:hAnsi="Arial" w:cs="Arial"/>
          <w:sz w:val="24"/>
        </w:rPr>
        <w:t>, 2018. Old trade, new tricks: insights into the spontaneous mutation process from the partnering of classical mutation accumulation experiments with high-throughput genomic approaches. Genome Biology and Evolution 11:136–165.</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Konrad, A., S. </w:t>
      </w:r>
      <w:proofErr w:type="spellStart"/>
      <w:r w:rsidRPr="001E6133">
        <w:rPr>
          <w:rFonts w:ascii="Arial" w:hAnsi="Arial" w:cs="Arial"/>
          <w:sz w:val="24"/>
        </w:rPr>
        <w:t>Flibotte</w:t>
      </w:r>
      <w:proofErr w:type="spellEnd"/>
      <w:r w:rsidRPr="001E6133">
        <w:rPr>
          <w:rFonts w:ascii="Arial" w:hAnsi="Arial" w:cs="Arial"/>
          <w:sz w:val="24"/>
        </w:rPr>
        <w:t xml:space="preserve">, J. Taylor, R. H. Waterston, D. G. </w:t>
      </w:r>
      <w:proofErr w:type="spellStart"/>
      <w:r w:rsidRPr="001E6133">
        <w:rPr>
          <w:rFonts w:ascii="Arial" w:hAnsi="Arial" w:cs="Arial"/>
          <w:sz w:val="24"/>
        </w:rPr>
        <w:t>Moerman</w:t>
      </w:r>
      <w:proofErr w:type="spellEnd"/>
      <w:r w:rsidRPr="001E6133">
        <w:rPr>
          <w:rFonts w:ascii="Arial" w:hAnsi="Arial" w:cs="Arial"/>
          <w:sz w:val="24"/>
        </w:rPr>
        <w:t xml:space="preserve">, U. </w:t>
      </w:r>
      <w:proofErr w:type="spellStart"/>
      <w:r w:rsidRPr="001E6133">
        <w:rPr>
          <w:rFonts w:ascii="Arial" w:hAnsi="Arial" w:cs="Arial"/>
          <w:sz w:val="24"/>
        </w:rPr>
        <w:t>Bergthorsson</w:t>
      </w:r>
      <w:proofErr w:type="spellEnd"/>
      <w:r w:rsidRPr="001E6133">
        <w:rPr>
          <w:rFonts w:ascii="Arial" w:hAnsi="Arial" w:cs="Arial"/>
          <w:sz w:val="24"/>
        </w:rPr>
        <w:t>, and</w:t>
      </w:r>
    </w:p>
    <w:p w:rsidR="00133D0F" w:rsidRPr="001E6133" w:rsidRDefault="00823EC4" w:rsidP="001E6133">
      <w:pPr>
        <w:spacing w:after="3" w:line="360" w:lineRule="auto"/>
        <w:ind w:left="0" w:right="-15" w:firstLine="0"/>
        <w:rPr>
          <w:rFonts w:ascii="Arial" w:hAnsi="Arial" w:cs="Arial"/>
          <w:sz w:val="24"/>
        </w:rPr>
      </w:pPr>
      <w:r w:rsidRPr="001E6133">
        <w:rPr>
          <w:rFonts w:ascii="Arial" w:hAnsi="Arial" w:cs="Arial"/>
          <w:sz w:val="24"/>
        </w:rPr>
        <w:lastRenderedPageBreak/>
        <w:t xml:space="preserve">V. </w:t>
      </w:r>
      <w:proofErr w:type="spellStart"/>
      <w:r w:rsidRPr="001E6133">
        <w:rPr>
          <w:rFonts w:ascii="Arial" w:hAnsi="Arial" w:cs="Arial"/>
          <w:sz w:val="24"/>
        </w:rPr>
        <w:t>Katju</w:t>
      </w:r>
      <w:proofErr w:type="spellEnd"/>
      <w:r w:rsidRPr="001E6133">
        <w:rPr>
          <w:rFonts w:ascii="Arial" w:hAnsi="Arial" w:cs="Arial"/>
          <w:sz w:val="24"/>
        </w:rPr>
        <w:t>, 2018. Mutational and transcriptional landscape of spontaneous gene duplications and</w:t>
      </w:r>
      <w:r w:rsidR="00047A36" w:rsidRPr="001E6133">
        <w:rPr>
          <w:rFonts w:ascii="Arial" w:hAnsi="Arial" w:cs="Arial"/>
          <w:sz w:val="24"/>
        </w:rPr>
        <w:t xml:space="preserve"> </w:t>
      </w:r>
      <w:r w:rsidRPr="001E6133">
        <w:rPr>
          <w:rFonts w:ascii="Arial" w:hAnsi="Arial" w:cs="Arial"/>
          <w:sz w:val="24"/>
        </w:rPr>
        <w:t xml:space="preserve">deletions in </w:t>
      </w:r>
      <w:proofErr w:type="spellStart"/>
      <w:r w:rsidRPr="001E6133">
        <w:rPr>
          <w:rFonts w:ascii="Arial" w:hAnsi="Arial" w:cs="Arial"/>
          <w:sz w:val="24"/>
        </w:rPr>
        <w:t>caenorhabditis</w:t>
      </w:r>
      <w:proofErr w:type="spellEnd"/>
      <w:r w:rsidRPr="001E6133">
        <w:rPr>
          <w:rFonts w:ascii="Arial" w:hAnsi="Arial" w:cs="Arial"/>
          <w:sz w:val="24"/>
        </w:rPr>
        <w:t xml:space="preserve"> elegans. Proceedings of the National Acad</w:t>
      </w:r>
      <w:r w:rsidRPr="001E6133">
        <w:rPr>
          <w:rFonts w:ascii="Arial" w:hAnsi="Arial" w:cs="Arial"/>
          <w:sz w:val="24"/>
        </w:rPr>
        <w:t>emy of Sciences 115:7386– 7391.</w:t>
      </w:r>
    </w:p>
    <w:p w:rsidR="00133D0F" w:rsidRPr="001E6133" w:rsidRDefault="00823EC4" w:rsidP="001E6133">
      <w:pPr>
        <w:spacing w:after="160" w:line="360" w:lineRule="auto"/>
        <w:ind w:left="0" w:firstLine="0"/>
        <w:rPr>
          <w:rFonts w:ascii="Arial" w:hAnsi="Arial" w:cs="Arial"/>
          <w:sz w:val="24"/>
        </w:rPr>
      </w:pPr>
      <w:r w:rsidRPr="001E6133">
        <w:rPr>
          <w:rFonts w:ascii="Arial" w:hAnsi="Arial" w:cs="Arial"/>
          <w:sz w:val="24"/>
        </w:rPr>
        <w:t>Langham, R. J., J. Walsh, M. Dunn, C. Ko, S. A. Goff, and M. Freeling, 2004. Genomic duplication, fractionation and the origin of regulatory novelty. Genetics 166:935–945.</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Liu, C., Y.-J. Cheng, J.-W. Wang, and D. Weigel, 201</w:t>
      </w:r>
      <w:r w:rsidRPr="001E6133">
        <w:rPr>
          <w:rFonts w:ascii="Arial" w:hAnsi="Arial" w:cs="Arial"/>
          <w:sz w:val="24"/>
        </w:rPr>
        <w:t>7. Prominent topologically associated domains</w:t>
      </w:r>
      <w:r w:rsidR="00047A36" w:rsidRPr="001E6133">
        <w:rPr>
          <w:rFonts w:ascii="Arial" w:hAnsi="Arial" w:cs="Arial"/>
          <w:sz w:val="24"/>
        </w:rPr>
        <w:t xml:space="preserve"> </w:t>
      </w:r>
      <w:r w:rsidRPr="001E6133">
        <w:rPr>
          <w:rFonts w:ascii="Arial" w:hAnsi="Arial" w:cs="Arial"/>
          <w:sz w:val="24"/>
        </w:rPr>
        <w:t xml:space="preserve">differentiate global chromatin packing in rice from </w:t>
      </w:r>
      <w:proofErr w:type="spellStart"/>
      <w:r w:rsidRPr="001E6133">
        <w:rPr>
          <w:rFonts w:ascii="Arial" w:hAnsi="Arial" w:cs="Arial"/>
          <w:sz w:val="24"/>
        </w:rPr>
        <w:t>arabidopsis</w:t>
      </w:r>
      <w:proofErr w:type="spellEnd"/>
      <w:r w:rsidRPr="001E6133">
        <w:rPr>
          <w:rFonts w:ascii="Arial" w:hAnsi="Arial" w:cs="Arial"/>
          <w:sz w:val="24"/>
        </w:rPr>
        <w:t>. Nature plants 3:742.</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Love, M. I., W. Huber, and S. Anders, 2014. Moderated estimation of fold change and dispersion for </w:t>
      </w:r>
      <w:proofErr w:type="spellStart"/>
      <w:r w:rsidRPr="001E6133">
        <w:rPr>
          <w:rFonts w:ascii="Arial" w:hAnsi="Arial" w:cs="Arial"/>
          <w:sz w:val="24"/>
        </w:rPr>
        <w:t>rna</w:t>
      </w:r>
      <w:proofErr w:type="spellEnd"/>
      <w:r w:rsidRPr="001E6133">
        <w:rPr>
          <w:rFonts w:ascii="Arial" w:hAnsi="Arial" w:cs="Arial"/>
          <w:sz w:val="24"/>
        </w:rPr>
        <w:t>-seq data with des</w:t>
      </w:r>
      <w:r w:rsidRPr="001E6133">
        <w:rPr>
          <w:rFonts w:ascii="Arial" w:hAnsi="Arial" w:cs="Arial"/>
          <w:sz w:val="24"/>
        </w:rPr>
        <w:t>eq2. Genome Biology 15:550.</w:t>
      </w:r>
    </w:p>
    <w:p w:rsidR="00133D0F" w:rsidRPr="001E6133" w:rsidRDefault="00823EC4" w:rsidP="001E6133">
      <w:pPr>
        <w:spacing w:after="197" w:line="360" w:lineRule="auto"/>
        <w:ind w:left="0" w:firstLine="0"/>
        <w:rPr>
          <w:rFonts w:ascii="Arial" w:hAnsi="Arial" w:cs="Arial"/>
          <w:sz w:val="24"/>
        </w:rPr>
      </w:pPr>
      <w:r w:rsidRPr="001E6133">
        <w:rPr>
          <w:rFonts w:ascii="Arial" w:hAnsi="Arial" w:cs="Arial"/>
          <w:sz w:val="24"/>
        </w:rPr>
        <w:t xml:space="preserve">Lynch, M. and J. S. </w:t>
      </w:r>
      <w:proofErr w:type="spellStart"/>
      <w:r w:rsidRPr="001E6133">
        <w:rPr>
          <w:rFonts w:ascii="Arial" w:hAnsi="Arial" w:cs="Arial"/>
          <w:sz w:val="24"/>
        </w:rPr>
        <w:t>Conery</w:t>
      </w:r>
      <w:proofErr w:type="spellEnd"/>
      <w:r w:rsidRPr="001E6133">
        <w:rPr>
          <w:rFonts w:ascii="Arial" w:hAnsi="Arial" w:cs="Arial"/>
          <w:sz w:val="24"/>
        </w:rPr>
        <w:t>, 2000. The evolutionary fate and consequences of duplicate genes. Science 290:1151–1155.</w:t>
      </w:r>
    </w:p>
    <w:p w:rsidR="00133D0F" w:rsidRPr="001E6133" w:rsidRDefault="00823EC4" w:rsidP="001E6133">
      <w:pPr>
        <w:tabs>
          <w:tab w:val="right" w:pos="9750"/>
        </w:tabs>
        <w:spacing w:line="360" w:lineRule="auto"/>
        <w:ind w:left="0" w:firstLine="0"/>
        <w:rPr>
          <w:rFonts w:ascii="Arial" w:hAnsi="Arial" w:cs="Arial"/>
          <w:sz w:val="24"/>
        </w:rPr>
      </w:pPr>
      <w:r w:rsidRPr="001E6133">
        <w:rPr>
          <w:rFonts w:ascii="Arial" w:hAnsi="Arial" w:cs="Arial"/>
          <w:sz w:val="24"/>
        </w:rPr>
        <w:t xml:space="preserve">———, 2003. The evolutionary demography of duplicate genes. Pp. 35–44, </w:t>
      </w:r>
      <w:r w:rsidRPr="001E6133">
        <w:rPr>
          <w:rFonts w:ascii="Arial" w:hAnsi="Arial" w:cs="Arial"/>
          <w:i/>
          <w:sz w:val="24"/>
        </w:rPr>
        <w:t xml:space="preserve">in </w:t>
      </w:r>
      <w:r w:rsidRPr="001E6133">
        <w:rPr>
          <w:rFonts w:ascii="Arial" w:hAnsi="Arial" w:cs="Arial"/>
          <w:sz w:val="24"/>
        </w:rPr>
        <w:t>Genome Evolution.</w:t>
      </w:r>
    </w:p>
    <w:p w:rsidR="00133D0F" w:rsidRPr="001E6133" w:rsidRDefault="00823EC4" w:rsidP="001E6133">
      <w:pPr>
        <w:spacing w:after="167" w:line="360" w:lineRule="auto"/>
        <w:ind w:left="0" w:firstLine="0"/>
        <w:rPr>
          <w:rFonts w:ascii="Arial" w:hAnsi="Arial" w:cs="Arial"/>
          <w:sz w:val="24"/>
        </w:rPr>
      </w:pPr>
      <w:r w:rsidRPr="001E6133">
        <w:rPr>
          <w:rFonts w:ascii="Arial" w:hAnsi="Arial" w:cs="Arial"/>
          <w:sz w:val="24"/>
        </w:rPr>
        <w:t>Springer.</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Panchy</w:t>
      </w:r>
      <w:proofErr w:type="spellEnd"/>
      <w:r w:rsidRPr="001E6133">
        <w:rPr>
          <w:rFonts w:ascii="Arial" w:hAnsi="Arial" w:cs="Arial"/>
          <w:sz w:val="24"/>
        </w:rPr>
        <w:t>,</w:t>
      </w:r>
      <w:r w:rsidRPr="001E6133">
        <w:rPr>
          <w:rFonts w:ascii="Arial" w:hAnsi="Arial" w:cs="Arial"/>
          <w:sz w:val="24"/>
        </w:rPr>
        <w:t xml:space="preserve"> N., M. </w:t>
      </w:r>
      <w:proofErr w:type="spellStart"/>
      <w:r w:rsidRPr="001E6133">
        <w:rPr>
          <w:rFonts w:ascii="Arial" w:hAnsi="Arial" w:cs="Arial"/>
          <w:sz w:val="24"/>
        </w:rPr>
        <w:t>Lehti-Shiu</w:t>
      </w:r>
      <w:proofErr w:type="spellEnd"/>
      <w:r w:rsidRPr="001E6133">
        <w:rPr>
          <w:rFonts w:ascii="Arial" w:hAnsi="Arial" w:cs="Arial"/>
          <w:sz w:val="24"/>
        </w:rPr>
        <w:t xml:space="preserve">, and S.-H. </w:t>
      </w:r>
      <w:proofErr w:type="spellStart"/>
      <w:r w:rsidRPr="001E6133">
        <w:rPr>
          <w:rFonts w:ascii="Arial" w:hAnsi="Arial" w:cs="Arial"/>
          <w:sz w:val="24"/>
        </w:rPr>
        <w:t>Shiu</w:t>
      </w:r>
      <w:proofErr w:type="spellEnd"/>
      <w:r w:rsidRPr="001E6133">
        <w:rPr>
          <w:rFonts w:ascii="Arial" w:hAnsi="Arial" w:cs="Arial"/>
          <w:sz w:val="24"/>
        </w:rPr>
        <w:t>, 2016. Evolution of gene duplication in plants. Plant Physiology 171:2294–2316.</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Papp, B., C. Pal, and L. D. Hurst, 2003. Dosage sensitivity and the evolution of gene families in </w:t>
      </w:r>
      <w:r w:rsidRPr="001E6133">
        <w:rPr>
          <w:rFonts w:ascii="Arial" w:eastAsia="Calibri" w:hAnsi="Arial" w:cs="Arial"/>
          <w:sz w:val="24"/>
        </w:rPr>
        <w:t xml:space="preserve">580 </w:t>
      </w:r>
      <w:r w:rsidRPr="001E6133">
        <w:rPr>
          <w:rFonts w:ascii="Arial" w:hAnsi="Arial" w:cs="Arial"/>
          <w:sz w:val="24"/>
        </w:rPr>
        <w:t>yeast. Nature 424:194.</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Pertea</w:t>
      </w:r>
      <w:proofErr w:type="spellEnd"/>
      <w:r w:rsidRPr="001E6133">
        <w:rPr>
          <w:rFonts w:ascii="Arial" w:hAnsi="Arial" w:cs="Arial"/>
          <w:sz w:val="24"/>
        </w:rPr>
        <w:t xml:space="preserve">, M., D. Kim, G. M. </w:t>
      </w:r>
      <w:proofErr w:type="spellStart"/>
      <w:r w:rsidRPr="001E6133">
        <w:rPr>
          <w:rFonts w:ascii="Arial" w:hAnsi="Arial" w:cs="Arial"/>
          <w:sz w:val="24"/>
        </w:rPr>
        <w:t>Pertea</w:t>
      </w:r>
      <w:proofErr w:type="spellEnd"/>
      <w:r w:rsidRPr="001E6133">
        <w:rPr>
          <w:rFonts w:ascii="Arial" w:hAnsi="Arial" w:cs="Arial"/>
          <w:sz w:val="24"/>
        </w:rPr>
        <w:t xml:space="preserve">, J. T. Leek, and S. L. </w:t>
      </w:r>
      <w:proofErr w:type="spellStart"/>
      <w:r w:rsidRPr="001E6133">
        <w:rPr>
          <w:rFonts w:ascii="Arial" w:hAnsi="Arial" w:cs="Arial"/>
          <w:sz w:val="24"/>
        </w:rPr>
        <w:t>Salzberg</w:t>
      </w:r>
      <w:proofErr w:type="spellEnd"/>
      <w:r w:rsidRPr="001E6133">
        <w:rPr>
          <w:rFonts w:ascii="Arial" w:hAnsi="Arial" w:cs="Arial"/>
          <w:sz w:val="24"/>
        </w:rPr>
        <w:t xml:space="preserve">, 2016. Transcript-level expression analysis of </w:t>
      </w:r>
      <w:proofErr w:type="spellStart"/>
      <w:r w:rsidRPr="001E6133">
        <w:rPr>
          <w:rFonts w:ascii="Arial" w:hAnsi="Arial" w:cs="Arial"/>
          <w:sz w:val="24"/>
        </w:rPr>
        <w:t>rna</w:t>
      </w:r>
      <w:proofErr w:type="spellEnd"/>
      <w:r w:rsidRPr="001E6133">
        <w:rPr>
          <w:rFonts w:ascii="Arial" w:hAnsi="Arial" w:cs="Arial"/>
          <w:sz w:val="24"/>
        </w:rPr>
        <w:t>-seq experiments</w:t>
      </w:r>
      <w:r w:rsidRPr="001E6133">
        <w:rPr>
          <w:rFonts w:ascii="Arial" w:hAnsi="Arial" w:cs="Arial"/>
          <w:sz w:val="24"/>
        </w:rPr>
        <w:t xml:space="preserve"> with </w:t>
      </w:r>
      <w:proofErr w:type="spellStart"/>
      <w:r w:rsidRPr="001E6133">
        <w:rPr>
          <w:rFonts w:ascii="Arial" w:hAnsi="Arial" w:cs="Arial"/>
          <w:sz w:val="24"/>
        </w:rPr>
        <w:t>hisat</w:t>
      </w:r>
      <w:proofErr w:type="spellEnd"/>
      <w:r w:rsidRPr="001E6133">
        <w:rPr>
          <w:rFonts w:ascii="Arial" w:hAnsi="Arial" w:cs="Arial"/>
          <w:sz w:val="24"/>
        </w:rPr>
        <w:t xml:space="preserve">, </w:t>
      </w:r>
      <w:proofErr w:type="spellStart"/>
      <w:r w:rsidRPr="001E6133">
        <w:rPr>
          <w:rFonts w:ascii="Arial" w:hAnsi="Arial" w:cs="Arial"/>
          <w:sz w:val="24"/>
        </w:rPr>
        <w:t>stringtie</w:t>
      </w:r>
      <w:proofErr w:type="spellEnd"/>
      <w:r w:rsidRPr="001E6133">
        <w:rPr>
          <w:rFonts w:ascii="Arial" w:hAnsi="Arial" w:cs="Arial"/>
          <w:sz w:val="24"/>
        </w:rPr>
        <w:t xml:space="preserve"> and ballgown. Nature Protocols 11:1650.</w:t>
      </w:r>
    </w:p>
    <w:p w:rsidR="00133D0F" w:rsidRPr="001E6133" w:rsidRDefault="00823EC4" w:rsidP="001E6133">
      <w:pPr>
        <w:spacing w:line="360" w:lineRule="auto"/>
        <w:ind w:left="0" w:firstLine="0"/>
        <w:rPr>
          <w:rFonts w:ascii="Arial" w:hAnsi="Arial" w:cs="Arial"/>
          <w:sz w:val="24"/>
        </w:rPr>
      </w:pPr>
      <w:proofErr w:type="spellStart"/>
      <w:r w:rsidRPr="001E6133">
        <w:rPr>
          <w:rFonts w:ascii="Arial" w:hAnsi="Arial" w:cs="Arial"/>
          <w:sz w:val="24"/>
        </w:rPr>
        <w:t>Pirrello</w:t>
      </w:r>
      <w:proofErr w:type="spellEnd"/>
      <w:r w:rsidRPr="001E6133">
        <w:rPr>
          <w:rFonts w:ascii="Arial" w:hAnsi="Arial" w:cs="Arial"/>
          <w:sz w:val="24"/>
        </w:rPr>
        <w:t xml:space="preserve">, J., C. </w:t>
      </w:r>
      <w:proofErr w:type="spellStart"/>
      <w:r w:rsidRPr="001E6133">
        <w:rPr>
          <w:rFonts w:ascii="Arial" w:hAnsi="Arial" w:cs="Arial"/>
          <w:sz w:val="24"/>
        </w:rPr>
        <w:t>Deluche</w:t>
      </w:r>
      <w:proofErr w:type="spellEnd"/>
      <w:r w:rsidRPr="001E6133">
        <w:rPr>
          <w:rFonts w:ascii="Arial" w:hAnsi="Arial" w:cs="Arial"/>
          <w:sz w:val="24"/>
        </w:rPr>
        <w:t xml:space="preserve">, N. </w:t>
      </w:r>
      <w:proofErr w:type="spellStart"/>
      <w:r w:rsidRPr="001E6133">
        <w:rPr>
          <w:rFonts w:ascii="Arial" w:hAnsi="Arial" w:cs="Arial"/>
          <w:sz w:val="24"/>
        </w:rPr>
        <w:t>Frangne</w:t>
      </w:r>
      <w:proofErr w:type="spellEnd"/>
      <w:r w:rsidRPr="001E6133">
        <w:rPr>
          <w:rFonts w:ascii="Arial" w:hAnsi="Arial" w:cs="Arial"/>
          <w:sz w:val="24"/>
        </w:rPr>
        <w:t xml:space="preserve">, F. </w:t>
      </w:r>
      <w:proofErr w:type="spellStart"/>
      <w:r w:rsidRPr="001E6133">
        <w:rPr>
          <w:rFonts w:ascii="Arial" w:hAnsi="Arial" w:cs="Arial"/>
          <w:sz w:val="24"/>
        </w:rPr>
        <w:t>Gevaudant</w:t>
      </w:r>
      <w:proofErr w:type="spellEnd"/>
      <w:r w:rsidRPr="001E6133">
        <w:rPr>
          <w:rFonts w:ascii="Arial" w:hAnsi="Arial" w:cs="Arial"/>
          <w:sz w:val="24"/>
        </w:rPr>
        <w:t xml:space="preserve">, E. </w:t>
      </w:r>
      <w:proofErr w:type="spellStart"/>
      <w:r w:rsidRPr="001E6133">
        <w:rPr>
          <w:rFonts w:ascii="Arial" w:hAnsi="Arial" w:cs="Arial"/>
          <w:sz w:val="24"/>
        </w:rPr>
        <w:t>Maza</w:t>
      </w:r>
      <w:proofErr w:type="spellEnd"/>
      <w:r w:rsidRPr="001E6133">
        <w:rPr>
          <w:rFonts w:ascii="Arial" w:hAnsi="Arial" w:cs="Arial"/>
          <w:sz w:val="24"/>
        </w:rPr>
        <w:t xml:space="preserve">, A. </w:t>
      </w:r>
      <w:proofErr w:type="spellStart"/>
      <w:r w:rsidRPr="001E6133">
        <w:rPr>
          <w:rFonts w:ascii="Arial" w:hAnsi="Arial" w:cs="Arial"/>
          <w:sz w:val="24"/>
        </w:rPr>
        <w:t>Djari</w:t>
      </w:r>
      <w:proofErr w:type="spellEnd"/>
      <w:r w:rsidRPr="001E6133">
        <w:rPr>
          <w:rFonts w:ascii="Arial" w:hAnsi="Arial" w:cs="Arial"/>
          <w:sz w:val="24"/>
        </w:rPr>
        <w:t xml:space="preserve">, M. </w:t>
      </w:r>
      <w:proofErr w:type="spellStart"/>
      <w:r w:rsidRPr="001E6133">
        <w:rPr>
          <w:rFonts w:ascii="Arial" w:hAnsi="Arial" w:cs="Arial"/>
          <w:sz w:val="24"/>
        </w:rPr>
        <w:t>Bourge</w:t>
      </w:r>
      <w:proofErr w:type="spellEnd"/>
      <w:r w:rsidRPr="001E6133">
        <w:rPr>
          <w:rFonts w:ascii="Arial" w:hAnsi="Arial" w:cs="Arial"/>
          <w:sz w:val="24"/>
        </w:rPr>
        <w:t xml:space="preserve">, J.-P. </w:t>
      </w:r>
      <w:proofErr w:type="spellStart"/>
      <w:r w:rsidRPr="001E6133">
        <w:rPr>
          <w:rFonts w:ascii="Arial" w:hAnsi="Arial" w:cs="Arial"/>
          <w:sz w:val="24"/>
        </w:rPr>
        <w:t>Renaudin</w:t>
      </w:r>
      <w:proofErr w:type="spellEnd"/>
      <w:r w:rsidRPr="001E6133">
        <w:rPr>
          <w:rFonts w:ascii="Arial" w:hAnsi="Arial" w:cs="Arial"/>
          <w:sz w:val="24"/>
        </w:rPr>
        <w:t>,</w:t>
      </w:r>
    </w:p>
    <w:p w:rsidR="00133D0F" w:rsidRPr="001E6133" w:rsidRDefault="00823EC4" w:rsidP="001E6133">
      <w:pPr>
        <w:spacing w:after="3" w:line="360" w:lineRule="auto"/>
        <w:ind w:left="0" w:right="-15" w:firstLine="0"/>
        <w:rPr>
          <w:rFonts w:ascii="Arial" w:hAnsi="Arial" w:cs="Arial"/>
          <w:sz w:val="24"/>
        </w:rPr>
      </w:pPr>
      <w:r w:rsidRPr="001E6133">
        <w:rPr>
          <w:rFonts w:ascii="Arial" w:hAnsi="Arial" w:cs="Arial"/>
          <w:sz w:val="24"/>
        </w:rPr>
        <w:t xml:space="preserve">S. Brown, C. Bowler, et al., 2018. Transcriptome profiling of sorted </w:t>
      </w:r>
      <w:proofErr w:type="spellStart"/>
      <w:r w:rsidRPr="001E6133">
        <w:rPr>
          <w:rFonts w:ascii="Arial" w:hAnsi="Arial" w:cs="Arial"/>
          <w:sz w:val="24"/>
        </w:rPr>
        <w:t>endoreduplicated</w:t>
      </w:r>
      <w:proofErr w:type="spellEnd"/>
      <w:r w:rsidRPr="001E6133">
        <w:rPr>
          <w:rFonts w:ascii="Arial" w:hAnsi="Arial" w:cs="Arial"/>
          <w:sz w:val="24"/>
        </w:rPr>
        <w:t xml:space="preserve"> nuclei fr</w:t>
      </w:r>
      <w:r w:rsidRPr="001E6133">
        <w:rPr>
          <w:rFonts w:ascii="Arial" w:hAnsi="Arial" w:cs="Arial"/>
          <w:sz w:val="24"/>
        </w:rPr>
        <w:t>om</w:t>
      </w:r>
      <w:r w:rsidR="00047A36" w:rsidRPr="001E6133">
        <w:rPr>
          <w:rFonts w:ascii="Arial" w:hAnsi="Arial" w:cs="Arial"/>
          <w:sz w:val="24"/>
        </w:rPr>
        <w:t xml:space="preserve"> </w:t>
      </w:r>
      <w:r w:rsidRPr="001E6133">
        <w:rPr>
          <w:rFonts w:ascii="Arial" w:hAnsi="Arial" w:cs="Arial"/>
          <w:sz w:val="24"/>
        </w:rPr>
        <w:t xml:space="preserve">tomato fruits: how the global shift in expression ascribed to </w:t>
      </w:r>
      <w:proofErr w:type="spellStart"/>
      <w:r w:rsidRPr="001E6133">
        <w:rPr>
          <w:rFonts w:ascii="Arial" w:hAnsi="Arial" w:cs="Arial"/>
          <w:sz w:val="24"/>
        </w:rPr>
        <w:t>dna</w:t>
      </w:r>
      <w:proofErr w:type="spellEnd"/>
      <w:r w:rsidRPr="001E6133">
        <w:rPr>
          <w:rFonts w:ascii="Arial" w:hAnsi="Arial" w:cs="Arial"/>
          <w:sz w:val="24"/>
        </w:rPr>
        <w:t xml:space="preserve"> ploidy influences </w:t>
      </w:r>
      <w:proofErr w:type="spellStart"/>
      <w:r w:rsidRPr="001E6133">
        <w:rPr>
          <w:rFonts w:ascii="Arial" w:hAnsi="Arial" w:cs="Arial"/>
          <w:sz w:val="24"/>
        </w:rPr>
        <w:t>rna</w:t>
      </w:r>
      <w:proofErr w:type="spellEnd"/>
      <w:r w:rsidRPr="001E6133">
        <w:rPr>
          <w:rFonts w:ascii="Arial" w:hAnsi="Arial" w:cs="Arial"/>
          <w:sz w:val="24"/>
        </w:rPr>
        <w:t>-seq data normalization and interpretation. The Plant Journal 93:387–398.</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lastRenderedPageBreak/>
        <w:t>Qian, W., B.-Y. Liao, A. Y.-F. Chang, and J. Zhang, 2010. Maintenance of duplicate genes</w:t>
      </w:r>
      <w:r w:rsidRPr="001E6133">
        <w:rPr>
          <w:rFonts w:ascii="Arial" w:hAnsi="Arial" w:cs="Arial"/>
          <w:sz w:val="24"/>
        </w:rPr>
        <w:t xml:space="preserve"> and their functional redundancy by reduced expression. Trends in Genetics 26:425–430.</w:t>
      </w:r>
    </w:p>
    <w:p w:rsidR="00133D0F" w:rsidRPr="001E6133" w:rsidRDefault="00823EC4" w:rsidP="001E6133">
      <w:pPr>
        <w:spacing w:line="360" w:lineRule="auto"/>
        <w:ind w:left="0" w:firstLine="0"/>
        <w:rPr>
          <w:rFonts w:ascii="Arial" w:hAnsi="Arial" w:cs="Arial"/>
          <w:sz w:val="24"/>
        </w:rPr>
      </w:pPr>
      <w:proofErr w:type="spellStart"/>
      <w:r w:rsidRPr="001E6133">
        <w:rPr>
          <w:rFonts w:ascii="Arial" w:hAnsi="Arial" w:cs="Arial"/>
          <w:sz w:val="24"/>
        </w:rPr>
        <w:t>Qiao</w:t>
      </w:r>
      <w:proofErr w:type="spellEnd"/>
      <w:r w:rsidRPr="001E6133">
        <w:rPr>
          <w:rFonts w:ascii="Arial" w:hAnsi="Arial" w:cs="Arial"/>
          <w:sz w:val="24"/>
        </w:rPr>
        <w:t>, X., H. Yin, L. Li, R. Wang, J. Wu, J. Wu, and S. Zhang, 2018. Different modes of gene</w:t>
      </w:r>
      <w:r w:rsidR="00047A36" w:rsidRPr="001E6133">
        <w:rPr>
          <w:rFonts w:ascii="Arial" w:hAnsi="Arial" w:cs="Arial"/>
          <w:sz w:val="24"/>
        </w:rPr>
        <w:t xml:space="preserve"> </w:t>
      </w:r>
      <w:r w:rsidRPr="001E6133">
        <w:rPr>
          <w:rFonts w:ascii="Arial" w:hAnsi="Arial" w:cs="Arial"/>
          <w:sz w:val="24"/>
        </w:rPr>
        <w:t>duplication show divergent evolutionary patterns and contribute different</w:t>
      </w:r>
      <w:r w:rsidRPr="001E6133">
        <w:rPr>
          <w:rFonts w:ascii="Arial" w:hAnsi="Arial" w:cs="Arial"/>
          <w:sz w:val="24"/>
        </w:rPr>
        <w:t>ly to the expansion of gene families involved in important fruit traits in pear (</w:t>
      </w:r>
      <w:proofErr w:type="spellStart"/>
      <w:r w:rsidRPr="001E6133">
        <w:rPr>
          <w:rFonts w:ascii="Arial" w:hAnsi="Arial" w:cs="Arial"/>
          <w:sz w:val="24"/>
        </w:rPr>
        <w:t>pyrus</w:t>
      </w:r>
      <w:proofErr w:type="spellEnd"/>
      <w:r w:rsidRPr="001E6133">
        <w:rPr>
          <w:rFonts w:ascii="Arial" w:hAnsi="Arial" w:cs="Arial"/>
          <w:sz w:val="24"/>
        </w:rPr>
        <w:t xml:space="preserve"> </w:t>
      </w:r>
      <w:proofErr w:type="spellStart"/>
      <w:r w:rsidRPr="001E6133">
        <w:rPr>
          <w:rFonts w:ascii="Arial" w:hAnsi="Arial" w:cs="Arial"/>
          <w:sz w:val="24"/>
        </w:rPr>
        <w:t>bretschneideri</w:t>
      </w:r>
      <w:proofErr w:type="spellEnd"/>
      <w:r w:rsidRPr="001E6133">
        <w:rPr>
          <w:rFonts w:ascii="Arial" w:hAnsi="Arial" w:cs="Arial"/>
          <w:sz w:val="24"/>
        </w:rPr>
        <w:t>). Frontiers in Plant Science 9:161.</w:t>
      </w:r>
    </w:p>
    <w:p w:rsidR="00133D0F" w:rsidRPr="001E6133" w:rsidRDefault="00823EC4" w:rsidP="001E6133">
      <w:pPr>
        <w:spacing w:after="170" w:line="360" w:lineRule="auto"/>
        <w:ind w:left="0" w:firstLine="0"/>
        <w:rPr>
          <w:rFonts w:ascii="Arial" w:hAnsi="Arial" w:cs="Arial"/>
          <w:sz w:val="24"/>
        </w:rPr>
      </w:pPr>
      <w:r w:rsidRPr="001E6133">
        <w:rPr>
          <w:rFonts w:ascii="Arial" w:hAnsi="Arial" w:cs="Arial"/>
          <w:sz w:val="24"/>
        </w:rPr>
        <w:t>Ravi, M. and S. W. Chan, 2010. Haploid plants produced by centromere-mediated genome elimination. Nature 464:615.</w:t>
      </w:r>
    </w:p>
    <w:p w:rsidR="00133D0F" w:rsidRPr="001E6133" w:rsidRDefault="00823EC4" w:rsidP="001E6133">
      <w:pPr>
        <w:spacing w:after="168" w:line="360" w:lineRule="auto"/>
        <w:ind w:left="0" w:firstLine="0"/>
        <w:rPr>
          <w:rFonts w:ascii="Arial" w:hAnsi="Arial" w:cs="Arial"/>
          <w:sz w:val="24"/>
        </w:rPr>
      </w:pPr>
      <w:r w:rsidRPr="001E6133">
        <w:rPr>
          <w:rFonts w:ascii="Arial" w:hAnsi="Arial" w:cs="Arial"/>
          <w:sz w:val="24"/>
        </w:rPr>
        <w:t xml:space="preserve">Riddle, N. C., A. Kato, and J. A. </w:t>
      </w:r>
      <w:proofErr w:type="spellStart"/>
      <w:r w:rsidRPr="001E6133">
        <w:rPr>
          <w:rFonts w:ascii="Arial" w:hAnsi="Arial" w:cs="Arial"/>
          <w:sz w:val="24"/>
        </w:rPr>
        <w:t>Birchler</w:t>
      </w:r>
      <w:proofErr w:type="spellEnd"/>
      <w:r w:rsidRPr="001E6133">
        <w:rPr>
          <w:rFonts w:ascii="Arial" w:hAnsi="Arial" w:cs="Arial"/>
          <w:sz w:val="24"/>
        </w:rPr>
        <w:t xml:space="preserve">, 2006. Genetic variation for the response to ploidy change in </w:t>
      </w:r>
      <w:proofErr w:type="spellStart"/>
      <w:r w:rsidRPr="001E6133">
        <w:rPr>
          <w:rFonts w:ascii="Arial" w:hAnsi="Arial" w:cs="Arial"/>
          <w:sz w:val="24"/>
        </w:rPr>
        <w:t>zea</w:t>
      </w:r>
      <w:proofErr w:type="spellEnd"/>
      <w:r w:rsidRPr="001E6133">
        <w:rPr>
          <w:rFonts w:ascii="Arial" w:hAnsi="Arial" w:cs="Arial"/>
          <w:sz w:val="24"/>
        </w:rPr>
        <w:t xml:space="preserve"> mays l. Theoretical and Applied Genetics 114:101–111.</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Robinson, D. O., J. E. </w:t>
      </w:r>
      <w:proofErr w:type="spellStart"/>
      <w:r w:rsidRPr="001E6133">
        <w:rPr>
          <w:rFonts w:ascii="Arial" w:hAnsi="Arial" w:cs="Arial"/>
          <w:sz w:val="24"/>
        </w:rPr>
        <w:t>Coate</w:t>
      </w:r>
      <w:proofErr w:type="spellEnd"/>
      <w:r w:rsidRPr="001E6133">
        <w:rPr>
          <w:rFonts w:ascii="Arial" w:hAnsi="Arial" w:cs="Arial"/>
          <w:sz w:val="24"/>
        </w:rPr>
        <w:t>, A. Singh, L. Hong, M. Bush, J. J. Doyle, and A. H. Roeder, 2018</w:t>
      </w:r>
      <w:r w:rsidRPr="001E6133">
        <w:rPr>
          <w:rFonts w:ascii="Arial" w:hAnsi="Arial" w:cs="Arial"/>
          <w:sz w:val="24"/>
        </w:rPr>
        <w:t xml:space="preserve">. Ploidy and size at multiple scales in the </w:t>
      </w:r>
      <w:proofErr w:type="spellStart"/>
      <w:r w:rsidRPr="001E6133">
        <w:rPr>
          <w:rFonts w:ascii="Arial" w:hAnsi="Arial" w:cs="Arial"/>
          <w:sz w:val="24"/>
        </w:rPr>
        <w:t>arabidopsis</w:t>
      </w:r>
      <w:proofErr w:type="spellEnd"/>
      <w:r w:rsidRPr="001E6133">
        <w:rPr>
          <w:rFonts w:ascii="Arial" w:hAnsi="Arial" w:cs="Arial"/>
          <w:sz w:val="24"/>
        </w:rPr>
        <w:t xml:space="preserve"> sepal. The Plant Cell 30:2308–2329.</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Rodgers-Melnick, E., S. P. Mane, P. </w:t>
      </w:r>
      <w:proofErr w:type="spellStart"/>
      <w:r w:rsidRPr="001E6133">
        <w:rPr>
          <w:rFonts w:ascii="Arial" w:hAnsi="Arial" w:cs="Arial"/>
          <w:sz w:val="24"/>
        </w:rPr>
        <w:t>Dharmawardhana</w:t>
      </w:r>
      <w:proofErr w:type="spellEnd"/>
      <w:r w:rsidRPr="001E6133">
        <w:rPr>
          <w:rFonts w:ascii="Arial" w:hAnsi="Arial" w:cs="Arial"/>
          <w:sz w:val="24"/>
        </w:rPr>
        <w:t xml:space="preserve">, G. T. </w:t>
      </w:r>
      <w:proofErr w:type="spellStart"/>
      <w:r w:rsidRPr="001E6133">
        <w:rPr>
          <w:rFonts w:ascii="Arial" w:hAnsi="Arial" w:cs="Arial"/>
          <w:sz w:val="24"/>
        </w:rPr>
        <w:t>Slavov</w:t>
      </w:r>
      <w:proofErr w:type="spellEnd"/>
      <w:r w:rsidRPr="001E6133">
        <w:rPr>
          <w:rFonts w:ascii="Arial" w:hAnsi="Arial" w:cs="Arial"/>
          <w:sz w:val="24"/>
        </w:rPr>
        <w:t xml:space="preserve">, O. R. </w:t>
      </w:r>
      <w:proofErr w:type="spellStart"/>
      <w:r w:rsidRPr="001E6133">
        <w:rPr>
          <w:rFonts w:ascii="Arial" w:hAnsi="Arial" w:cs="Arial"/>
          <w:sz w:val="24"/>
        </w:rPr>
        <w:t>Crasta</w:t>
      </w:r>
      <w:proofErr w:type="spellEnd"/>
      <w:r w:rsidRPr="001E6133">
        <w:rPr>
          <w:rFonts w:ascii="Arial" w:hAnsi="Arial" w:cs="Arial"/>
          <w:sz w:val="24"/>
        </w:rPr>
        <w:t>, S. H. Strauss,</w:t>
      </w:r>
      <w:r w:rsidR="00047A36" w:rsidRPr="001E6133">
        <w:rPr>
          <w:rFonts w:ascii="Arial" w:hAnsi="Arial" w:cs="Arial"/>
          <w:sz w:val="24"/>
        </w:rPr>
        <w:t xml:space="preserve"> </w:t>
      </w:r>
      <w:r w:rsidRPr="001E6133">
        <w:rPr>
          <w:rFonts w:ascii="Arial" w:hAnsi="Arial" w:cs="Arial"/>
          <w:sz w:val="24"/>
        </w:rPr>
        <w:t xml:space="preserve">A. M. Brunner, and S. P. </w:t>
      </w:r>
      <w:proofErr w:type="spellStart"/>
      <w:r w:rsidRPr="001E6133">
        <w:rPr>
          <w:rFonts w:ascii="Arial" w:hAnsi="Arial" w:cs="Arial"/>
          <w:sz w:val="24"/>
        </w:rPr>
        <w:t>DiFazio</w:t>
      </w:r>
      <w:proofErr w:type="spellEnd"/>
      <w:r w:rsidRPr="001E6133">
        <w:rPr>
          <w:rFonts w:ascii="Arial" w:hAnsi="Arial" w:cs="Arial"/>
          <w:sz w:val="24"/>
        </w:rPr>
        <w:t>, 2012. Contrasting patterns of e</w:t>
      </w:r>
      <w:r w:rsidRPr="001E6133">
        <w:rPr>
          <w:rFonts w:ascii="Arial" w:hAnsi="Arial" w:cs="Arial"/>
          <w:sz w:val="24"/>
        </w:rPr>
        <w:t xml:space="preserve">volution following whole genome versus tandem duplication events in </w:t>
      </w:r>
      <w:proofErr w:type="spellStart"/>
      <w:r w:rsidRPr="001E6133">
        <w:rPr>
          <w:rFonts w:ascii="Arial" w:hAnsi="Arial" w:cs="Arial"/>
          <w:sz w:val="24"/>
        </w:rPr>
        <w:t>populus</w:t>
      </w:r>
      <w:proofErr w:type="spellEnd"/>
      <w:r w:rsidRPr="001E6133">
        <w:rPr>
          <w:rFonts w:ascii="Arial" w:hAnsi="Arial" w:cs="Arial"/>
          <w:sz w:val="24"/>
        </w:rPr>
        <w:t>. Genome Research 22:95–105.</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Rogers, R. L., L. Shao, and K. R. Thornton, 2017. Tandem duplications lead to novel expression patterns through exon shuffling in drosophila </w:t>
      </w:r>
      <w:proofErr w:type="spellStart"/>
      <w:r w:rsidRPr="001E6133">
        <w:rPr>
          <w:rFonts w:ascii="Arial" w:hAnsi="Arial" w:cs="Arial"/>
          <w:sz w:val="24"/>
        </w:rPr>
        <w:t>yakuba</w:t>
      </w:r>
      <w:proofErr w:type="spellEnd"/>
      <w:r w:rsidRPr="001E6133">
        <w:rPr>
          <w:rFonts w:ascii="Arial" w:hAnsi="Arial" w:cs="Arial"/>
          <w:sz w:val="24"/>
        </w:rPr>
        <w:t xml:space="preserve">. </w:t>
      </w:r>
      <w:proofErr w:type="spellStart"/>
      <w:r w:rsidRPr="001E6133">
        <w:rPr>
          <w:rFonts w:ascii="Arial" w:hAnsi="Arial" w:cs="Arial"/>
          <w:sz w:val="24"/>
        </w:rPr>
        <w:t>PLo</w:t>
      </w:r>
      <w:r w:rsidRPr="001E6133">
        <w:rPr>
          <w:rFonts w:ascii="Arial" w:hAnsi="Arial" w:cs="Arial"/>
          <w:sz w:val="24"/>
        </w:rPr>
        <w:t>S</w:t>
      </w:r>
      <w:proofErr w:type="spellEnd"/>
      <w:r w:rsidRPr="001E6133">
        <w:rPr>
          <w:rFonts w:ascii="Arial" w:hAnsi="Arial" w:cs="Arial"/>
          <w:sz w:val="24"/>
        </w:rPr>
        <w:t xml:space="preserve"> Genetics </w:t>
      </w:r>
      <w:proofErr w:type="gramStart"/>
      <w:r w:rsidRPr="001E6133">
        <w:rPr>
          <w:rFonts w:ascii="Arial" w:hAnsi="Arial" w:cs="Arial"/>
          <w:sz w:val="24"/>
        </w:rPr>
        <w:t>13:e</w:t>
      </w:r>
      <w:proofErr w:type="gramEnd"/>
      <w:r w:rsidRPr="001E6133">
        <w:rPr>
          <w:rFonts w:ascii="Arial" w:hAnsi="Arial" w:cs="Arial"/>
          <w:sz w:val="24"/>
        </w:rPr>
        <w:t>1006795.</w:t>
      </w:r>
    </w:p>
    <w:p w:rsidR="00133D0F" w:rsidRPr="001E6133" w:rsidRDefault="00823EC4" w:rsidP="001E6133">
      <w:pPr>
        <w:spacing w:line="360" w:lineRule="auto"/>
        <w:ind w:left="0" w:firstLine="0"/>
        <w:rPr>
          <w:rFonts w:ascii="Arial" w:hAnsi="Arial" w:cs="Arial"/>
          <w:sz w:val="24"/>
        </w:rPr>
      </w:pPr>
      <w:proofErr w:type="spellStart"/>
      <w:r w:rsidRPr="001E6133">
        <w:rPr>
          <w:rFonts w:ascii="Arial" w:hAnsi="Arial" w:cs="Arial"/>
          <w:sz w:val="24"/>
        </w:rPr>
        <w:t>Schlapfer</w:t>
      </w:r>
      <w:proofErr w:type="spellEnd"/>
      <w:r w:rsidRPr="001E6133">
        <w:rPr>
          <w:rFonts w:ascii="Arial" w:hAnsi="Arial" w:cs="Arial"/>
          <w:sz w:val="24"/>
        </w:rPr>
        <w:t xml:space="preserve">, P., P. Zhang, C. Wang, T. Kim, M. </w:t>
      </w:r>
      <w:proofErr w:type="spellStart"/>
      <w:r w:rsidRPr="001E6133">
        <w:rPr>
          <w:rFonts w:ascii="Arial" w:hAnsi="Arial" w:cs="Arial"/>
          <w:sz w:val="24"/>
        </w:rPr>
        <w:t>Banf</w:t>
      </w:r>
      <w:proofErr w:type="spellEnd"/>
      <w:r w:rsidRPr="001E6133">
        <w:rPr>
          <w:rFonts w:ascii="Arial" w:hAnsi="Arial" w:cs="Arial"/>
          <w:sz w:val="24"/>
        </w:rPr>
        <w:t xml:space="preserve">, L. </w:t>
      </w:r>
      <w:proofErr w:type="spellStart"/>
      <w:r w:rsidRPr="001E6133">
        <w:rPr>
          <w:rFonts w:ascii="Arial" w:hAnsi="Arial" w:cs="Arial"/>
          <w:sz w:val="24"/>
        </w:rPr>
        <w:t>Chae</w:t>
      </w:r>
      <w:proofErr w:type="spellEnd"/>
      <w:r w:rsidRPr="001E6133">
        <w:rPr>
          <w:rFonts w:ascii="Arial" w:hAnsi="Arial" w:cs="Arial"/>
          <w:sz w:val="24"/>
        </w:rPr>
        <w:t xml:space="preserve">, K. Dreher, A. K. </w:t>
      </w:r>
      <w:proofErr w:type="spellStart"/>
      <w:r w:rsidRPr="001E6133">
        <w:rPr>
          <w:rFonts w:ascii="Arial" w:hAnsi="Arial" w:cs="Arial"/>
          <w:sz w:val="24"/>
        </w:rPr>
        <w:t>Chavali</w:t>
      </w:r>
      <w:proofErr w:type="spellEnd"/>
      <w:r w:rsidRPr="001E6133">
        <w:rPr>
          <w:rFonts w:ascii="Arial" w:hAnsi="Arial" w:cs="Arial"/>
          <w:sz w:val="24"/>
        </w:rPr>
        <w:t>, R. Nilo-</w:t>
      </w:r>
      <w:proofErr w:type="spellStart"/>
      <w:r w:rsidRPr="001E6133">
        <w:rPr>
          <w:rFonts w:ascii="Arial" w:hAnsi="Arial" w:cs="Arial"/>
          <w:sz w:val="24"/>
        </w:rPr>
        <w:t>Poyanco</w:t>
      </w:r>
      <w:proofErr w:type="spellEnd"/>
      <w:r w:rsidRPr="001E6133">
        <w:rPr>
          <w:rFonts w:ascii="Arial" w:hAnsi="Arial" w:cs="Arial"/>
          <w:sz w:val="24"/>
        </w:rPr>
        <w:t>, T. Bernard, et al., 2017. Genome-wide prediction of metabolic enzymes, pathways and gene clusters in plants. Plant Physiolog</w:t>
      </w:r>
      <w:r w:rsidRPr="001E6133">
        <w:rPr>
          <w:rFonts w:ascii="Arial" w:hAnsi="Arial" w:cs="Arial"/>
          <w:sz w:val="24"/>
        </w:rPr>
        <w:t>y Pp. pp–01942.</w:t>
      </w:r>
    </w:p>
    <w:p w:rsidR="00133D0F" w:rsidRPr="001E6133" w:rsidRDefault="00823EC4" w:rsidP="001E6133">
      <w:pPr>
        <w:spacing w:after="170" w:line="360" w:lineRule="auto"/>
        <w:ind w:left="0" w:firstLine="0"/>
        <w:rPr>
          <w:rFonts w:ascii="Arial" w:hAnsi="Arial" w:cs="Arial"/>
          <w:sz w:val="24"/>
        </w:rPr>
      </w:pPr>
      <w:proofErr w:type="spellStart"/>
      <w:r w:rsidRPr="001E6133">
        <w:rPr>
          <w:rFonts w:ascii="Arial" w:hAnsi="Arial" w:cs="Arial"/>
          <w:sz w:val="24"/>
        </w:rPr>
        <w:t>Schnable</w:t>
      </w:r>
      <w:proofErr w:type="spellEnd"/>
      <w:r w:rsidRPr="001E6133">
        <w:rPr>
          <w:rFonts w:ascii="Arial" w:hAnsi="Arial" w:cs="Arial"/>
          <w:sz w:val="24"/>
        </w:rPr>
        <w:t xml:space="preserve">, J. C., N. M. Springer, and M. Freeling, 2011. Differentiation of the maize </w:t>
      </w:r>
      <w:proofErr w:type="spellStart"/>
      <w:r w:rsidRPr="001E6133">
        <w:rPr>
          <w:rFonts w:ascii="Arial" w:hAnsi="Arial" w:cs="Arial"/>
          <w:sz w:val="24"/>
        </w:rPr>
        <w:t>subgenomes</w:t>
      </w:r>
      <w:proofErr w:type="spellEnd"/>
      <w:r w:rsidRPr="001E6133">
        <w:rPr>
          <w:rFonts w:ascii="Arial" w:hAnsi="Arial" w:cs="Arial"/>
          <w:sz w:val="24"/>
        </w:rPr>
        <w:t xml:space="preserve"> by genome dominance and both ancient and ongoing gene loss. Proceedings of the National Academy of Sciences 108:4069–4074.</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lastRenderedPageBreak/>
        <w:t>Schnable</w:t>
      </w:r>
      <w:proofErr w:type="spellEnd"/>
      <w:r w:rsidRPr="001E6133">
        <w:rPr>
          <w:rFonts w:ascii="Arial" w:hAnsi="Arial" w:cs="Arial"/>
          <w:sz w:val="24"/>
        </w:rPr>
        <w:t>, J. C., X. Wang, J. C. Pires, and M. Freeling, 2012. Escape from preferential retention following repeated whole genome duplications in plants. Frontiers in Plant Science 3:94.</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 xml:space="preserve">Soltis, D. E., B. B. </w:t>
      </w:r>
      <w:proofErr w:type="spellStart"/>
      <w:r w:rsidRPr="001E6133">
        <w:rPr>
          <w:rFonts w:ascii="Arial" w:hAnsi="Arial" w:cs="Arial"/>
          <w:sz w:val="24"/>
        </w:rPr>
        <w:t>Misra</w:t>
      </w:r>
      <w:proofErr w:type="spellEnd"/>
      <w:r w:rsidRPr="001E6133">
        <w:rPr>
          <w:rFonts w:ascii="Arial" w:hAnsi="Arial" w:cs="Arial"/>
          <w:sz w:val="24"/>
        </w:rPr>
        <w:t xml:space="preserve">, S. Shan, S. Chen, and P. S. Soltis, 2016. </w:t>
      </w:r>
      <w:r w:rsidRPr="001E6133">
        <w:rPr>
          <w:rFonts w:ascii="Arial" w:hAnsi="Arial" w:cs="Arial"/>
          <w:sz w:val="24"/>
        </w:rPr>
        <w:t xml:space="preserve">Polyploidy and the proteome. </w:t>
      </w:r>
      <w:proofErr w:type="spellStart"/>
      <w:r w:rsidRPr="001E6133">
        <w:rPr>
          <w:rFonts w:ascii="Arial" w:hAnsi="Arial" w:cs="Arial"/>
          <w:sz w:val="24"/>
        </w:rPr>
        <w:t>Biochimica</w:t>
      </w:r>
      <w:proofErr w:type="spellEnd"/>
      <w:r w:rsidRPr="001E6133">
        <w:rPr>
          <w:rFonts w:ascii="Arial" w:hAnsi="Arial" w:cs="Arial"/>
          <w:sz w:val="24"/>
        </w:rPr>
        <w:t xml:space="preserve"> et </w:t>
      </w:r>
      <w:proofErr w:type="spellStart"/>
      <w:r w:rsidRPr="001E6133">
        <w:rPr>
          <w:rFonts w:ascii="Arial" w:hAnsi="Arial" w:cs="Arial"/>
          <w:sz w:val="24"/>
        </w:rPr>
        <w:t>Biophysica</w:t>
      </w:r>
      <w:proofErr w:type="spellEnd"/>
      <w:r w:rsidRPr="001E6133">
        <w:rPr>
          <w:rFonts w:ascii="Arial" w:hAnsi="Arial" w:cs="Arial"/>
          <w:sz w:val="24"/>
        </w:rPr>
        <w:t xml:space="preserve"> Acta (BBA)-Proteins and Proteomics 1864:896–907.</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Spoelhof</w:t>
      </w:r>
      <w:proofErr w:type="spellEnd"/>
      <w:r w:rsidRPr="001E6133">
        <w:rPr>
          <w:rFonts w:ascii="Arial" w:hAnsi="Arial" w:cs="Arial"/>
          <w:sz w:val="24"/>
        </w:rPr>
        <w:t>, J. P., P. S. Soltis, and D. E. Soltis, 2017. Pure polyploidy: closing the gaps in autopoly</w:t>
      </w:r>
      <w:r w:rsidRPr="001E6133">
        <w:rPr>
          <w:rFonts w:ascii="Arial" w:hAnsi="Arial" w:cs="Arial"/>
          <w:sz w:val="24"/>
        </w:rPr>
        <w:t>ploid research. Journal of Systematics and Evolut</w:t>
      </w:r>
      <w:r w:rsidRPr="001E6133">
        <w:rPr>
          <w:rFonts w:ascii="Arial" w:hAnsi="Arial" w:cs="Arial"/>
          <w:sz w:val="24"/>
        </w:rPr>
        <w:t>ion 55:340–352.</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Springer, M., J. S. Weissman, and M. W. Kirschner, 2010. A general lack of compensation for gene dosage in yeast. Molecular Systems Biology 6:368.</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Steige</w:t>
      </w:r>
      <w:proofErr w:type="spellEnd"/>
      <w:r w:rsidRPr="001E6133">
        <w:rPr>
          <w:rFonts w:ascii="Arial" w:hAnsi="Arial" w:cs="Arial"/>
          <w:sz w:val="24"/>
        </w:rPr>
        <w:t xml:space="preserve">, K. A., J. </w:t>
      </w:r>
      <w:proofErr w:type="spellStart"/>
      <w:r w:rsidRPr="001E6133">
        <w:rPr>
          <w:rFonts w:ascii="Arial" w:hAnsi="Arial" w:cs="Arial"/>
          <w:sz w:val="24"/>
        </w:rPr>
        <w:t>Reimeg˚ard</w:t>
      </w:r>
      <w:proofErr w:type="spellEnd"/>
      <w:r w:rsidRPr="001E6133">
        <w:rPr>
          <w:rFonts w:ascii="Arial" w:hAnsi="Arial" w:cs="Arial"/>
          <w:sz w:val="24"/>
        </w:rPr>
        <w:t xml:space="preserve">, D. Koenig, D. G. Scofield, and T. </w:t>
      </w:r>
      <w:proofErr w:type="spellStart"/>
      <w:r w:rsidRPr="001E6133">
        <w:rPr>
          <w:rFonts w:ascii="Arial" w:hAnsi="Arial" w:cs="Arial"/>
          <w:sz w:val="24"/>
        </w:rPr>
        <w:t>Slotte</w:t>
      </w:r>
      <w:proofErr w:type="spellEnd"/>
      <w:r w:rsidRPr="001E6133">
        <w:rPr>
          <w:rFonts w:ascii="Arial" w:hAnsi="Arial" w:cs="Arial"/>
          <w:sz w:val="24"/>
        </w:rPr>
        <w:t xml:space="preserve">, 2015. Cis-regulatory </w:t>
      </w:r>
      <w:r w:rsidRPr="001E6133">
        <w:rPr>
          <w:rFonts w:ascii="Arial" w:hAnsi="Arial" w:cs="Arial"/>
          <w:sz w:val="24"/>
        </w:rPr>
        <w:t xml:space="preserve">changes associated with a recent mating system shift and floral adaptation in </w:t>
      </w:r>
      <w:proofErr w:type="spellStart"/>
      <w:r w:rsidRPr="001E6133">
        <w:rPr>
          <w:rFonts w:ascii="Arial" w:hAnsi="Arial" w:cs="Arial"/>
          <w:sz w:val="24"/>
        </w:rPr>
        <w:t>capsella</w:t>
      </w:r>
      <w:proofErr w:type="spellEnd"/>
      <w:r w:rsidRPr="001E6133">
        <w:rPr>
          <w:rFonts w:ascii="Arial" w:hAnsi="Arial" w:cs="Arial"/>
          <w:sz w:val="24"/>
        </w:rPr>
        <w:t xml:space="preserve">. Molecular biology </w:t>
      </w:r>
      <w:r w:rsidRPr="001E6133">
        <w:rPr>
          <w:rFonts w:ascii="Arial" w:eastAsia="Calibri" w:hAnsi="Arial" w:cs="Arial"/>
          <w:sz w:val="24"/>
        </w:rPr>
        <w:t xml:space="preserve">620 </w:t>
      </w:r>
      <w:r w:rsidRPr="001E6133">
        <w:rPr>
          <w:rFonts w:ascii="Arial" w:hAnsi="Arial" w:cs="Arial"/>
          <w:sz w:val="24"/>
        </w:rPr>
        <w:t>and evolution 32:2501–2514.</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Stupar</w:t>
      </w:r>
      <w:proofErr w:type="spellEnd"/>
      <w:r w:rsidRPr="001E6133">
        <w:rPr>
          <w:rFonts w:ascii="Arial" w:hAnsi="Arial" w:cs="Arial"/>
          <w:sz w:val="24"/>
        </w:rPr>
        <w:t xml:space="preserve">, R. M., P. B. Bhaskar, B. S. </w:t>
      </w:r>
      <w:proofErr w:type="spellStart"/>
      <w:r w:rsidRPr="001E6133">
        <w:rPr>
          <w:rFonts w:ascii="Arial" w:hAnsi="Arial" w:cs="Arial"/>
          <w:sz w:val="24"/>
        </w:rPr>
        <w:t>Yandell</w:t>
      </w:r>
      <w:proofErr w:type="spellEnd"/>
      <w:r w:rsidRPr="001E6133">
        <w:rPr>
          <w:rFonts w:ascii="Arial" w:hAnsi="Arial" w:cs="Arial"/>
          <w:sz w:val="24"/>
        </w:rPr>
        <w:t xml:space="preserve">, W. A. </w:t>
      </w:r>
      <w:proofErr w:type="spellStart"/>
      <w:r w:rsidRPr="001E6133">
        <w:rPr>
          <w:rFonts w:ascii="Arial" w:hAnsi="Arial" w:cs="Arial"/>
          <w:sz w:val="24"/>
        </w:rPr>
        <w:t>Rensink</w:t>
      </w:r>
      <w:proofErr w:type="spellEnd"/>
      <w:r w:rsidRPr="001E6133">
        <w:rPr>
          <w:rFonts w:ascii="Arial" w:hAnsi="Arial" w:cs="Arial"/>
          <w:sz w:val="24"/>
        </w:rPr>
        <w:t xml:space="preserve">, A. L. Hart, S. Ouyang, R. E. Veilleux, J. S. </w:t>
      </w:r>
      <w:proofErr w:type="spellStart"/>
      <w:r w:rsidRPr="001E6133">
        <w:rPr>
          <w:rFonts w:ascii="Arial" w:hAnsi="Arial" w:cs="Arial"/>
          <w:sz w:val="24"/>
        </w:rPr>
        <w:t>Busse</w:t>
      </w:r>
      <w:proofErr w:type="spellEnd"/>
      <w:r w:rsidRPr="001E6133">
        <w:rPr>
          <w:rFonts w:ascii="Arial" w:hAnsi="Arial" w:cs="Arial"/>
          <w:sz w:val="24"/>
        </w:rPr>
        <w:t xml:space="preserve">, R. J. </w:t>
      </w:r>
      <w:r w:rsidRPr="001E6133">
        <w:rPr>
          <w:rFonts w:ascii="Arial" w:hAnsi="Arial" w:cs="Arial"/>
          <w:sz w:val="24"/>
        </w:rPr>
        <w:t>Erhardt, C. R. Buell, et al., 2007. Phenotypic and transcriptomic changes associated with potato autopolyploidization. Genetics 176:2055–2067.</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Sun, J., Y. Shi, and E. Yildirim, 2019. The nuclear pore complex in cell type-specific chromatin</w:t>
      </w:r>
      <w:r w:rsidR="00047A36" w:rsidRPr="001E6133">
        <w:rPr>
          <w:rFonts w:ascii="Arial" w:eastAsia="Calibri" w:hAnsi="Arial" w:cs="Arial"/>
          <w:sz w:val="24"/>
        </w:rPr>
        <w:t xml:space="preserve"> </w:t>
      </w:r>
      <w:r w:rsidRPr="001E6133">
        <w:rPr>
          <w:rFonts w:ascii="Arial" w:hAnsi="Arial" w:cs="Arial"/>
          <w:sz w:val="24"/>
        </w:rPr>
        <w:t>structure an</w:t>
      </w:r>
      <w:r w:rsidRPr="001E6133">
        <w:rPr>
          <w:rFonts w:ascii="Arial" w:hAnsi="Arial" w:cs="Arial"/>
          <w:sz w:val="24"/>
        </w:rPr>
        <w:t xml:space="preserve">d gene regulation. Trends in </w:t>
      </w:r>
      <w:proofErr w:type="gramStart"/>
      <w:r w:rsidRPr="001E6133">
        <w:rPr>
          <w:rFonts w:ascii="Arial" w:hAnsi="Arial" w:cs="Arial"/>
          <w:sz w:val="24"/>
        </w:rPr>
        <w:t>Genetics .</w:t>
      </w:r>
      <w:proofErr w:type="gramEnd"/>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Taggart, J. C. and G.-W. Li, 2018. Production of protein-complex components is stoichiometric and lacks general feedback regulation in eukaryotes. Cell systems 7:580–589.</w:t>
      </w:r>
    </w:p>
    <w:p w:rsidR="00133D0F" w:rsidRPr="001E6133" w:rsidRDefault="00823EC4" w:rsidP="001E6133">
      <w:pPr>
        <w:spacing w:line="360" w:lineRule="auto"/>
        <w:ind w:left="0" w:firstLine="0"/>
        <w:rPr>
          <w:rFonts w:ascii="Arial" w:hAnsi="Arial" w:cs="Arial"/>
          <w:sz w:val="24"/>
        </w:rPr>
      </w:pPr>
      <w:proofErr w:type="spellStart"/>
      <w:r w:rsidRPr="001E6133">
        <w:rPr>
          <w:rFonts w:ascii="Arial" w:hAnsi="Arial" w:cs="Arial"/>
          <w:sz w:val="24"/>
        </w:rPr>
        <w:t>Tasdighian</w:t>
      </w:r>
      <w:proofErr w:type="spellEnd"/>
      <w:r w:rsidRPr="001E6133">
        <w:rPr>
          <w:rFonts w:ascii="Arial" w:hAnsi="Arial" w:cs="Arial"/>
          <w:sz w:val="24"/>
        </w:rPr>
        <w:t xml:space="preserve">, S., M. Van Bel, Z. Li, Y. Van de Peer, L. </w:t>
      </w:r>
      <w:proofErr w:type="spellStart"/>
      <w:r w:rsidRPr="001E6133">
        <w:rPr>
          <w:rFonts w:ascii="Arial" w:hAnsi="Arial" w:cs="Arial"/>
          <w:sz w:val="24"/>
        </w:rPr>
        <w:t>Carretero</w:t>
      </w:r>
      <w:proofErr w:type="spellEnd"/>
      <w:r w:rsidRPr="001E6133">
        <w:rPr>
          <w:rFonts w:ascii="Arial" w:hAnsi="Arial" w:cs="Arial"/>
          <w:sz w:val="24"/>
        </w:rPr>
        <w:t xml:space="preserve">-Paulet, and S. </w:t>
      </w:r>
      <w:proofErr w:type="spellStart"/>
      <w:r w:rsidRPr="001E6133">
        <w:rPr>
          <w:rFonts w:ascii="Arial" w:hAnsi="Arial" w:cs="Arial"/>
          <w:sz w:val="24"/>
        </w:rPr>
        <w:t>Maere</w:t>
      </w:r>
      <w:proofErr w:type="spellEnd"/>
      <w:r w:rsidRPr="001E6133">
        <w:rPr>
          <w:rFonts w:ascii="Arial" w:hAnsi="Arial" w:cs="Arial"/>
          <w:sz w:val="24"/>
        </w:rPr>
        <w:t>, 2017.</w:t>
      </w:r>
    </w:p>
    <w:p w:rsidR="00133D0F" w:rsidRPr="001E6133" w:rsidRDefault="00823EC4" w:rsidP="001E6133">
      <w:pPr>
        <w:spacing w:after="196" w:line="360" w:lineRule="auto"/>
        <w:ind w:left="0" w:firstLine="0"/>
        <w:rPr>
          <w:rFonts w:ascii="Arial" w:hAnsi="Arial" w:cs="Arial"/>
          <w:sz w:val="24"/>
        </w:rPr>
      </w:pPr>
      <w:r w:rsidRPr="001E6133">
        <w:rPr>
          <w:rFonts w:ascii="Arial" w:hAnsi="Arial" w:cs="Arial"/>
          <w:sz w:val="24"/>
        </w:rPr>
        <w:t>Reciprocally retained genes in the angiosperm lineage show the hallmarks of dosage balance</w:t>
      </w:r>
      <w:r w:rsidR="00047A36" w:rsidRPr="001E6133">
        <w:rPr>
          <w:rFonts w:ascii="Arial" w:eastAsia="Calibri" w:hAnsi="Arial" w:cs="Arial"/>
          <w:sz w:val="24"/>
        </w:rPr>
        <w:t xml:space="preserve"> </w:t>
      </w:r>
      <w:r w:rsidRPr="001E6133">
        <w:rPr>
          <w:rFonts w:ascii="Arial" w:hAnsi="Arial" w:cs="Arial"/>
          <w:sz w:val="24"/>
        </w:rPr>
        <w:t xml:space="preserve">sensitivity. The Plant Cell Pp. </w:t>
      </w:r>
      <w:proofErr w:type="spellStart"/>
      <w:r w:rsidRPr="001E6133">
        <w:rPr>
          <w:rFonts w:ascii="Arial" w:hAnsi="Arial" w:cs="Arial"/>
          <w:sz w:val="24"/>
        </w:rPr>
        <w:t>tpc</w:t>
      </w:r>
      <w:proofErr w:type="spellEnd"/>
      <w:r w:rsidRPr="001E6133">
        <w:rPr>
          <w:rFonts w:ascii="Arial" w:hAnsi="Arial" w:cs="Arial"/>
          <w:sz w:val="24"/>
        </w:rPr>
        <w:t>–00313.</w:t>
      </w:r>
    </w:p>
    <w:p w:rsidR="00133D0F" w:rsidRPr="001E6133" w:rsidRDefault="00823EC4" w:rsidP="001E6133">
      <w:pPr>
        <w:spacing w:after="168" w:line="360" w:lineRule="auto"/>
        <w:ind w:left="0" w:firstLine="0"/>
        <w:rPr>
          <w:rFonts w:ascii="Arial" w:hAnsi="Arial" w:cs="Arial"/>
          <w:sz w:val="24"/>
        </w:rPr>
      </w:pPr>
      <w:proofErr w:type="spellStart"/>
      <w:r w:rsidRPr="001E6133">
        <w:rPr>
          <w:rFonts w:ascii="Arial" w:hAnsi="Arial" w:cs="Arial"/>
          <w:sz w:val="24"/>
        </w:rPr>
        <w:t>Visger</w:t>
      </w:r>
      <w:proofErr w:type="spellEnd"/>
      <w:r w:rsidRPr="001E6133">
        <w:rPr>
          <w:rFonts w:ascii="Arial" w:hAnsi="Arial" w:cs="Arial"/>
          <w:sz w:val="24"/>
        </w:rPr>
        <w:t>, C. J., G. K.-S. Wo</w:t>
      </w:r>
      <w:r w:rsidRPr="001E6133">
        <w:rPr>
          <w:rFonts w:ascii="Arial" w:hAnsi="Arial" w:cs="Arial"/>
          <w:sz w:val="24"/>
        </w:rPr>
        <w:t xml:space="preserve">ng, Y. Zhang, P. S. Soltis, and D. E. Soltis, 2019. Divergent gene expression levels between diploid and autotetraploid </w:t>
      </w:r>
      <w:proofErr w:type="spellStart"/>
      <w:r w:rsidRPr="001E6133">
        <w:rPr>
          <w:rFonts w:ascii="Arial" w:hAnsi="Arial" w:cs="Arial"/>
          <w:sz w:val="24"/>
        </w:rPr>
        <w:t>tolmiea</w:t>
      </w:r>
      <w:proofErr w:type="spellEnd"/>
      <w:r w:rsidRPr="001E6133">
        <w:rPr>
          <w:rFonts w:ascii="Arial" w:hAnsi="Arial" w:cs="Arial"/>
          <w:sz w:val="24"/>
        </w:rPr>
        <w:t xml:space="preserve"> relative to the total transcriptome, the cell, and biomass. American Journal of Botany 106:280–291.</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lastRenderedPageBreak/>
        <w:t xml:space="preserve">Wang, C., C. Liu, D. </w:t>
      </w:r>
      <w:proofErr w:type="spellStart"/>
      <w:r w:rsidRPr="001E6133">
        <w:rPr>
          <w:rFonts w:ascii="Arial" w:hAnsi="Arial" w:cs="Arial"/>
          <w:sz w:val="24"/>
        </w:rPr>
        <w:t>Roqueir</w:t>
      </w:r>
      <w:r w:rsidRPr="001E6133">
        <w:rPr>
          <w:rFonts w:ascii="Arial" w:hAnsi="Arial" w:cs="Arial"/>
          <w:sz w:val="24"/>
        </w:rPr>
        <w:t>o</w:t>
      </w:r>
      <w:proofErr w:type="spellEnd"/>
      <w:r w:rsidRPr="001E6133">
        <w:rPr>
          <w:rFonts w:ascii="Arial" w:hAnsi="Arial" w:cs="Arial"/>
          <w:sz w:val="24"/>
        </w:rPr>
        <w:t xml:space="preserve">, D. Grimm, R. Schwab, C. Becker, C. </w:t>
      </w:r>
      <w:proofErr w:type="spellStart"/>
      <w:r w:rsidRPr="001E6133">
        <w:rPr>
          <w:rFonts w:ascii="Arial" w:hAnsi="Arial" w:cs="Arial"/>
          <w:sz w:val="24"/>
        </w:rPr>
        <w:t>Lanz</w:t>
      </w:r>
      <w:proofErr w:type="spellEnd"/>
      <w:r w:rsidRPr="001E6133">
        <w:rPr>
          <w:rFonts w:ascii="Arial" w:hAnsi="Arial" w:cs="Arial"/>
          <w:sz w:val="24"/>
        </w:rPr>
        <w:t>, and D. Weigel, 2015.</w:t>
      </w:r>
      <w:r w:rsidR="00047A36" w:rsidRPr="001E6133">
        <w:rPr>
          <w:rFonts w:ascii="Arial" w:hAnsi="Arial" w:cs="Arial"/>
          <w:sz w:val="24"/>
        </w:rPr>
        <w:t xml:space="preserve"> </w:t>
      </w:r>
      <w:r w:rsidRPr="001E6133">
        <w:rPr>
          <w:rFonts w:ascii="Arial" w:hAnsi="Arial" w:cs="Arial"/>
          <w:sz w:val="24"/>
        </w:rPr>
        <w:t xml:space="preserve">Genome-wide analysis of local chromatin packing in </w:t>
      </w:r>
      <w:proofErr w:type="spellStart"/>
      <w:r w:rsidRPr="001E6133">
        <w:rPr>
          <w:rFonts w:ascii="Arial" w:hAnsi="Arial" w:cs="Arial"/>
          <w:sz w:val="24"/>
        </w:rPr>
        <w:t>arabidopsis</w:t>
      </w:r>
      <w:proofErr w:type="spellEnd"/>
      <w:r w:rsidRPr="001E6133">
        <w:rPr>
          <w:rFonts w:ascii="Arial" w:hAnsi="Arial" w:cs="Arial"/>
          <w:sz w:val="24"/>
        </w:rPr>
        <w:t xml:space="preserve"> thaliana. Genome Research 25:246–256.</w:t>
      </w:r>
    </w:p>
    <w:p w:rsidR="00133D0F" w:rsidRPr="001E6133" w:rsidRDefault="00823EC4" w:rsidP="001E6133">
      <w:pPr>
        <w:spacing w:after="167" w:line="360" w:lineRule="auto"/>
        <w:ind w:left="0" w:firstLine="0"/>
        <w:rPr>
          <w:rFonts w:ascii="Arial" w:hAnsi="Arial" w:cs="Arial"/>
          <w:sz w:val="24"/>
        </w:rPr>
      </w:pPr>
      <w:r w:rsidRPr="001E6133">
        <w:rPr>
          <w:rFonts w:ascii="Arial" w:hAnsi="Arial" w:cs="Arial"/>
          <w:sz w:val="24"/>
        </w:rPr>
        <w:t>Wang, Y., X. Tan, and A. H. Paterson, 2013. Different patterns of gene structure diver</w:t>
      </w:r>
      <w:r w:rsidRPr="001E6133">
        <w:rPr>
          <w:rFonts w:ascii="Arial" w:hAnsi="Arial" w:cs="Arial"/>
          <w:sz w:val="24"/>
        </w:rPr>
        <w:t xml:space="preserve">gence following gene duplication in </w:t>
      </w:r>
      <w:proofErr w:type="spellStart"/>
      <w:r w:rsidRPr="001E6133">
        <w:rPr>
          <w:rFonts w:ascii="Arial" w:hAnsi="Arial" w:cs="Arial"/>
          <w:sz w:val="24"/>
        </w:rPr>
        <w:t>arabidopsis</w:t>
      </w:r>
      <w:proofErr w:type="spellEnd"/>
      <w:r w:rsidRPr="001E6133">
        <w:rPr>
          <w:rFonts w:ascii="Arial" w:hAnsi="Arial" w:cs="Arial"/>
          <w:sz w:val="24"/>
        </w:rPr>
        <w:t>. BMC Genomics 14:652.</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Wang, Y., X. Wang, H. Tang, X. Tan, S. P. </w:t>
      </w:r>
      <w:proofErr w:type="spellStart"/>
      <w:r w:rsidRPr="001E6133">
        <w:rPr>
          <w:rFonts w:ascii="Arial" w:hAnsi="Arial" w:cs="Arial"/>
          <w:sz w:val="24"/>
        </w:rPr>
        <w:t>Ficklin</w:t>
      </w:r>
      <w:proofErr w:type="spellEnd"/>
      <w:r w:rsidRPr="001E6133">
        <w:rPr>
          <w:rFonts w:ascii="Arial" w:hAnsi="Arial" w:cs="Arial"/>
          <w:sz w:val="24"/>
        </w:rPr>
        <w:t xml:space="preserve">, F. A. </w:t>
      </w:r>
      <w:proofErr w:type="spellStart"/>
      <w:r w:rsidRPr="001E6133">
        <w:rPr>
          <w:rFonts w:ascii="Arial" w:hAnsi="Arial" w:cs="Arial"/>
          <w:sz w:val="24"/>
        </w:rPr>
        <w:t>Feltus</w:t>
      </w:r>
      <w:proofErr w:type="spellEnd"/>
      <w:r w:rsidRPr="001E6133">
        <w:rPr>
          <w:rFonts w:ascii="Arial" w:hAnsi="Arial" w:cs="Arial"/>
          <w:sz w:val="24"/>
        </w:rPr>
        <w:t>, and A. H. Paterson, 2011. Modes</w:t>
      </w:r>
      <w:r w:rsidR="00047A36" w:rsidRPr="001E6133">
        <w:rPr>
          <w:rFonts w:ascii="Arial" w:hAnsi="Arial" w:cs="Arial"/>
          <w:sz w:val="24"/>
        </w:rPr>
        <w:t xml:space="preserve"> </w:t>
      </w:r>
      <w:r w:rsidRPr="001E6133">
        <w:rPr>
          <w:rFonts w:ascii="Arial" w:hAnsi="Arial" w:cs="Arial"/>
          <w:sz w:val="24"/>
        </w:rPr>
        <w:t xml:space="preserve">of gene duplication contribute differently to genetic novelty and </w:t>
      </w:r>
      <w:proofErr w:type="gramStart"/>
      <w:r w:rsidRPr="001E6133">
        <w:rPr>
          <w:rFonts w:ascii="Arial" w:hAnsi="Arial" w:cs="Arial"/>
          <w:sz w:val="24"/>
        </w:rPr>
        <w:t>redundancy, but</w:t>
      </w:r>
      <w:proofErr w:type="gramEnd"/>
      <w:r w:rsidRPr="001E6133">
        <w:rPr>
          <w:rFonts w:ascii="Arial" w:hAnsi="Arial" w:cs="Arial"/>
          <w:sz w:val="24"/>
        </w:rPr>
        <w:t xml:space="preserve"> sho</w:t>
      </w:r>
      <w:r w:rsidRPr="001E6133">
        <w:rPr>
          <w:rFonts w:ascii="Arial" w:hAnsi="Arial" w:cs="Arial"/>
          <w:sz w:val="24"/>
        </w:rPr>
        <w:t xml:space="preserve">w parallels across divergent angiosperms. </w:t>
      </w:r>
      <w:proofErr w:type="spellStart"/>
      <w:r w:rsidRPr="001E6133">
        <w:rPr>
          <w:rFonts w:ascii="Arial" w:hAnsi="Arial" w:cs="Arial"/>
          <w:sz w:val="24"/>
        </w:rPr>
        <w:t>PloS</w:t>
      </w:r>
      <w:proofErr w:type="spellEnd"/>
      <w:r w:rsidRPr="001E6133">
        <w:rPr>
          <w:rFonts w:ascii="Arial" w:hAnsi="Arial" w:cs="Arial"/>
          <w:sz w:val="24"/>
        </w:rPr>
        <w:t xml:space="preserve"> One </w:t>
      </w:r>
      <w:proofErr w:type="gramStart"/>
      <w:r w:rsidRPr="001E6133">
        <w:rPr>
          <w:rFonts w:ascii="Arial" w:hAnsi="Arial" w:cs="Arial"/>
          <w:sz w:val="24"/>
        </w:rPr>
        <w:t>6:e</w:t>
      </w:r>
      <w:proofErr w:type="gramEnd"/>
      <w:r w:rsidRPr="001E6133">
        <w:rPr>
          <w:rFonts w:ascii="Arial" w:hAnsi="Arial" w:cs="Arial"/>
          <w:sz w:val="24"/>
        </w:rPr>
        <w:t>28150.</w:t>
      </w:r>
    </w:p>
    <w:p w:rsidR="00133D0F" w:rsidRPr="001E6133" w:rsidRDefault="00823EC4" w:rsidP="001E6133">
      <w:pPr>
        <w:spacing w:after="170" w:line="360" w:lineRule="auto"/>
        <w:ind w:left="0" w:firstLine="0"/>
        <w:rPr>
          <w:rFonts w:ascii="Arial" w:hAnsi="Arial" w:cs="Arial"/>
          <w:sz w:val="24"/>
        </w:rPr>
      </w:pPr>
      <w:r w:rsidRPr="001E6133">
        <w:rPr>
          <w:rFonts w:ascii="Arial" w:hAnsi="Arial" w:cs="Arial"/>
          <w:sz w:val="24"/>
        </w:rPr>
        <w:t xml:space="preserve">Wang, Z., G. Fan, Y. Dong, X. </w:t>
      </w:r>
      <w:proofErr w:type="spellStart"/>
      <w:r w:rsidRPr="001E6133">
        <w:rPr>
          <w:rFonts w:ascii="Arial" w:hAnsi="Arial" w:cs="Arial"/>
          <w:sz w:val="24"/>
        </w:rPr>
        <w:t>Zhai</w:t>
      </w:r>
      <w:proofErr w:type="spellEnd"/>
      <w:r w:rsidRPr="001E6133">
        <w:rPr>
          <w:rFonts w:ascii="Arial" w:hAnsi="Arial" w:cs="Arial"/>
          <w:sz w:val="24"/>
        </w:rPr>
        <w:t xml:space="preserve">, M. Deng, Z. Zhao, W. Liu, and Y. Cao, 2017. Implications of polyploidy events on the phenotype, microstructure, and proteome of paulownia </w:t>
      </w:r>
      <w:proofErr w:type="spellStart"/>
      <w:r w:rsidRPr="001E6133">
        <w:rPr>
          <w:rFonts w:ascii="Arial" w:hAnsi="Arial" w:cs="Arial"/>
          <w:sz w:val="24"/>
        </w:rPr>
        <w:t>australis</w:t>
      </w:r>
      <w:proofErr w:type="spellEnd"/>
      <w:r w:rsidRPr="001E6133">
        <w:rPr>
          <w:rFonts w:ascii="Arial" w:hAnsi="Arial" w:cs="Arial"/>
          <w:sz w:val="24"/>
        </w:rPr>
        <w:t xml:space="preserve">. </w:t>
      </w:r>
      <w:proofErr w:type="spellStart"/>
      <w:r w:rsidRPr="001E6133">
        <w:rPr>
          <w:rFonts w:ascii="Arial" w:hAnsi="Arial" w:cs="Arial"/>
          <w:sz w:val="24"/>
        </w:rPr>
        <w:t>PloS</w:t>
      </w:r>
      <w:proofErr w:type="spellEnd"/>
      <w:r w:rsidRPr="001E6133">
        <w:rPr>
          <w:rFonts w:ascii="Arial" w:hAnsi="Arial" w:cs="Arial"/>
          <w:sz w:val="24"/>
        </w:rPr>
        <w:t xml:space="preserve"> one </w:t>
      </w:r>
      <w:proofErr w:type="gramStart"/>
      <w:r w:rsidRPr="001E6133">
        <w:rPr>
          <w:rFonts w:ascii="Arial" w:hAnsi="Arial" w:cs="Arial"/>
          <w:sz w:val="24"/>
        </w:rPr>
        <w:t>12:e</w:t>
      </w:r>
      <w:proofErr w:type="gramEnd"/>
      <w:r w:rsidRPr="001E6133">
        <w:rPr>
          <w:rFonts w:ascii="Arial" w:hAnsi="Arial" w:cs="Arial"/>
          <w:sz w:val="24"/>
        </w:rPr>
        <w:t>0172633.</w:t>
      </w:r>
    </w:p>
    <w:p w:rsidR="00133D0F" w:rsidRPr="001E6133" w:rsidRDefault="00823EC4" w:rsidP="001E6133">
      <w:pPr>
        <w:spacing w:after="169" w:line="360" w:lineRule="auto"/>
        <w:ind w:left="0" w:firstLine="0"/>
        <w:rPr>
          <w:rFonts w:ascii="Arial" w:hAnsi="Arial" w:cs="Arial"/>
          <w:sz w:val="24"/>
        </w:rPr>
      </w:pPr>
      <w:proofErr w:type="spellStart"/>
      <w:r w:rsidRPr="001E6133">
        <w:rPr>
          <w:rFonts w:ascii="Arial" w:hAnsi="Arial" w:cs="Arial"/>
          <w:sz w:val="24"/>
        </w:rPr>
        <w:t>Xie</w:t>
      </w:r>
      <w:proofErr w:type="spellEnd"/>
      <w:r w:rsidRPr="001E6133">
        <w:rPr>
          <w:rFonts w:ascii="Arial" w:hAnsi="Arial" w:cs="Arial"/>
          <w:sz w:val="24"/>
        </w:rPr>
        <w:t>, T., F.-G. Zhang, H.-Y. Zhang, X.-T. Wang</w:t>
      </w:r>
      <w:r w:rsidRPr="001E6133">
        <w:rPr>
          <w:rFonts w:ascii="Arial" w:hAnsi="Arial" w:cs="Arial"/>
          <w:sz w:val="24"/>
        </w:rPr>
        <w:t>, J.-H. Hu, and X.-M. Wu, 2019. Biased gene retention during diploidization in Brassica linked to three-dimensional genome organization. Nature Plants 5:822–832.</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Yan, L., G. Fan, M. Deng, Z. Zhao, Y. Dong, and Y. Li, 2017. Comparative proteomic analysis of</w:t>
      </w:r>
      <w:r w:rsidRPr="001E6133">
        <w:rPr>
          <w:rFonts w:ascii="Arial" w:hAnsi="Arial" w:cs="Arial"/>
          <w:sz w:val="24"/>
        </w:rPr>
        <w:t xml:space="preserve"> autotetraploid and diploid paulownia </w:t>
      </w:r>
      <w:proofErr w:type="spellStart"/>
      <w:r w:rsidRPr="001E6133">
        <w:rPr>
          <w:rFonts w:ascii="Arial" w:hAnsi="Arial" w:cs="Arial"/>
          <w:sz w:val="24"/>
        </w:rPr>
        <w:t>tomentosa</w:t>
      </w:r>
      <w:proofErr w:type="spellEnd"/>
      <w:r w:rsidRPr="001E6133">
        <w:rPr>
          <w:rFonts w:ascii="Arial" w:hAnsi="Arial" w:cs="Arial"/>
          <w:sz w:val="24"/>
        </w:rPr>
        <w:t xml:space="preserve"> reveals proteins associated with superior</w:t>
      </w:r>
    </w:p>
    <w:p w:rsidR="00133D0F" w:rsidRPr="001E6133" w:rsidRDefault="00823EC4" w:rsidP="001E6133">
      <w:pPr>
        <w:spacing w:after="169" w:line="360" w:lineRule="auto"/>
        <w:ind w:left="0" w:firstLine="0"/>
        <w:rPr>
          <w:rFonts w:ascii="Arial" w:hAnsi="Arial" w:cs="Arial"/>
          <w:sz w:val="24"/>
        </w:rPr>
      </w:pPr>
      <w:r w:rsidRPr="001E6133">
        <w:rPr>
          <w:rFonts w:ascii="Arial" w:eastAsia="Calibri" w:hAnsi="Arial" w:cs="Arial"/>
          <w:sz w:val="24"/>
        </w:rPr>
        <w:t xml:space="preserve">650 </w:t>
      </w:r>
      <w:r w:rsidRPr="001E6133">
        <w:rPr>
          <w:rFonts w:ascii="Arial" w:hAnsi="Arial" w:cs="Arial"/>
          <w:sz w:val="24"/>
        </w:rPr>
        <w:t>photosynthetic characteristics and stress adaptability in autotetraploid paulownia. Physiology and molecular biology of plants 23:605–617.</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t>Yao, H., A. Kato, B. Mo</w:t>
      </w:r>
      <w:r w:rsidRPr="001E6133">
        <w:rPr>
          <w:rFonts w:ascii="Arial" w:hAnsi="Arial" w:cs="Arial"/>
          <w:sz w:val="24"/>
        </w:rPr>
        <w:t xml:space="preserve">oney, and J. A. </w:t>
      </w:r>
      <w:proofErr w:type="spellStart"/>
      <w:r w:rsidRPr="001E6133">
        <w:rPr>
          <w:rFonts w:ascii="Arial" w:hAnsi="Arial" w:cs="Arial"/>
          <w:sz w:val="24"/>
        </w:rPr>
        <w:t>Birchler</w:t>
      </w:r>
      <w:proofErr w:type="spellEnd"/>
      <w:r w:rsidRPr="001E6133">
        <w:rPr>
          <w:rFonts w:ascii="Arial" w:hAnsi="Arial" w:cs="Arial"/>
          <w:sz w:val="24"/>
        </w:rPr>
        <w:t>, 2011. Phenotypic and gene expression analyses of a ploidy series of maize inbred oh43. Plant molecular biology 75:237–251.</w:t>
      </w:r>
    </w:p>
    <w:p w:rsidR="00133D0F" w:rsidRPr="001E6133" w:rsidRDefault="00823EC4" w:rsidP="001E6133">
      <w:pPr>
        <w:spacing w:after="168" w:line="360" w:lineRule="auto"/>
        <w:ind w:left="0" w:firstLine="0"/>
        <w:rPr>
          <w:rFonts w:ascii="Arial" w:hAnsi="Arial" w:cs="Arial"/>
          <w:sz w:val="24"/>
        </w:rPr>
      </w:pPr>
      <w:r w:rsidRPr="001E6133">
        <w:rPr>
          <w:rFonts w:ascii="Arial" w:hAnsi="Arial" w:cs="Arial"/>
          <w:sz w:val="24"/>
        </w:rPr>
        <w:t xml:space="preserve">Yu, Z., G. </w:t>
      </w:r>
      <w:proofErr w:type="spellStart"/>
      <w:r w:rsidRPr="001E6133">
        <w:rPr>
          <w:rFonts w:ascii="Arial" w:hAnsi="Arial" w:cs="Arial"/>
          <w:sz w:val="24"/>
        </w:rPr>
        <w:t>Haberer</w:t>
      </w:r>
      <w:proofErr w:type="spellEnd"/>
      <w:r w:rsidRPr="001E6133">
        <w:rPr>
          <w:rFonts w:ascii="Arial" w:hAnsi="Arial" w:cs="Arial"/>
          <w:sz w:val="24"/>
        </w:rPr>
        <w:t xml:space="preserve">, M. </w:t>
      </w:r>
      <w:proofErr w:type="spellStart"/>
      <w:r w:rsidRPr="001E6133">
        <w:rPr>
          <w:rFonts w:ascii="Arial" w:hAnsi="Arial" w:cs="Arial"/>
          <w:sz w:val="24"/>
        </w:rPr>
        <w:t>Matthes</w:t>
      </w:r>
      <w:proofErr w:type="spellEnd"/>
      <w:r w:rsidRPr="001E6133">
        <w:rPr>
          <w:rFonts w:ascii="Arial" w:hAnsi="Arial" w:cs="Arial"/>
          <w:sz w:val="24"/>
        </w:rPr>
        <w:t xml:space="preserve">, T. </w:t>
      </w:r>
      <w:proofErr w:type="spellStart"/>
      <w:r w:rsidRPr="001E6133">
        <w:rPr>
          <w:rFonts w:ascii="Arial" w:hAnsi="Arial" w:cs="Arial"/>
          <w:sz w:val="24"/>
        </w:rPr>
        <w:t>Rattei</w:t>
      </w:r>
      <w:proofErr w:type="spellEnd"/>
      <w:r w:rsidRPr="001E6133">
        <w:rPr>
          <w:rFonts w:ascii="Arial" w:hAnsi="Arial" w:cs="Arial"/>
          <w:sz w:val="24"/>
        </w:rPr>
        <w:t xml:space="preserve">, K. F. Mayer, A. </w:t>
      </w:r>
      <w:proofErr w:type="spellStart"/>
      <w:r w:rsidRPr="001E6133">
        <w:rPr>
          <w:rFonts w:ascii="Arial" w:hAnsi="Arial" w:cs="Arial"/>
          <w:sz w:val="24"/>
        </w:rPr>
        <w:t>Gierl</w:t>
      </w:r>
      <w:proofErr w:type="spellEnd"/>
      <w:r w:rsidRPr="001E6133">
        <w:rPr>
          <w:rFonts w:ascii="Arial" w:hAnsi="Arial" w:cs="Arial"/>
          <w:sz w:val="24"/>
        </w:rPr>
        <w:t xml:space="preserve">, and R. A. Torres-Ruiz, 2010. </w:t>
      </w:r>
      <w:r w:rsidRPr="001E6133">
        <w:rPr>
          <w:rFonts w:ascii="Arial" w:hAnsi="Arial" w:cs="Arial"/>
          <w:sz w:val="24"/>
        </w:rPr>
        <w:t>Impact o</w:t>
      </w:r>
      <w:r w:rsidRPr="001E6133">
        <w:rPr>
          <w:rFonts w:ascii="Arial" w:hAnsi="Arial" w:cs="Arial"/>
          <w:sz w:val="24"/>
        </w:rPr>
        <w:t xml:space="preserve">f natural genetic variation on the transcriptome of autotetraploid </w:t>
      </w:r>
      <w:proofErr w:type="spellStart"/>
      <w:r w:rsidRPr="001E6133">
        <w:rPr>
          <w:rFonts w:ascii="Arial" w:hAnsi="Arial" w:cs="Arial"/>
          <w:sz w:val="24"/>
        </w:rPr>
        <w:t>arabidopsis</w:t>
      </w:r>
      <w:proofErr w:type="spellEnd"/>
      <w:r w:rsidRPr="001E6133">
        <w:rPr>
          <w:rFonts w:ascii="Arial" w:hAnsi="Arial" w:cs="Arial"/>
          <w:sz w:val="24"/>
        </w:rPr>
        <w:t xml:space="preserve"> thaliana. Proceedings of the National Academy of Sciences 107:17809–17814.</w:t>
      </w:r>
    </w:p>
    <w:p w:rsidR="00133D0F" w:rsidRPr="001E6133" w:rsidRDefault="00823EC4" w:rsidP="001E6133">
      <w:pPr>
        <w:spacing w:after="170" w:line="360" w:lineRule="auto"/>
        <w:ind w:left="0" w:firstLine="0"/>
        <w:rPr>
          <w:rFonts w:ascii="Arial" w:hAnsi="Arial" w:cs="Arial"/>
          <w:sz w:val="24"/>
        </w:rPr>
      </w:pPr>
      <w:r w:rsidRPr="001E6133">
        <w:rPr>
          <w:rFonts w:ascii="Arial" w:hAnsi="Arial" w:cs="Arial"/>
          <w:sz w:val="24"/>
        </w:rPr>
        <w:t>Zhang, J., Y. Liu, E.-H. Xia, Q.-Y. Yao, X.-D. Liu, and L.-Z. Gao, 2015. Autotetraploid rice methylome</w:t>
      </w:r>
      <w:r w:rsidRPr="001E6133">
        <w:rPr>
          <w:rFonts w:ascii="Arial" w:hAnsi="Arial" w:cs="Arial"/>
          <w:sz w:val="24"/>
        </w:rPr>
        <w:t xml:space="preserve"> analysis reveals methylation variation of transposable elements and their effects on gene expression. Proceedings of the National Academy of Sciences </w:t>
      </w:r>
      <w:proofErr w:type="gramStart"/>
      <w:r w:rsidRPr="001E6133">
        <w:rPr>
          <w:rFonts w:ascii="Arial" w:hAnsi="Arial" w:cs="Arial"/>
          <w:sz w:val="24"/>
        </w:rPr>
        <w:t>112:E</w:t>
      </w:r>
      <w:proofErr w:type="gramEnd"/>
      <w:r w:rsidRPr="001E6133">
        <w:rPr>
          <w:rFonts w:ascii="Arial" w:hAnsi="Arial" w:cs="Arial"/>
          <w:sz w:val="24"/>
        </w:rPr>
        <w:t>7022–E7029.</w:t>
      </w:r>
    </w:p>
    <w:p w:rsidR="00133D0F" w:rsidRPr="001E6133" w:rsidRDefault="00823EC4" w:rsidP="001E6133">
      <w:pPr>
        <w:spacing w:after="169" w:line="360" w:lineRule="auto"/>
        <w:ind w:left="0" w:firstLine="0"/>
        <w:rPr>
          <w:rFonts w:ascii="Arial" w:hAnsi="Arial" w:cs="Arial"/>
          <w:sz w:val="24"/>
        </w:rPr>
      </w:pPr>
      <w:r w:rsidRPr="001E6133">
        <w:rPr>
          <w:rFonts w:ascii="Arial" w:hAnsi="Arial" w:cs="Arial"/>
          <w:sz w:val="24"/>
        </w:rPr>
        <w:lastRenderedPageBreak/>
        <w:t xml:space="preserve">Zhou, J., B. </w:t>
      </w:r>
      <w:proofErr w:type="spellStart"/>
      <w:r w:rsidRPr="001E6133">
        <w:rPr>
          <w:rFonts w:ascii="Arial" w:hAnsi="Arial" w:cs="Arial"/>
          <w:sz w:val="24"/>
        </w:rPr>
        <w:t>Lemos</w:t>
      </w:r>
      <w:proofErr w:type="spellEnd"/>
      <w:r w:rsidRPr="001E6133">
        <w:rPr>
          <w:rFonts w:ascii="Arial" w:hAnsi="Arial" w:cs="Arial"/>
          <w:sz w:val="24"/>
        </w:rPr>
        <w:t xml:space="preserve">, E. B. </w:t>
      </w:r>
      <w:proofErr w:type="spellStart"/>
      <w:r w:rsidRPr="001E6133">
        <w:rPr>
          <w:rFonts w:ascii="Arial" w:hAnsi="Arial" w:cs="Arial"/>
          <w:sz w:val="24"/>
        </w:rPr>
        <w:t>Dopman</w:t>
      </w:r>
      <w:proofErr w:type="spellEnd"/>
      <w:r w:rsidRPr="001E6133">
        <w:rPr>
          <w:rFonts w:ascii="Arial" w:hAnsi="Arial" w:cs="Arial"/>
          <w:sz w:val="24"/>
        </w:rPr>
        <w:t xml:space="preserve">, and D. L. </w:t>
      </w:r>
      <w:proofErr w:type="spellStart"/>
      <w:r w:rsidRPr="001E6133">
        <w:rPr>
          <w:rFonts w:ascii="Arial" w:hAnsi="Arial" w:cs="Arial"/>
          <w:sz w:val="24"/>
        </w:rPr>
        <w:t>Hartl</w:t>
      </w:r>
      <w:proofErr w:type="spellEnd"/>
      <w:r w:rsidRPr="001E6133">
        <w:rPr>
          <w:rFonts w:ascii="Arial" w:hAnsi="Arial" w:cs="Arial"/>
          <w:sz w:val="24"/>
        </w:rPr>
        <w:t xml:space="preserve">, 2011. Copy-number variation: the </w:t>
      </w:r>
      <w:r w:rsidRPr="001E6133">
        <w:rPr>
          <w:rFonts w:ascii="Arial" w:hAnsi="Arial" w:cs="Arial"/>
          <w:sz w:val="24"/>
        </w:rPr>
        <w:t>balance between gene dosage and expression in drosophila melanogaster. Genome Biology and Evolution 3:1014–1024.</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 xml:space="preserve">Zhu, N., P. S. Soltis, D. E. Soltis, S. Chen, and J. Koh, 2012. Proteomics and mass spectrometry of </w:t>
      </w:r>
      <w:proofErr w:type="spellStart"/>
      <w:r w:rsidRPr="001E6133">
        <w:rPr>
          <w:rFonts w:ascii="Arial" w:hAnsi="Arial" w:cs="Arial"/>
          <w:sz w:val="24"/>
        </w:rPr>
        <w:t>tragopogon</w:t>
      </w:r>
      <w:proofErr w:type="spellEnd"/>
      <w:r w:rsidRPr="001E6133">
        <w:rPr>
          <w:rFonts w:ascii="Arial" w:hAnsi="Arial" w:cs="Arial"/>
          <w:sz w:val="24"/>
        </w:rPr>
        <w:t xml:space="preserve"> polyploid evolution. Journal of </w:t>
      </w:r>
      <w:r w:rsidRPr="001E6133">
        <w:rPr>
          <w:rFonts w:ascii="Arial" w:hAnsi="Arial" w:cs="Arial"/>
          <w:sz w:val="24"/>
        </w:rPr>
        <w:t xml:space="preserve">biomolecular techniques: JBT </w:t>
      </w:r>
      <w:proofErr w:type="gramStart"/>
      <w:r w:rsidRPr="001E6133">
        <w:rPr>
          <w:rFonts w:ascii="Arial" w:hAnsi="Arial" w:cs="Arial"/>
          <w:sz w:val="24"/>
        </w:rPr>
        <w:t>23:S</w:t>
      </w:r>
      <w:proofErr w:type="gramEnd"/>
      <w:r w:rsidRPr="001E6133">
        <w:rPr>
          <w:rFonts w:ascii="Arial" w:hAnsi="Arial" w:cs="Arial"/>
          <w:sz w:val="24"/>
        </w:rPr>
        <w:t>50.</w:t>
      </w:r>
    </w:p>
    <w:p w:rsidR="00752C39" w:rsidRDefault="00752C39" w:rsidP="001E6133">
      <w:pPr>
        <w:spacing w:line="360" w:lineRule="auto"/>
        <w:ind w:left="0" w:firstLine="0"/>
        <w:rPr>
          <w:rFonts w:ascii="Arial" w:hAnsi="Arial" w:cs="Arial"/>
          <w:sz w:val="24"/>
        </w:rPr>
        <w:sectPr w:rsidR="00752C39" w:rsidSect="002B6951">
          <w:pgSz w:w="12240" w:h="15840"/>
          <w:pgMar w:top="1460" w:right="1440" w:bottom="1996" w:left="1050" w:header="720" w:footer="1398" w:gutter="0"/>
          <w:lnNumType w:countBy="1" w:restart="continuous"/>
          <w:cols w:space="720"/>
          <w:docGrid w:linePitch="299"/>
        </w:sectPr>
      </w:pPr>
    </w:p>
    <w:p w:rsidR="00752C39" w:rsidRDefault="00752C39" w:rsidP="001E6133">
      <w:pPr>
        <w:spacing w:line="360" w:lineRule="auto"/>
        <w:ind w:left="0" w:firstLine="0"/>
        <w:rPr>
          <w:rFonts w:ascii="Arial" w:hAnsi="Arial" w:cs="Arial"/>
          <w:b/>
          <w:bCs/>
          <w:sz w:val="24"/>
        </w:rPr>
      </w:pPr>
      <w:r>
        <w:rPr>
          <w:rFonts w:ascii="Arial" w:hAnsi="Arial" w:cs="Arial"/>
          <w:b/>
          <w:bCs/>
          <w:sz w:val="24"/>
        </w:rPr>
        <w:lastRenderedPageBreak/>
        <w:t>FIGURE LEGENDS</w:t>
      </w:r>
    </w:p>
    <w:p w:rsidR="00752C39" w:rsidRDefault="00752C39" w:rsidP="00752C39">
      <w:pPr>
        <w:spacing w:line="360" w:lineRule="auto"/>
        <w:ind w:left="0" w:firstLine="0"/>
        <w:rPr>
          <w:rFonts w:ascii="Arial" w:hAnsi="Arial" w:cs="Arial"/>
          <w:sz w:val="24"/>
        </w:rPr>
      </w:pPr>
      <w:r w:rsidRPr="001E6133">
        <w:rPr>
          <w:rFonts w:ascii="Arial" w:hAnsi="Arial" w:cs="Arial"/>
          <w:sz w:val="24"/>
        </w:rPr>
        <w:t>Figure 1: Reciprocal relationship between percentage of retained tandem duplicates and percentage of retained polyploid duplicate genes for GO classes (top) and metabolic networks (bottom).</w:t>
      </w:r>
    </w:p>
    <w:p w:rsidR="00752C39" w:rsidRDefault="00752C39" w:rsidP="00752C39">
      <w:pPr>
        <w:spacing w:line="360" w:lineRule="auto"/>
        <w:ind w:left="0" w:firstLine="0"/>
        <w:rPr>
          <w:rFonts w:ascii="Arial" w:hAnsi="Arial" w:cs="Arial"/>
          <w:sz w:val="24"/>
        </w:rPr>
      </w:pPr>
    </w:p>
    <w:p w:rsidR="00752C39" w:rsidRDefault="00752C39" w:rsidP="00752C39">
      <w:pPr>
        <w:spacing w:line="360" w:lineRule="auto"/>
        <w:ind w:left="0" w:firstLine="0"/>
        <w:rPr>
          <w:rFonts w:ascii="Arial" w:hAnsi="Arial" w:cs="Arial"/>
          <w:sz w:val="24"/>
        </w:rPr>
      </w:pPr>
      <w:r w:rsidRPr="001E6133">
        <w:rPr>
          <w:rFonts w:ascii="Arial" w:hAnsi="Arial" w:cs="Arial"/>
          <w:sz w:val="24"/>
        </w:rPr>
        <w:t xml:space="preserve">Figure 2: Distribution of gene dosage responses (transcripts per genome in the tetraploid divided by transcripts per genome in the diploid) in </w:t>
      </w:r>
      <w:r w:rsidRPr="001E6133">
        <w:rPr>
          <w:rFonts w:ascii="Arial" w:hAnsi="Arial" w:cs="Arial"/>
          <w:i/>
          <w:sz w:val="24"/>
        </w:rPr>
        <w:t xml:space="preserve">Arabidopsis thaliana </w:t>
      </w:r>
      <w:r w:rsidRPr="001E6133">
        <w:rPr>
          <w:rFonts w:ascii="Arial" w:hAnsi="Arial" w:cs="Arial"/>
          <w:sz w:val="24"/>
        </w:rPr>
        <w:t xml:space="preserve">accession </w:t>
      </w:r>
      <w:proofErr w:type="spellStart"/>
      <w:r w:rsidRPr="001E6133">
        <w:rPr>
          <w:rFonts w:ascii="Arial" w:hAnsi="Arial" w:cs="Arial"/>
          <w:sz w:val="24"/>
        </w:rPr>
        <w:t>Ws</w:t>
      </w:r>
      <w:proofErr w:type="spellEnd"/>
      <w:r w:rsidRPr="001E6133">
        <w:rPr>
          <w:rFonts w:ascii="Arial" w:hAnsi="Arial" w:cs="Arial"/>
          <w:sz w:val="24"/>
        </w:rPr>
        <w:t xml:space="preserve"> (N = 19,594 genes). A dosage response of 1 indicates a 1:1 dosage response (equal expression per gene copy or doubled expression per cell) in tetraploid vs. diploid. Dosage responses that differ by more than two-fold from a 1:1 dosage response </w:t>
      </w:r>
      <w:proofErr w:type="gramStart"/>
      <w:r w:rsidRPr="001E6133">
        <w:rPr>
          <w:rFonts w:ascii="Arial" w:hAnsi="Arial" w:cs="Arial"/>
          <w:sz w:val="24"/>
        </w:rPr>
        <w:t>are</w:t>
      </w:r>
      <w:proofErr w:type="gramEnd"/>
      <w:r w:rsidRPr="001E6133">
        <w:rPr>
          <w:rFonts w:ascii="Arial" w:hAnsi="Arial" w:cs="Arial"/>
          <w:sz w:val="24"/>
        </w:rPr>
        <w:t xml:space="preserve"> shown in grey (N = 1,789 genes; 9.1% of total). Values are cut off at 10 for display purposes, but 48 genes exhibit dosage responses </w:t>
      </w:r>
      <w:r w:rsidRPr="001E6133">
        <w:rPr>
          <w:rFonts w:ascii="Arial" w:hAnsi="Arial" w:cs="Arial"/>
          <w:i/>
          <w:sz w:val="24"/>
        </w:rPr>
        <w:t>&gt;</w:t>
      </w:r>
      <w:r w:rsidRPr="001E6133">
        <w:rPr>
          <w:rFonts w:ascii="Arial" w:hAnsi="Arial" w:cs="Arial"/>
          <w:sz w:val="24"/>
        </w:rPr>
        <w:t>10 (maximum value = 88.7).</w:t>
      </w:r>
    </w:p>
    <w:p w:rsidR="00752C39" w:rsidRDefault="00752C39" w:rsidP="00752C39">
      <w:pPr>
        <w:spacing w:line="360" w:lineRule="auto"/>
        <w:ind w:left="0" w:firstLine="0"/>
        <w:rPr>
          <w:rFonts w:ascii="Arial" w:hAnsi="Arial" w:cs="Arial"/>
          <w:sz w:val="24"/>
        </w:rPr>
      </w:pPr>
    </w:p>
    <w:p w:rsidR="00752C39" w:rsidRDefault="00752C39" w:rsidP="00752C39">
      <w:pPr>
        <w:spacing w:line="360" w:lineRule="auto"/>
        <w:ind w:left="0" w:firstLine="0"/>
        <w:rPr>
          <w:rFonts w:ascii="Arial" w:hAnsi="Arial" w:cs="Arial"/>
          <w:sz w:val="24"/>
        </w:rPr>
      </w:pPr>
      <w:r w:rsidRPr="001E6133">
        <w:rPr>
          <w:rFonts w:ascii="Arial" w:hAnsi="Arial" w:cs="Arial"/>
          <w:sz w:val="24"/>
        </w:rPr>
        <w:t xml:space="preserve">Figure 3: Polyploid response variance (PRV) by dosage sensitivity </w:t>
      </w:r>
      <w:r>
        <w:rPr>
          <w:rFonts w:ascii="Arial" w:hAnsi="Arial" w:cs="Arial"/>
          <w:sz w:val="24"/>
        </w:rPr>
        <w:t>c</w:t>
      </w:r>
      <w:r w:rsidRPr="001E6133">
        <w:rPr>
          <w:rFonts w:ascii="Arial" w:hAnsi="Arial" w:cs="Arial"/>
          <w:sz w:val="24"/>
        </w:rPr>
        <w:t>lass</w:t>
      </w:r>
      <w:r>
        <w:rPr>
          <w:rFonts w:ascii="Arial" w:hAnsi="Arial" w:cs="Arial"/>
          <w:sz w:val="24"/>
        </w:rPr>
        <w:t>.</w:t>
      </w:r>
      <w:r w:rsidRPr="001E6133">
        <w:rPr>
          <w:rFonts w:ascii="Arial" w:hAnsi="Arial" w:cs="Arial"/>
          <w:sz w:val="24"/>
        </w:rPr>
        <w:t xml:space="preserve"> In C24, </w:t>
      </w:r>
      <w:proofErr w:type="spellStart"/>
      <w:r w:rsidRPr="001E6133">
        <w:rPr>
          <w:rFonts w:ascii="Arial" w:hAnsi="Arial" w:cs="Arial"/>
          <w:sz w:val="24"/>
        </w:rPr>
        <w:t>Wa</w:t>
      </w:r>
      <w:proofErr w:type="spellEnd"/>
      <w:r w:rsidRPr="001E6133">
        <w:rPr>
          <w:rFonts w:ascii="Arial" w:hAnsi="Arial" w:cs="Arial"/>
          <w:sz w:val="24"/>
        </w:rPr>
        <w:t xml:space="preserve"> and </w:t>
      </w:r>
      <w:proofErr w:type="spellStart"/>
      <w:r w:rsidRPr="001E6133">
        <w:rPr>
          <w:rFonts w:ascii="Arial" w:hAnsi="Arial" w:cs="Arial"/>
          <w:sz w:val="24"/>
        </w:rPr>
        <w:t>Ws</w:t>
      </w:r>
      <w:proofErr w:type="spellEnd"/>
      <w:r w:rsidRPr="001E6133">
        <w:rPr>
          <w:rFonts w:ascii="Arial" w:hAnsi="Arial" w:cs="Arial"/>
          <w:sz w:val="24"/>
        </w:rPr>
        <w:t xml:space="preserve"> for GO (top), metabolic networks (middle), and by reciprocal retention ranking of gene families (bottom; </w:t>
      </w:r>
      <w:proofErr w:type="spellStart"/>
      <w:r w:rsidRPr="001E6133">
        <w:rPr>
          <w:rFonts w:ascii="Arial" w:hAnsi="Arial" w:cs="Arial"/>
          <w:sz w:val="24"/>
        </w:rPr>
        <w:t>Tasdighian</w:t>
      </w:r>
      <w:proofErr w:type="spellEnd"/>
      <w:r w:rsidRPr="001E6133">
        <w:rPr>
          <w:rFonts w:ascii="Arial" w:hAnsi="Arial" w:cs="Arial"/>
          <w:sz w:val="24"/>
        </w:rPr>
        <w:t xml:space="preserve"> et al. 2017). Putatively dosage sensitive gene families (Class II) show lower average PRV than dosage insensitive gene families (Class I).</w:t>
      </w:r>
    </w:p>
    <w:p w:rsidR="00752C39" w:rsidRDefault="00752C39" w:rsidP="00752C39">
      <w:pPr>
        <w:spacing w:line="360" w:lineRule="auto"/>
        <w:ind w:left="0" w:firstLine="0"/>
        <w:rPr>
          <w:rFonts w:ascii="Arial" w:hAnsi="Arial" w:cs="Arial"/>
          <w:sz w:val="24"/>
        </w:rPr>
      </w:pPr>
    </w:p>
    <w:p w:rsidR="00752C39" w:rsidRPr="001E6133" w:rsidRDefault="00752C39" w:rsidP="00752C39">
      <w:pPr>
        <w:spacing w:line="360" w:lineRule="auto"/>
        <w:ind w:left="0" w:firstLine="0"/>
        <w:rPr>
          <w:rFonts w:ascii="Arial" w:hAnsi="Arial" w:cs="Arial"/>
          <w:sz w:val="24"/>
        </w:rPr>
      </w:pPr>
      <w:r w:rsidRPr="001E6133">
        <w:rPr>
          <w:rFonts w:ascii="Arial" w:hAnsi="Arial" w:cs="Arial"/>
          <w:sz w:val="24"/>
        </w:rPr>
        <w:t xml:space="preserve">Figure 4: Dosage responses by dosage sensitivity </w:t>
      </w:r>
      <w:r>
        <w:rPr>
          <w:rFonts w:ascii="Arial" w:hAnsi="Arial" w:cs="Arial"/>
          <w:sz w:val="24"/>
        </w:rPr>
        <w:t>c</w:t>
      </w:r>
      <w:r w:rsidRPr="001E6133">
        <w:rPr>
          <w:rFonts w:ascii="Arial" w:hAnsi="Arial" w:cs="Arial"/>
          <w:sz w:val="24"/>
        </w:rPr>
        <w:t>lass</w:t>
      </w:r>
      <w:r>
        <w:rPr>
          <w:rFonts w:ascii="Arial" w:hAnsi="Arial" w:cs="Arial"/>
          <w:sz w:val="24"/>
        </w:rPr>
        <w:t xml:space="preserve">. </w:t>
      </w:r>
      <w:r w:rsidRPr="001E6133">
        <w:rPr>
          <w:rFonts w:ascii="Arial" w:hAnsi="Arial" w:cs="Arial"/>
          <w:sz w:val="24"/>
        </w:rPr>
        <w:t xml:space="preserve"> In C24, </w:t>
      </w:r>
      <w:proofErr w:type="spellStart"/>
      <w:r w:rsidRPr="001E6133">
        <w:rPr>
          <w:rFonts w:ascii="Arial" w:hAnsi="Arial" w:cs="Arial"/>
          <w:sz w:val="24"/>
        </w:rPr>
        <w:t>Wa</w:t>
      </w:r>
      <w:proofErr w:type="spellEnd"/>
      <w:r w:rsidRPr="001E6133">
        <w:rPr>
          <w:rFonts w:ascii="Arial" w:hAnsi="Arial" w:cs="Arial"/>
          <w:sz w:val="24"/>
        </w:rPr>
        <w:t xml:space="preserve"> and </w:t>
      </w:r>
      <w:proofErr w:type="spellStart"/>
      <w:r w:rsidRPr="001E6133">
        <w:rPr>
          <w:rFonts w:ascii="Arial" w:hAnsi="Arial" w:cs="Arial"/>
          <w:sz w:val="24"/>
        </w:rPr>
        <w:t>Ws</w:t>
      </w:r>
      <w:proofErr w:type="spellEnd"/>
      <w:r w:rsidRPr="001E6133">
        <w:rPr>
          <w:rFonts w:ascii="Arial" w:hAnsi="Arial" w:cs="Arial"/>
          <w:sz w:val="24"/>
        </w:rPr>
        <w:t xml:space="preserve"> for GO (top), metabolic networks (middle) and by reciprocal retention ranking of gene families (bottom; </w:t>
      </w:r>
      <w:proofErr w:type="spellStart"/>
      <w:r w:rsidRPr="001E6133">
        <w:rPr>
          <w:rFonts w:ascii="Arial" w:hAnsi="Arial" w:cs="Arial"/>
          <w:sz w:val="24"/>
        </w:rPr>
        <w:t>Tasdighian</w:t>
      </w:r>
      <w:proofErr w:type="spellEnd"/>
      <w:r w:rsidRPr="001E6133">
        <w:rPr>
          <w:rFonts w:ascii="Arial" w:hAnsi="Arial" w:cs="Arial"/>
          <w:sz w:val="24"/>
        </w:rPr>
        <w:t xml:space="preserve"> et al. 2017). Putatively dosage sensitive gene families (Class II) show lower average dosage response than dosage insensitive gene families (Class I).</w:t>
      </w:r>
    </w:p>
    <w:p w:rsidR="00752C39" w:rsidRPr="001E6133" w:rsidRDefault="00752C39" w:rsidP="00752C39">
      <w:pPr>
        <w:spacing w:line="360" w:lineRule="auto"/>
        <w:ind w:left="0" w:firstLine="0"/>
        <w:rPr>
          <w:rFonts w:ascii="Arial" w:hAnsi="Arial" w:cs="Arial"/>
          <w:sz w:val="24"/>
        </w:rPr>
      </w:pPr>
    </w:p>
    <w:p w:rsidR="00752C39" w:rsidRPr="001E6133" w:rsidRDefault="00752C39" w:rsidP="00752C39">
      <w:pPr>
        <w:spacing w:line="360" w:lineRule="auto"/>
        <w:ind w:left="0" w:firstLine="0"/>
        <w:rPr>
          <w:rFonts w:ascii="Arial" w:hAnsi="Arial" w:cs="Arial"/>
          <w:sz w:val="24"/>
        </w:rPr>
      </w:pPr>
      <w:r w:rsidRPr="001E6133">
        <w:rPr>
          <w:rFonts w:ascii="Arial" w:hAnsi="Arial" w:cs="Arial"/>
          <w:sz w:val="24"/>
        </w:rPr>
        <w:t xml:space="preserve">Figure 5: Expression variance (EV) by dosage sensitivity Class In diploids, tetraploids and diploids and tetraploids combined for GO (top), metabolic networks (middle) and by reciprocal retention ranking of gene families (bottom; </w:t>
      </w:r>
      <w:proofErr w:type="spellStart"/>
      <w:r w:rsidRPr="001E6133">
        <w:rPr>
          <w:rFonts w:ascii="Arial" w:hAnsi="Arial" w:cs="Arial"/>
          <w:sz w:val="24"/>
        </w:rPr>
        <w:t>Tasdighian</w:t>
      </w:r>
      <w:proofErr w:type="spellEnd"/>
      <w:r w:rsidRPr="001E6133">
        <w:rPr>
          <w:rFonts w:ascii="Arial" w:hAnsi="Arial" w:cs="Arial"/>
          <w:sz w:val="24"/>
        </w:rPr>
        <w:t xml:space="preserve"> et al. 2017). Putatively dosage sensitive gene families (Class II, Top 1000) show lower average dosage response than dosage insensitive gene families (Class I, Bottom 1000).</w:t>
      </w:r>
    </w:p>
    <w:p w:rsidR="00752C39" w:rsidRPr="001E6133" w:rsidRDefault="00752C39" w:rsidP="00752C39">
      <w:pPr>
        <w:spacing w:line="360" w:lineRule="auto"/>
        <w:ind w:left="0" w:firstLine="0"/>
        <w:rPr>
          <w:rFonts w:ascii="Arial" w:hAnsi="Arial" w:cs="Arial"/>
          <w:sz w:val="24"/>
        </w:rPr>
      </w:pPr>
    </w:p>
    <w:p w:rsidR="00752C39" w:rsidRPr="001E6133" w:rsidRDefault="00752C39" w:rsidP="00752C39">
      <w:pPr>
        <w:spacing w:line="360" w:lineRule="auto"/>
        <w:ind w:left="0" w:firstLine="0"/>
        <w:rPr>
          <w:rFonts w:ascii="Arial" w:hAnsi="Arial" w:cs="Arial"/>
          <w:sz w:val="24"/>
        </w:rPr>
      </w:pPr>
      <w:r w:rsidRPr="001E6133">
        <w:rPr>
          <w:rFonts w:ascii="Arial" w:hAnsi="Arial" w:cs="Arial"/>
          <w:sz w:val="24"/>
        </w:rPr>
        <w:lastRenderedPageBreak/>
        <w:t xml:space="preserve">Figure 6: PRV by DSI </w:t>
      </w:r>
      <w:r w:rsidRPr="001E6133">
        <w:rPr>
          <w:rFonts w:ascii="Arial" w:hAnsi="Arial" w:cs="Arial"/>
          <w:i/>
          <w:sz w:val="24"/>
        </w:rPr>
        <w:t xml:space="preserve">(left) </w:t>
      </w:r>
      <w:r w:rsidRPr="001E6133">
        <w:rPr>
          <w:rFonts w:ascii="Arial" w:hAnsi="Arial" w:cs="Arial"/>
          <w:sz w:val="24"/>
        </w:rPr>
        <w:t xml:space="preserve">and Class </w:t>
      </w:r>
      <w:r w:rsidRPr="001E6133">
        <w:rPr>
          <w:rFonts w:ascii="Arial" w:hAnsi="Arial" w:cs="Arial"/>
          <w:i/>
          <w:sz w:val="24"/>
        </w:rPr>
        <w:t xml:space="preserve">(right) </w:t>
      </w:r>
      <w:r w:rsidRPr="001E6133">
        <w:rPr>
          <w:rFonts w:ascii="Arial" w:hAnsi="Arial" w:cs="Arial"/>
          <w:sz w:val="24"/>
        </w:rPr>
        <w:t xml:space="preserve">for predicted interacting pairs of proteins. Left, For each interacting protein pair, the duplication history of the encoding genes was used to calculated DSI, which is equal to WGD retention (1 if both genes have retained their </w:t>
      </w:r>
      <w:r w:rsidRPr="001E6133">
        <w:rPr>
          <w:rFonts w:ascii="Arial" w:hAnsi="Arial" w:cs="Arial"/>
          <w:i/>
          <w:sz w:val="24"/>
        </w:rPr>
        <w:t xml:space="preserve">α </w:t>
      </w:r>
      <w:r w:rsidRPr="001E6133">
        <w:rPr>
          <w:rFonts w:ascii="Arial" w:hAnsi="Arial" w:cs="Arial"/>
          <w:sz w:val="24"/>
        </w:rPr>
        <w:t xml:space="preserve">duplicate, 0.5 if 1 out of 2 has, 0 if neither has) minus small scale duplication (1 if both have been duplicated by small scale events, 0.5 if 1 out of 2 has, 0 if neither has). A DSI of 1 is evidence that the interaction is dosage </w:t>
      </w:r>
      <w:proofErr w:type="gramStart"/>
      <w:r w:rsidRPr="001E6133">
        <w:rPr>
          <w:rFonts w:ascii="Arial" w:hAnsi="Arial" w:cs="Arial"/>
          <w:sz w:val="24"/>
        </w:rPr>
        <w:t>sensitive, and</w:t>
      </w:r>
      <w:proofErr w:type="gramEnd"/>
      <w:r w:rsidRPr="001E6133">
        <w:rPr>
          <w:rFonts w:ascii="Arial" w:hAnsi="Arial" w:cs="Arial"/>
          <w:sz w:val="24"/>
        </w:rPr>
        <w:t xml:space="preserve"> decreasing values of DSI suggest decreasing levels of dosage sensitivity. Right, Class II is the same as DSI = 1 and Class I is everything else. PRV is calculated as described for GO terms and metabolic networks.</w:t>
      </w:r>
      <w:r>
        <w:rPr>
          <w:rFonts w:ascii="Arial" w:hAnsi="Arial" w:cs="Arial"/>
          <w:sz w:val="24"/>
        </w:rPr>
        <w:t xml:space="preserve"> </w:t>
      </w:r>
    </w:p>
    <w:p w:rsidR="007D5B52" w:rsidRDefault="007D5B52" w:rsidP="001E6133">
      <w:pPr>
        <w:spacing w:line="360" w:lineRule="auto"/>
        <w:ind w:left="0" w:firstLine="0"/>
        <w:rPr>
          <w:rFonts w:ascii="Arial" w:hAnsi="Arial" w:cs="Arial"/>
          <w:sz w:val="24"/>
        </w:rPr>
      </w:pPr>
    </w:p>
    <w:p w:rsidR="007D5B52" w:rsidRDefault="007D5B52" w:rsidP="001E6133">
      <w:pPr>
        <w:spacing w:line="360" w:lineRule="auto"/>
        <w:ind w:left="0" w:firstLine="0"/>
        <w:rPr>
          <w:rFonts w:ascii="Arial" w:hAnsi="Arial" w:cs="Arial"/>
          <w:sz w:val="24"/>
        </w:rPr>
      </w:pPr>
    </w:p>
    <w:p w:rsidR="007D5B52" w:rsidRDefault="007D5B52" w:rsidP="001E6133">
      <w:pPr>
        <w:spacing w:line="360" w:lineRule="auto"/>
        <w:ind w:left="0" w:firstLine="0"/>
        <w:rPr>
          <w:rFonts w:ascii="Arial" w:hAnsi="Arial" w:cs="Arial"/>
          <w:sz w:val="24"/>
        </w:rPr>
        <w:sectPr w:rsidR="007D5B52" w:rsidSect="002B6951">
          <w:pgSz w:w="12240" w:h="15840"/>
          <w:pgMar w:top="1460" w:right="1440" w:bottom="1996" w:left="1050" w:header="720" w:footer="1398" w:gutter="0"/>
          <w:lnNumType w:countBy="1" w:restart="continuous"/>
          <w:cols w:space="720"/>
          <w:docGrid w:linePitch="299"/>
        </w:sectPr>
      </w:pPr>
      <w:r>
        <w:rPr>
          <w:rFonts w:ascii="Arial" w:hAnsi="Arial" w:cs="Arial"/>
          <w:sz w:val="24"/>
        </w:rPr>
        <w:t>Supplemental Figure 1.</w:t>
      </w:r>
    </w:p>
    <w:p w:rsidR="00752C39" w:rsidRPr="00752C39" w:rsidRDefault="00752C39" w:rsidP="001E6133">
      <w:pPr>
        <w:spacing w:line="360" w:lineRule="auto"/>
        <w:ind w:left="0" w:firstLine="0"/>
        <w:rPr>
          <w:rFonts w:ascii="Arial" w:hAnsi="Arial" w:cs="Arial"/>
          <w:sz w:val="24"/>
        </w:rPr>
      </w:pPr>
    </w:p>
    <w:p w:rsidR="00752C39" w:rsidRPr="00752C39" w:rsidRDefault="00752C39" w:rsidP="001E6133">
      <w:pPr>
        <w:spacing w:line="360" w:lineRule="auto"/>
        <w:ind w:left="0" w:firstLine="0"/>
        <w:rPr>
          <w:rFonts w:ascii="Arial" w:hAnsi="Arial" w:cs="Arial"/>
          <w:b/>
          <w:bCs/>
          <w:sz w:val="24"/>
        </w:rPr>
      </w:pPr>
      <w:r w:rsidRPr="00752C39">
        <w:rPr>
          <w:rFonts w:ascii="Arial" w:hAnsi="Arial" w:cs="Arial"/>
          <w:b/>
          <w:bCs/>
          <w:sz w:val="24"/>
        </w:rPr>
        <w:t>TABLES</w:t>
      </w: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t>Table 1: Summary statistics and Kruskal-Wallis tests for differences in PRV by Class for Gene Ontologies (GO), metabolic networks (</w:t>
      </w:r>
      <w:proofErr w:type="spellStart"/>
      <w:r w:rsidRPr="001E6133">
        <w:rPr>
          <w:rFonts w:ascii="Arial" w:hAnsi="Arial" w:cs="Arial"/>
          <w:sz w:val="24"/>
        </w:rPr>
        <w:t>AraCyc</w:t>
      </w:r>
      <w:proofErr w:type="spellEnd"/>
      <w:r w:rsidRPr="001E6133">
        <w:rPr>
          <w:rFonts w:ascii="Arial" w:hAnsi="Arial" w:cs="Arial"/>
          <w:sz w:val="24"/>
        </w:rPr>
        <w:t xml:space="preserve">), </w:t>
      </w:r>
      <w:proofErr w:type="spellStart"/>
      <w:r w:rsidRPr="001E6133">
        <w:rPr>
          <w:rFonts w:ascii="Arial" w:hAnsi="Arial" w:cs="Arial"/>
          <w:sz w:val="24"/>
        </w:rPr>
        <w:t>Tasdigian</w:t>
      </w:r>
      <w:proofErr w:type="spellEnd"/>
      <w:r w:rsidRPr="001E6133">
        <w:rPr>
          <w:rFonts w:ascii="Arial" w:hAnsi="Arial" w:cs="Arial"/>
          <w:sz w:val="24"/>
        </w:rPr>
        <w:t xml:space="preserve"> et al. (2017) </w:t>
      </w:r>
      <w:proofErr w:type="spellStart"/>
      <w:r w:rsidRPr="001E6133">
        <w:rPr>
          <w:rFonts w:ascii="Arial" w:hAnsi="Arial" w:cs="Arial"/>
          <w:sz w:val="24"/>
        </w:rPr>
        <w:t>orthogroups</w:t>
      </w:r>
      <w:proofErr w:type="spellEnd"/>
      <w:r w:rsidRPr="001E6133">
        <w:rPr>
          <w:rFonts w:ascii="Arial" w:hAnsi="Arial" w:cs="Arial"/>
          <w:sz w:val="24"/>
        </w:rPr>
        <w:t xml:space="preserve"> (gene families), or Dong et al. (2019) </w:t>
      </w:r>
      <w:proofErr w:type="gramStart"/>
      <w:r w:rsidRPr="001E6133">
        <w:rPr>
          <w:rFonts w:ascii="Arial" w:hAnsi="Arial" w:cs="Arial"/>
          <w:sz w:val="24"/>
        </w:rPr>
        <w:t>stru</w:t>
      </w:r>
      <w:r w:rsidRPr="001E6133">
        <w:rPr>
          <w:rFonts w:ascii="Arial" w:hAnsi="Arial" w:cs="Arial"/>
          <w:sz w:val="24"/>
        </w:rPr>
        <w:t>cture based</w:t>
      </w:r>
      <w:proofErr w:type="gramEnd"/>
      <w:r w:rsidRPr="001E6133">
        <w:rPr>
          <w:rFonts w:ascii="Arial" w:hAnsi="Arial" w:cs="Arial"/>
          <w:sz w:val="24"/>
        </w:rPr>
        <w:t xml:space="preserve"> protein-protein interactions (S-PPI). N, number of functional groups included in the analysis.</w:t>
      </w:r>
    </w:p>
    <w:tbl>
      <w:tblPr>
        <w:tblStyle w:val="TableGrid"/>
        <w:tblW w:w="9156" w:type="dxa"/>
        <w:tblInd w:w="492" w:type="dxa"/>
        <w:tblCellMar>
          <w:top w:w="0" w:type="dxa"/>
          <w:left w:w="0" w:type="dxa"/>
          <w:bottom w:w="0" w:type="dxa"/>
          <w:right w:w="0" w:type="dxa"/>
        </w:tblCellMar>
        <w:tblLook w:val="04A0" w:firstRow="1" w:lastRow="0" w:firstColumn="1" w:lastColumn="0" w:noHBand="0" w:noVBand="1"/>
      </w:tblPr>
      <w:tblGrid>
        <w:gridCol w:w="1299"/>
        <w:gridCol w:w="989"/>
        <w:gridCol w:w="761"/>
        <w:gridCol w:w="834"/>
        <w:gridCol w:w="1262"/>
        <w:gridCol w:w="1262"/>
        <w:gridCol w:w="1394"/>
        <w:gridCol w:w="365"/>
        <w:gridCol w:w="990"/>
      </w:tblGrid>
      <w:tr w:rsidR="00133D0F" w:rsidRPr="00752C39">
        <w:trPr>
          <w:trHeight w:val="199"/>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N</w:t>
            </w:r>
          </w:p>
        </w:tc>
        <w:tc>
          <w:tcPr>
            <w:tcW w:w="83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Mean (SD)</w:t>
            </w:r>
          </w:p>
        </w:tc>
        <w:tc>
          <w:tcPr>
            <w:tcW w:w="1262"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Kruskal-Wallis</w:t>
            </w:r>
          </w:p>
        </w:tc>
        <w:tc>
          <w:tcPr>
            <w:tcW w:w="365"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9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r>
      <w:tr w:rsidR="00133D0F" w:rsidRPr="00752C39">
        <w:trPr>
          <w:trHeight w:val="232"/>
        </w:trPr>
        <w:tc>
          <w:tcPr>
            <w:tcW w:w="130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Grouping</w:t>
            </w: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Accession</w:t>
            </w:r>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II</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II</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X2</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df</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p</w:t>
            </w:r>
          </w:p>
        </w:tc>
      </w:tr>
      <w:tr w:rsidR="00133D0F" w:rsidRPr="00752C39">
        <w:trPr>
          <w:trHeight w:val="232"/>
        </w:trPr>
        <w:tc>
          <w:tcPr>
            <w:tcW w:w="130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GO</w:t>
            </w: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188</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199</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0.494 (0.348)</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0.327 (0.253)</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35.59</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2.44 x 10-09</w:t>
            </w:r>
          </w:p>
        </w:tc>
      </w:tr>
      <w:tr w:rsidR="00133D0F" w:rsidRPr="00752C39">
        <w:trPr>
          <w:trHeight w:val="232"/>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185</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191</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0.348 (0.189)</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0.267 (0.133)</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26.341</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2.86 x 10-07</w:t>
            </w:r>
          </w:p>
        </w:tc>
      </w:tr>
      <w:tr w:rsidR="00133D0F" w:rsidRPr="00752C39">
        <w:trPr>
          <w:trHeight w:val="232"/>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186</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194</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0.233 (0.094)</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0.198 (0.089)</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16.952</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3.83 x 10-05</w:t>
            </w:r>
          </w:p>
        </w:tc>
      </w:tr>
      <w:tr w:rsidR="00133D0F" w:rsidRPr="00752C39">
        <w:trPr>
          <w:trHeight w:val="232"/>
        </w:trPr>
        <w:tc>
          <w:tcPr>
            <w:tcW w:w="130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AraCyc</w:t>
            </w:r>
            <w:proofErr w:type="spellEnd"/>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29</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41</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0.428 (0.229)</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0.342 (0.223)</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3.3058</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0.069</w:t>
            </w:r>
          </w:p>
        </w:tc>
      </w:tr>
      <w:tr w:rsidR="00133D0F" w:rsidRPr="00752C39">
        <w:trPr>
          <w:trHeight w:val="232"/>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25</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37</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0.511 (0.567)</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0.262 (0.174)</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6.7835</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0.0092</w:t>
            </w:r>
          </w:p>
        </w:tc>
      </w:tr>
      <w:tr w:rsidR="00133D0F" w:rsidRPr="00752C39">
        <w:trPr>
          <w:trHeight w:val="232"/>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30</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34</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0.276 (0.164)</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0.181 (0.063)</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6.8824</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0.0087</w:t>
            </w:r>
          </w:p>
        </w:tc>
      </w:tr>
      <w:tr w:rsidR="00133D0F" w:rsidRPr="00752C39">
        <w:trPr>
          <w:trHeight w:val="232"/>
        </w:trPr>
        <w:tc>
          <w:tcPr>
            <w:tcW w:w="130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Gene families</w:t>
            </w: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141</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652</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0.407 (0.327)</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0.209 (0.211)</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62.531</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2.62 x 10-15</w:t>
            </w:r>
          </w:p>
        </w:tc>
      </w:tr>
      <w:tr w:rsidR="00133D0F" w:rsidRPr="00752C39">
        <w:trPr>
          <w:trHeight w:val="232"/>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127</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618</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0.334 (0.283)</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0.192 (0.187)</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39.95</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2.60 x 10-10</w:t>
            </w:r>
          </w:p>
        </w:tc>
      </w:tr>
      <w:tr w:rsidR="00133D0F" w:rsidRPr="00752C39">
        <w:trPr>
          <w:trHeight w:val="232"/>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149</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650</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0.356 (0.339)</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0.166 (0.188)</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54.2</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1.81 x 10-13</w:t>
            </w:r>
          </w:p>
        </w:tc>
      </w:tr>
      <w:tr w:rsidR="00133D0F" w:rsidRPr="00752C39">
        <w:trPr>
          <w:trHeight w:val="232"/>
        </w:trPr>
        <w:tc>
          <w:tcPr>
            <w:tcW w:w="130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S-PPI</w:t>
            </w: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7692</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501</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0.309 (0.318)</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0.223 (0.219)</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29.227</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6.44 x 10-08</w:t>
            </w:r>
          </w:p>
        </w:tc>
      </w:tr>
      <w:tr w:rsidR="00133D0F" w:rsidRPr="00752C39">
        <w:trPr>
          <w:trHeight w:val="232"/>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7416</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484</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0.236 (0.227)</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0.204 (0.193)</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9.0861</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0.0026</w:t>
            </w:r>
          </w:p>
        </w:tc>
      </w:tr>
      <w:tr w:rsidR="00133D0F" w:rsidRPr="00752C39">
        <w:trPr>
          <w:trHeight w:val="199"/>
        </w:trPr>
        <w:tc>
          <w:tcPr>
            <w:tcW w:w="1300"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76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8377</w:t>
            </w:r>
          </w:p>
        </w:tc>
        <w:tc>
          <w:tcPr>
            <w:tcW w:w="83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520</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0.367 (0.466)</w:t>
            </w:r>
          </w:p>
        </w:tc>
        <w:tc>
          <w:tcPr>
            <w:tcW w:w="126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0.242 (0.361)</w:t>
            </w:r>
          </w:p>
        </w:tc>
        <w:tc>
          <w:tcPr>
            <w:tcW w:w="139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34.85</w:t>
            </w:r>
          </w:p>
        </w:tc>
        <w:tc>
          <w:tcPr>
            <w:tcW w:w="365"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9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3.56 x 10-09</w:t>
            </w:r>
          </w:p>
        </w:tc>
      </w:tr>
    </w:tbl>
    <w:p w:rsidR="004C0FF3" w:rsidRDefault="004C0FF3" w:rsidP="001E6133">
      <w:pPr>
        <w:spacing w:line="360" w:lineRule="auto"/>
        <w:ind w:left="0" w:firstLine="0"/>
        <w:rPr>
          <w:rFonts w:ascii="Arial" w:hAnsi="Arial" w:cs="Arial"/>
          <w:sz w:val="24"/>
        </w:rPr>
        <w:sectPr w:rsidR="004C0FF3" w:rsidSect="002B6951">
          <w:pgSz w:w="12240" w:h="15840"/>
          <w:pgMar w:top="1460" w:right="1440" w:bottom="1996" w:left="1050" w:header="720" w:footer="1398" w:gutter="0"/>
          <w:lnNumType w:countBy="1" w:restart="continuous"/>
          <w:cols w:space="720"/>
          <w:docGrid w:linePitch="299"/>
        </w:sectPr>
      </w:pPr>
    </w:p>
    <w:p w:rsidR="00133D0F" w:rsidRPr="001E6133" w:rsidRDefault="00823EC4" w:rsidP="001E6133">
      <w:pPr>
        <w:spacing w:line="360" w:lineRule="auto"/>
        <w:ind w:left="0" w:firstLine="0"/>
        <w:rPr>
          <w:rFonts w:ascii="Arial" w:hAnsi="Arial" w:cs="Arial"/>
          <w:sz w:val="24"/>
        </w:rPr>
      </w:pPr>
      <w:r w:rsidRPr="001E6133">
        <w:rPr>
          <w:rFonts w:ascii="Arial" w:hAnsi="Arial" w:cs="Arial"/>
          <w:sz w:val="24"/>
        </w:rPr>
        <w:lastRenderedPageBreak/>
        <w:t>Table 2: Summary statistics and Kruskal-Wallis tests for differences in dosage response by Class for Gene Ontologies (GO), metabolic networks (</w:t>
      </w:r>
      <w:proofErr w:type="spellStart"/>
      <w:r w:rsidRPr="001E6133">
        <w:rPr>
          <w:rFonts w:ascii="Arial" w:hAnsi="Arial" w:cs="Arial"/>
          <w:sz w:val="24"/>
        </w:rPr>
        <w:t>AraCyc</w:t>
      </w:r>
      <w:proofErr w:type="spellEnd"/>
      <w:r w:rsidRPr="001E6133">
        <w:rPr>
          <w:rFonts w:ascii="Arial" w:hAnsi="Arial" w:cs="Arial"/>
          <w:sz w:val="24"/>
        </w:rPr>
        <w:t xml:space="preserve">), </w:t>
      </w:r>
      <w:proofErr w:type="spellStart"/>
      <w:r w:rsidRPr="001E6133">
        <w:rPr>
          <w:rFonts w:ascii="Arial" w:hAnsi="Arial" w:cs="Arial"/>
          <w:sz w:val="24"/>
        </w:rPr>
        <w:t>Tasdigian</w:t>
      </w:r>
      <w:proofErr w:type="spellEnd"/>
      <w:r w:rsidRPr="001E6133">
        <w:rPr>
          <w:rFonts w:ascii="Arial" w:hAnsi="Arial" w:cs="Arial"/>
          <w:sz w:val="24"/>
        </w:rPr>
        <w:t xml:space="preserve"> et al. (2017) </w:t>
      </w:r>
      <w:proofErr w:type="spellStart"/>
      <w:r w:rsidRPr="001E6133">
        <w:rPr>
          <w:rFonts w:ascii="Arial" w:hAnsi="Arial" w:cs="Arial"/>
          <w:sz w:val="24"/>
        </w:rPr>
        <w:t>orthogroups</w:t>
      </w:r>
      <w:proofErr w:type="spellEnd"/>
      <w:r w:rsidRPr="001E6133">
        <w:rPr>
          <w:rFonts w:ascii="Arial" w:hAnsi="Arial" w:cs="Arial"/>
          <w:sz w:val="24"/>
        </w:rPr>
        <w:t xml:space="preserve"> (gene families), or Dong et al. (2019) </w:t>
      </w:r>
      <w:proofErr w:type="gramStart"/>
      <w:r w:rsidRPr="001E6133">
        <w:rPr>
          <w:rFonts w:ascii="Arial" w:hAnsi="Arial" w:cs="Arial"/>
          <w:sz w:val="24"/>
        </w:rPr>
        <w:t>structure based</w:t>
      </w:r>
      <w:proofErr w:type="gramEnd"/>
      <w:r w:rsidRPr="001E6133">
        <w:rPr>
          <w:rFonts w:ascii="Arial" w:hAnsi="Arial" w:cs="Arial"/>
          <w:sz w:val="24"/>
        </w:rPr>
        <w:t xml:space="preserve"> protein-prote</w:t>
      </w:r>
      <w:r w:rsidRPr="001E6133">
        <w:rPr>
          <w:rFonts w:ascii="Arial" w:hAnsi="Arial" w:cs="Arial"/>
          <w:sz w:val="24"/>
        </w:rPr>
        <w:t>in interactions (S-PPI). N, number of functional groups included in the analysis.</w:t>
      </w:r>
    </w:p>
    <w:tbl>
      <w:tblPr>
        <w:tblStyle w:val="TableGrid"/>
        <w:tblW w:w="9143" w:type="dxa"/>
        <w:tblInd w:w="499" w:type="dxa"/>
        <w:tblCellMar>
          <w:top w:w="0" w:type="dxa"/>
          <w:left w:w="0" w:type="dxa"/>
          <w:bottom w:w="0" w:type="dxa"/>
          <w:right w:w="0" w:type="dxa"/>
        </w:tblCellMar>
        <w:tblLook w:val="04A0" w:firstRow="1" w:lastRow="0" w:firstColumn="1" w:lastColumn="0" w:noHBand="0" w:noVBand="1"/>
      </w:tblPr>
      <w:tblGrid>
        <w:gridCol w:w="1383"/>
        <w:gridCol w:w="1053"/>
        <w:gridCol w:w="810"/>
        <w:gridCol w:w="887"/>
        <w:gridCol w:w="1343"/>
        <w:gridCol w:w="1343"/>
        <w:gridCol w:w="1483"/>
        <w:gridCol w:w="389"/>
        <w:gridCol w:w="452"/>
      </w:tblGrid>
      <w:tr w:rsidR="00133D0F" w:rsidRPr="00752C39">
        <w:trPr>
          <w:trHeight w:val="211"/>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N</w:t>
            </w:r>
          </w:p>
        </w:tc>
        <w:tc>
          <w:tcPr>
            <w:tcW w:w="887"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Mean (SD)</w:t>
            </w:r>
          </w:p>
        </w:tc>
        <w:tc>
          <w:tcPr>
            <w:tcW w:w="1343"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Kruskal-Wallis</w:t>
            </w:r>
          </w:p>
        </w:tc>
        <w:tc>
          <w:tcPr>
            <w:tcW w:w="389"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452"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r>
      <w:tr w:rsidR="00133D0F" w:rsidRPr="00752C39">
        <w:trPr>
          <w:trHeight w:val="247"/>
        </w:trPr>
        <w:tc>
          <w:tcPr>
            <w:tcW w:w="138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Grouping</w:t>
            </w: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Accession</w:t>
            </w:r>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II</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II</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X2</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df</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p</w:t>
            </w:r>
          </w:p>
        </w:tc>
      </w:tr>
      <w:tr w:rsidR="00133D0F" w:rsidRPr="00752C39">
        <w:trPr>
          <w:trHeight w:val="247"/>
        </w:trPr>
        <w:tc>
          <w:tcPr>
            <w:tcW w:w="138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GO</w:t>
            </w: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188</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199</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0.903 (0.240)</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0.845 (0.096)</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4.023</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0.045</w:t>
            </w:r>
          </w:p>
        </w:tc>
      </w:tr>
      <w:tr w:rsidR="00133D0F" w:rsidRPr="00752C39">
        <w:trPr>
          <w:trHeight w:val="247"/>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185</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191</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1.233 (0.117)</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1.206 (0.135)</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13.867</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0.002</w:t>
            </w:r>
          </w:p>
        </w:tc>
      </w:tr>
      <w:tr w:rsidR="00133D0F" w:rsidRPr="00752C39">
        <w:trPr>
          <w:trHeight w:val="247"/>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186</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194</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1.208 (0.101)</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1.194 (0.064)</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0.223</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0.637</w:t>
            </w:r>
          </w:p>
        </w:tc>
      </w:tr>
      <w:tr w:rsidR="00133D0F" w:rsidRPr="00752C39">
        <w:trPr>
          <w:trHeight w:val="247"/>
        </w:trPr>
        <w:tc>
          <w:tcPr>
            <w:tcW w:w="138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AraCyc</w:t>
            </w:r>
            <w:proofErr w:type="spellEnd"/>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29</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41</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0.936 (0.236)</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0.799 (0.113)</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6.602</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0.01</w:t>
            </w:r>
          </w:p>
        </w:tc>
      </w:tr>
      <w:tr w:rsidR="00133D0F" w:rsidRPr="00752C39">
        <w:trPr>
          <w:trHeight w:val="247"/>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25</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37</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1.453 (0.582)</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1.230 (0.078)</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6.561</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0.01</w:t>
            </w:r>
          </w:p>
        </w:tc>
      </w:tr>
      <w:tr w:rsidR="00133D0F" w:rsidRPr="00752C39">
        <w:trPr>
          <w:trHeight w:val="247"/>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30</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34</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1.228 (0.136)</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1.177 (0.079)</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2.033</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0.154</w:t>
            </w:r>
          </w:p>
        </w:tc>
      </w:tr>
      <w:tr w:rsidR="00133D0F" w:rsidRPr="00752C39">
        <w:trPr>
          <w:trHeight w:val="247"/>
        </w:trPr>
        <w:tc>
          <w:tcPr>
            <w:tcW w:w="138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Gene families</w:t>
            </w: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141</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652</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1.162 (1.274)</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0.848 (0.326)</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2.946</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0.086</w:t>
            </w:r>
          </w:p>
        </w:tc>
      </w:tr>
      <w:tr w:rsidR="00133D0F" w:rsidRPr="00752C39">
        <w:trPr>
          <w:trHeight w:val="247"/>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127</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618</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1.735 (4.161)</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1.267 (0.504)</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0.015</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0.903</w:t>
            </w:r>
          </w:p>
        </w:tc>
      </w:tr>
      <w:tr w:rsidR="00133D0F" w:rsidRPr="00752C39">
        <w:trPr>
          <w:trHeight w:val="247"/>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149</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650</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1.880 (5.343)</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1.240 (0.529)</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2.653</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0.103</w:t>
            </w:r>
          </w:p>
        </w:tc>
      </w:tr>
      <w:tr w:rsidR="00133D0F" w:rsidRPr="00752C39">
        <w:trPr>
          <w:trHeight w:val="247"/>
        </w:trPr>
        <w:tc>
          <w:tcPr>
            <w:tcW w:w="138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S-PPI</w:t>
            </w: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C24</w:t>
            </w:r>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7692</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501</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0.971 (1.264)</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0.822 (0.259)</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0.168</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0.682</w:t>
            </w:r>
          </w:p>
        </w:tc>
      </w:tr>
      <w:tr w:rsidR="00133D0F" w:rsidRPr="00752C39">
        <w:trPr>
          <w:trHeight w:val="247"/>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Ws</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7416</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484</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1.346 (1.015)</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1.322 (0.425)</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3.72</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0.054</w:t>
            </w:r>
          </w:p>
        </w:tc>
      </w:tr>
      <w:tr w:rsidR="00133D0F" w:rsidRPr="00752C39">
        <w:trPr>
          <w:trHeight w:val="211"/>
        </w:trPr>
        <w:tc>
          <w:tcPr>
            <w:tcW w:w="138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5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Wa</w:t>
            </w:r>
            <w:proofErr w:type="spellEnd"/>
          </w:p>
        </w:tc>
        <w:tc>
          <w:tcPr>
            <w:tcW w:w="810"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8377</w:t>
            </w:r>
          </w:p>
        </w:tc>
        <w:tc>
          <w:tcPr>
            <w:tcW w:w="887"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520</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1.274 (1.045)</w:t>
            </w:r>
          </w:p>
        </w:tc>
        <w:tc>
          <w:tcPr>
            <w:tcW w:w="134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1.300 (1.087)</w:t>
            </w:r>
          </w:p>
        </w:tc>
        <w:tc>
          <w:tcPr>
            <w:tcW w:w="1483"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0.295</w:t>
            </w:r>
          </w:p>
        </w:tc>
        <w:tc>
          <w:tcPr>
            <w:tcW w:w="389"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4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0.587</w:t>
            </w:r>
          </w:p>
        </w:tc>
      </w:tr>
    </w:tbl>
    <w:p w:rsidR="004C0FF3" w:rsidRDefault="004C0FF3" w:rsidP="001E6133">
      <w:pPr>
        <w:spacing w:line="360" w:lineRule="auto"/>
        <w:ind w:left="0" w:firstLine="0"/>
        <w:rPr>
          <w:rFonts w:ascii="Arial" w:hAnsi="Arial" w:cs="Arial"/>
          <w:sz w:val="24"/>
        </w:rPr>
        <w:sectPr w:rsidR="004C0FF3" w:rsidSect="002B6951">
          <w:pgSz w:w="12240" w:h="15840"/>
          <w:pgMar w:top="1460" w:right="1440" w:bottom="1996" w:left="1050" w:header="720" w:footer="1398" w:gutter="0"/>
          <w:lnNumType w:countBy="1" w:restart="continuous"/>
          <w:cols w:space="720"/>
          <w:docGrid w:linePitch="299"/>
        </w:sectPr>
      </w:pPr>
    </w:p>
    <w:p w:rsidR="00133D0F" w:rsidRPr="001E6133" w:rsidRDefault="00823EC4" w:rsidP="001E6133">
      <w:pPr>
        <w:spacing w:line="360" w:lineRule="auto"/>
        <w:ind w:left="0" w:firstLine="0"/>
        <w:rPr>
          <w:rFonts w:ascii="Arial" w:hAnsi="Arial" w:cs="Arial"/>
          <w:sz w:val="24"/>
        </w:rPr>
      </w:pPr>
      <w:bookmarkStart w:id="0" w:name="_GoBack"/>
      <w:bookmarkEnd w:id="0"/>
      <w:r w:rsidRPr="001E6133">
        <w:rPr>
          <w:rFonts w:ascii="Arial" w:hAnsi="Arial" w:cs="Arial"/>
          <w:sz w:val="24"/>
        </w:rPr>
        <w:lastRenderedPageBreak/>
        <w:t>Table 3: Summary statistics and Kruskal-Wallis tests for differences in Expression Variance (EV) by Class for Gene Ontologies (GO), metabolic networks (</w:t>
      </w:r>
      <w:proofErr w:type="spellStart"/>
      <w:r w:rsidRPr="001E6133">
        <w:rPr>
          <w:rFonts w:ascii="Arial" w:hAnsi="Arial" w:cs="Arial"/>
          <w:sz w:val="24"/>
        </w:rPr>
        <w:t>AraCyc</w:t>
      </w:r>
      <w:proofErr w:type="spellEnd"/>
      <w:r w:rsidRPr="001E6133">
        <w:rPr>
          <w:rFonts w:ascii="Arial" w:hAnsi="Arial" w:cs="Arial"/>
          <w:sz w:val="24"/>
        </w:rPr>
        <w:t xml:space="preserve">), </w:t>
      </w:r>
      <w:proofErr w:type="spellStart"/>
      <w:r w:rsidRPr="001E6133">
        <w:rPr>
          <w:rFonts w:ascii="Arial" w:hAnsi="Arial" w:cs="Arial"/>
          <w:sz w:val="24"/>
        </w:rPr>
        <w:t>Tasdigian</w:t>
      </w:r>
      <w:proofErr w:type="spellEnd"/>
      <w:r w:rsidRPr="001E6133">
        <w:rPr>
          <w:rFonts w:ascii="Arial" w:hAnsi="Arial" w:cs="Arial"/>
          <w:sz w:val="24"/>
        </w:rPr>
        <w:t xml:space="preserve"> et al. (2017) </w:t>
      </w:r>
      <w:proofErr w:type="spellStart"/>
      <w:r w:rsidRPr="001E6133">
        <w:rPr>
          <w:rFonts w:ascii="Arial" w:hAnsi="Arial" w:cs="Arial"/>
          <w:sz w:val="24"/>
        </w:rPr>
        <w:t>orthogroups</w:t>
      </w:r>
      <w:proofErr w:type="spellEnd"/>
      <w:r w:rsidRPr="001E6133">
        <w:rPr>
          <w:rFonts w:ascii="Arial" w:hAnsi="Arial" w:cs="Arial"/>
          <w:sz w:val="24"/>
        </w:rPr>
        <w:t xml:space="preserve"> (gene families), or Dong et al. (2019) </w:t>
      </w:r>
      <w:proofErr w:type="gramStart"/>
      <w:r w:rsidRPr="001E6133">
        <w:rPr>
          <w:rFonts w:ascii="Arial" w:hAnsi="Arial" w:cs="Arial"/>
          <w:sz w:val="24"/>
        </w:rPr>
        <w:t>structure based</w:t>
      </w:r>
      <w:proofErr w:type="gramEnd"/>
      <w:r w:rsidRPr="001E6133">
        <w:rPr>
          <w:rFonts w:ascii="Arial" w:hAnsi="Arial" w:cs="Arial"/>
          <w:sz w:val="24"/>
        </w:rPr>
        <w:t xml:space="preserve"> prot</w:t>
      </w:r>
      <w:r w:rsidRPr="001E6133">
        <w:rPr>
          <w:rFonts w:ascii="Arial" w:hAnsi="Arial" w:cs="Arial"/>
          <w:sz w:val="24"/>
        </w:rPr>
        <w:t>ein-protein interactions (S-PPI). N, number of functional groups included in the analysis.</w:t>
      </w:r>
    </w:p>
    <w:tbl>
      <w:tblPr>
        <w:tblStyle w:val="TableGrid"/>
        <w:tblW w:w="9163" w:type="dxa"/>
        <w:tblInd w:w="488" w:type="dxa"/>
        <w:tblCellMar>
          <w:top w:w="0" w:type="dxa"/>
          <w:left w:w="0" w:type="dxa"/>
          <w:bottom w:w="0" w:type="dxa"/>
          <w:right w:w="0" w:type="dxa"/>
        </w:tblCellMar>
        <w:tblLook w:val="04A0" w:firstRow="1" w:lastRow="0" w:firstColumn="1" w:lastColumn="0" w:noHBand="0" w:noVBand="1"/>
      </w:tblPr>
      <w:tblGrid>
        <w:gridCol w:w="1535"/>
        <w:gridCol w:w="1022"/>
        <w:gridCol w:w="732"/>
        <w:gridCol w:w="802"/>
        <w:gridCol w:w="1214"/>
        <w:gridCol w:w="1214"/>
        <w:gridCol w:w="1341"/>
        <w:gridCol w:w="351"/>
        <w:gridCol w:w="952"/>
      </w:tblGrid>
      <w:tr w:rsidR="00133D0F" w:rsidRPr="00752C39">
        <w:trPr>
          <w:trHeight w:val="191"/>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N</w:t>
            </w:r>
          </w:p>
        </w:tc>
        <w:tc>
          <w:tcPr>
            <w:tcW w:w="802"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 xml:space="preserve">Mean </w:t>
            </w:r>
            <w:proofErr w:type="gramStart"/>
            <w:r w:rsidRPr="00752C39">
              <w:rPr>
                <w:rFonts w:ascii="Arial" w:hAnsi="Arial" w:cs="Arial"/>
                <w:sz w:val="16"/>
                <w:szCs w:val="16"/>
              </w:rPr>
              <w:t>( SD</w:t>
            </w:r>
            <w:proofErr w:type="gramEnd"/>
            <w:r w:rsidRPr="00752C39">
              <w:rPr>
                <w:rFonts w:ascii="Arial" w:hAnsi="Arial" w:cs="Arial"/>
                <w:sz w:val="16"/>
                <w:szCs w:val="16"/>
              </w:rPr>
              <w:t>)</w:t>
            </w:r>
          </w:p>
        </w:tc>
        <w:tc>
          <w:tcPr>
            <w:tcW w:w="1214"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Kruskal-Wallis</w:t>
            </w:r>
          </w:p>
        </w:tc>
        <w:tc>
          <w:tcPr>
            <w:tcW w:w="351"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952"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r>
      <w:tr w:rsidR="00133D0F" w:rsidRPr="00752C39">
        <w:trPr>
          <w:trHeight w:val="223"/>
        </w:trPr>
        <w:tc>
          <w:tcPr>
            <w:tcW w:w="1536"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Functional group</w:t>
            </w: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Accessions</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II</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Class II</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X2</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df</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p</w:t>
            </w:r>
          </w:p>
        </w:tc>
      </w:tr>
      <w:tr w:rsidR="00133D0F" w:rsidRPr="00752C39">
        <w:trPr>
          <w:trHeight w:val="223"/>
        </w:trPr>
        <w:tc>
          <w:tcPr>
            <w:tcW w:w="1536"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GO</w:t>
            </w: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diploid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174</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190</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0.274 (0.072)</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0.230 (0.055)</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33.396</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7.52 x 10-09</w:t>
            </w:r>
          </w:p>
        </w:tc>
      </w:tr>
      <w:tr w:rsidR="00133D0F" w:rsidRPr="00752C39">
        <w:trPr>
          <w:trHeight w:val="223"/>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tetraploid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174</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190</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0.304 (0.102)</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0.260 (0.062)</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16.007</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6.31 x 10-05</w:t>
            </w:r>
          </w:p>
        </w:tc>
      </w:tr>
      <w:tr w:rsidR="00133D0F" w:rsidRPr="00752C39">
        <w:trPr>
          <w:trHeight w:val="223"/>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all</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174</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190</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0.291 (0.087)</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0.247 (0.056)</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23.605</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1.18 x 10-06</w:t>
            </w:r>
          </w:p>
        </w:tc>
      </w:tr>
      <w:tr w:rsidR="00133D0F" w:rsidRPr="00752C39">
        <w:trPr>
          <w:trHeight w:val="223"/>
        </w:trPr>
        <w:tc>
          <w:tcPr>
            <w:tcW w:w="1536"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proofErr w:type="spellStart"/>
            <w:r w:rsidRPr="00752C39">
              <w:rPr>
                <w:rFonts w:ascii="Arial" w:hAnsi="Arial" w:cs="Arial"/>
                <w:sz w:val="16"/>
                <w:szCs w:val="16"/>
              </w:rPr>
              <w:t>AraCyc</w:t>
            </w:r>
            <w:proofErr w:type="spellEnd"/>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diploid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26</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37</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0.292 (0.084)</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0.228 (0.060)</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9.01</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0.0027</w:t>
            </w:r>
          </w:p>
        </w:tc>
      </w:tr>
      <w:tr w:rsidR="00133D0F" w:rsidRPr="00752C39">
        <w:trPr>
          <w:trHeight w:val="223"/>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tetraploid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26</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37</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0.326 (0.124)</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0.251 (0.058)</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6.11</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0.0135</w:t>
            </w:r>
          </w:p>
        </w:tc>
      </w:tr>
      <w:tr w:rsidR="00133D0F" w:rsidRPr="00752C39">
        <w:trPr>
          <w:trHeight w:val="223"/>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all</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26</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37</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0.312 (0.101)</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0.238 (0.056)</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8.43</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0.0037</w:t>
            </w:r>
          </w:p>
        </w:tc>
      </w:tr>
      <w:tr w:rsidR="00133D0F" w:rsidRPr="00752C39">
        <w:trPr>
          <w:trHeight w:val="223"/>
        </w:trPr>
        <w:tc>
          <w:tcPr>
            <w:tcW w:w="1536"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Gene families</w:t>
            </w: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diploid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77</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501</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0.327 (0.167)</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0.224 (0.123)</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30.16</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3.98 x 10-8</w:t>
            </w:r>
          </w:p>
        </w:tc>
      </w:tr>
      <w:tr w:rsidR="00133D0F" w:rsidRPr="00752C39">
        <w:trPr>
          <w:trHeight w:val="223"/>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tetraploid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77</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501</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0.356 (0.175)</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0.247 (0.133)</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31.495</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2.00 x 10-8</w:t>
            </w:r>
          </w:p>
        </w:tc>
      </w:tr>
      <w:tr w:rsidR="00133D0F" w:rsidRPr="00752C39">
        <w:trPr>
          <w:trHeight w:val="223"/>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all</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77</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501</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0.344 (0.162)</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0.238 (0.110)</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34.276</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4.78 x 10-9</w:t>
            </w:r>
          </w:p>
        </w:tc>
      </w:tr>
      <w:tr w:rsidR="00133D0F" w:rsidRPr="00752C39">
        <w:trPr>
          <w:trHeight w:val="223"/>
        </w:trPr>
        <w:tc>
          <w:tcPr>
            <w:tcW w:w="1536"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S-PPI</w:t>
            </w: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diploid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5228</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398</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0.247 (0.141)</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0.202 (0.104)</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36.44</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1.57E-09</w:t>
            </w:r>
          </w:p>
        </w:tc>
      </w:tr>
      <w:tr w:rsidR="00133D0F" w:rsidRPr="00752C39">
        <w:trPr>
          <w:trHeight w:val="223"/>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tetraploid</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5228</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398</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0.260 (0.169)</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0.252 (0.112)</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4.2141</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0.04009</w:t>
            </w:r>
          </w:p>
        </w:tc>
      </w:tr>
      <w:tr w:rsidR="00133D0F" w:rsidRPr="00752C39">
        <w:trPr>
          <w:trHeight w:val="191"/>
        </w:trPr>
        <w:tc>
          <w:tcPr>
            <w:tcW w:w="1536" w:type="dxa"/>
            <w:tcBorders>
              <w:top w:val="nil"/>
              <w:left w:val="nil"/>
              <w:bottom w:val="nil"/>
              <w:right w:val="nil"/>
            </w:tcBorders>
          </w:tcPr>
          <w:p w:rsidR="00133D0F" w:rsidRPr="00752C39" w:rsidRDefault="00133D0F" w:rsidP="001E6133">
            <w:pPr>
              <w:spacing w:after="160" w:line="360" w:lineRule="auto"/>
              <w:ind w:left="0" w:firstLine="0"/>
              <w:rPr>
                <w:rFonts w:ascii="Arial" w:hAnsi="Arial" w:cs="Arial"/>
                <w:sz w:val="16"/>
                <w:szCs w:val="16"/>
              </w:rPr>
            </w:pPr>
          </w:p>
        </w:tc>
        <w:tc>
          <w:tcPr>
            <w:tcW w:w="102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all</w:t>
            </w:r>
          </w:p>
        </w:tc>
        <w:tc>
          <w:tcPr>
            <w:tcW w:w="73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5228</w:t>
            </w:r>
          </w:p>
        </w:tc>
        <w:tc>
          <w:tcPr>
            <w:tcW w:w="80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398</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0.253 (0.145)</w:t>
            </w:r>
          </w:p>
        </w:tc>
        <w:tc>
          <w:tcPr>
            <w:tcW w:w="1214"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0.228 (0.090)</w:t>
            </w:r>
          </w:p>
        </w:tc>
        <w:tc>
          <w:tcPr>
            <w:tcW w:w="134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2.1145</w:t>
            </w:r>
          </w:p>
        </w:tc>
        <w:tc>
          <w:tcPr>
            <w:tcW w:w="351"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1</w:t>
            </w:r>
          </w:p>
        </w:tc>
        <w:tc>
          <w:tcPr>
            <w:tcW w:w="952" w:type="dxa"/>
            <w:tcBorders>
              <w:top w:val="nil"/>
              <w:left w:val="nil"/>
              <w:bottom w:val="nil"/>
              <w:right w:val="nil"/>
            </w:tcBorders>
          </w:tcPr>
          <w:p w:rsidR="00133D0F" w:rsidRPr="00752C39" w:rsidRDefault="00823EC4" w:rsidP="001E6133">
            <w:pPr>
              <w:spacing w:after="0" w:line="360" w:lineRule="auto"/>
              <w:ind w:left="0" w:firstLine="0"/>
              <w:rPr>
                <w:rFonts w:ascii="Arial" w:hAnsi="Arial" w:cs="Arial"/>
                <w:sz w:val="16"/>
                <w:szCs w:val="16"/>
              </w:rPr>
            </w:pPr>
            <w:r w:rsidRPr="00752C39">
              <w:rPr>
                <w:rFonts w:ascii="Arial" w:hAnsi="Arial" w:cs="Arial"/>
                <w:sz w:val="16"/>
                <w:szCs w:val="16"/>
              </w:rPr>
              <w:t>0.1459</w:t>
            </w:r>
          </w:p>
        </w:tc>
      </w:tr>
    </w:tbl>
    <w:p w:rsidR="00133D0F" w:rsidRPr="001E6133" w:rsidRDefault="00133D0F" w:rsidP="00752C39">
      <w:pPr>
        <w:spacing w:line="360" w:lineRule="auto"/>
        <w:ind w:left="0" w:firstLine="0"/>
        <w:rPr>
          <w:rFonts w:ascii="Arial" w:hAnsi="Arial" w:cs="Arial"/>
          <w:sz w:val="24"/>
        </w:rPr>
      </w:pPr>
    </w:p>
    <w:sectPr w:rsidR="00133D0F" w:rsidRPr="001E6133" w:rsidSect="002B6951">
      <w:pgSz w:w="12240" w:h="15840"/>
      <w:pgMar w:top="1460" w:right="1440" w:bottom="1996" w:left="1050" w:header="720" w:footer="1398"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EC4" w:rsidRDefault="00823EC4">
      <w:pPr>
        <w:spacing w:after="0" w:line="240" w:lineRule="auto"/>
      </w:pPr>
      <w:r>
        <w:separator/>
      </w:r>
    </w:p>
  </w:endnote>
  <w:endnote w:type="continuationSeparator" w:id="0">
    <w:p w:rsidR="00823EC4" w:rsidRDefault="0082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D0F" w:rsidRDefault="00823EC4">
    <w:pPr>
      <w:spacing w:after="0" w:line="259" w:lineRule="auto"/>
      <w:ind w:left="39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D0F" w:rsidRDefault="00823EC4">
    <w:pPr>
      <w:spacing w:after="0" w:line="259" w:lineRule="auto"/>
      <w:ind w:left="39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D0F" w:rsidRDefault="00823EC4">
    <w:pPr>
      <w:spacing w:after="0" w:line="259" w:lineRule="auto"/>
      <w:ind w:left="39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EC4" w:rsidRDefault="00823EC4">
      <w:pPr>
        <w:spacing w:after="0" w:line="240" w:lineRule="auto"/>
      </w:pPr>
      <w:r>
        <w:separator/>
      </w:r>
    </w:p>
  </w:footnote>
  <w:footnote w:type="continuationSeparator" w:id="0">
    <w:p w:rsidR="00823EC4" w:rsidRDefault="00823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0996596"/>
      <w:docPartObj>
        <w:docPartGallery w:val="Page Numbers (Top of Page)"/>
        <w:docPartUnique/>
      </w:docPartObj>
    </w:sdtPr>
    <w:sdtContent>
      <w:p w:rsidR="001E6133" w:rsidRDefault="001E6133" w:rsidP="000267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6133" w:rsidRDefault="001E6133" w:rsidP="001E61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133" w:rsidRDefault="001E6133" w:rsidP="00026762">
    <w:pPr>
      <w:pStyle w:val="Header"/>
      <w:framePr w:wrap="none" w:vAnchor="text" w:hAnchor="margin" w:xAlign="right" w:y="1"/>
      <w:rPr>
        <w:rStyle w:val="PageNumber"/>
      </w:rPr>
    </w:pPr>
  </w:p>
  <w:p w:rsidR="001E6133" w:rsidRDefault="001E6133" w:rsidP="001E613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0F"/>
    <w:rsid w:val="000404BA"/>
    <w:rsid w:val="00047A36"/>
    <w:rsid w:val="00133D0F"/>
    <w:rsid w:val="001E6133"/>
    <w:rsid w:val="002B6951"/>
    <w:rsid w:val="00387ADA"/>
    <w:rsid w:val="004C0FF3"/>
    <w:rsid w:val="00752C39"/>
    <w:rsid w:val="007D5B52"/>
    <w:rsid w:val="00823EC4"/>
    <w:rsid w:val="00852A9B"/>
    <w:rsid w:val="008613D8"/>
    <w:rsid w:val="008A2220"/>
    <w:rsid w:val="009B779A"/>
    <w:rsid w:val="009D5D95"/>
    <w:rsid w:val="00AF5A0E"/>
    <w:rsid w:val="00BF70CD"/>
    <w:rsid w:val="00C717BA"/>
    <w:rsid w:val="00CA6372"/>
    <w:rsid w:val="00DA0D93"/>
    <w:rsid w:val="00E414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E66C54"/>
  <w15:docId w15:val="{0CB244ED-26F4-D540-998D-A7AECEB0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64" w:lineRule="auto"/>
      <w:ind w:left="1734"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125" w:line="259" w:lineRule="auto"/>
      <w:ind w:left="40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21" w:line="248" w:lineRule="auto"/>
      <w:ind w:left="74" w:hanging="10"/>
      <w:outlineLvl w:val="1"/>
    </w:pPr>
    <w:rPr>
      <w:rFonts w:ascii="Cambria" w:eastAsia="Cambria" w:hAnsi="Cambria" w:cs="Cambri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1E6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133"/>
    <w:rPr>
      <w:rFonts w:ascii="Cambria" w:eastAsia="Cambria" w:hAnsi="Cambria" w:cs="Cambria"/>
      <w:color w:val="000000"/>
      <w:sz w:val="22"/>
    </w:rPr>
  </w:style>
  <w:style w:type="character" w:styleId="PageNumber">
    <w:name w:val="page number"/>
    <w:basedOn w:val="DefaultParagraphFont"/>
    <w:uiPriority w:val="99"/>
    <w:semiHidden/>
    <w:unhideWhenUsed/>
    <w:rsid w:val="001E6133"/>
  </w:style>
  <w:style w:type="character" w:styleId="LineNumber">
    <w:name w:val="line number"/>
    <w:basedOn w:val="DefaultParagraphFont"/>
    <w:uiPriority w:val="99"/>
    <w:semiHidden/>
    <w:unhideWhenUsed/>
    <w:rsid w:val="002B6951"/>
  </w:style>
  <w:style w:type="character" w:styleId="Hyperlink">
    <w:name w:val="Hyperlink"/>
    <w:basedOn w:val="DefaultParagraphFont"/>
    <w:uiPriority w:val="99"/>
    <w:unhideWhenUsed/>
    <w:rsid w:val="004C0FF3"/>
    <w:rPr>
      <w:color w:val="0563C1" w:themeColor="hyperlink"/>
      <w:u w:val="single"/>
    </w:rPr>
  </w:style>
  <w:style w:type="character" w:styleId="UnresolvedMention">
    <w:name w:val="Unresolved Mention"/>
    <w:basedOn w:val="DefaultParagraphFont"/>
    <w:uiPriority w:val="99"/>
    <w:semiHidden/>
    <w:unhideWhenUsed/>
    <w:rsid w:val="004C0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269864">
      <w:bodyDiv w:val="1"/>
      <w:marLeft w:val="0"/>
      <w:marRight w:val="0"/>
      <w:marTop w:val="0"/>
      <w:marBottom w:val="0"/>
      <w:divBdr>
        <w:top w:val="none" w:sz="0" w:space="0" w:color="auto"/>
        <w:left w:val="none" w:sz="0" w:space="0" w:color="auto"/>
        <w:bottom w:val="none" w:sz="0" w:space="0" w:color="auto"/>
        <w:right w:val="none" w:sz="0" w:space="0" w:color="auto"/>
      </w:divBdr>
    </w:div>
    <w:div w:id="587538549">
      <w:bodyDiv w:val="1"/>
      <w:marLeft w:val="0"/>
      <w:marRight w:val="0"/>
      <w:marTop w:val="0"/>
      <w:marBottom w:val="0"/>
      <w:divBdr>
        <w:top w:val="none" w:sz="0" w:space="0" w:color="auto"/>
        <w:left w:val="none" w:sz="0" w:space="0" w:color="auto"/>
        <w:bottom w:val="none" w:sz="0" w:space="0" w:color="auto"/>
        <w:right w:val="none" w:sz="0" w:space="0" w:color="auto"/>
      </w:divBdr>
    </w:div>
    <w:div w:id="738401011">
      <w:bodyDiv w:val="1"/>
      <w:marLeft w:val="0"/>
      <w:marRight w:val="0"/>
      <w:marTop w:val="0"/>
      <w:marBottom w:val="0"/>
      <w:divBdr>
        <w:top w:val="none" w:sz="0" w:space="0" w:color="auto"/>
        <w:left w:val="none" w:sz="0" w:space="0" w:color="auto"/>
        <w:bottom w:val="none" w:sz="0" w:space="0" w:color="auto"/>
        <w:right w:val="none" w:sz="0" w:space="0" w:color="auto"/>
      </w:divBdr>
    </w:div>
    <w:div w:id="944460639">
      <w:bodyDiv w:val="1"/>
      <w:marLeft w:val="0"/>
      <w:marRight w:val="0"/>
      <w:marTop w:val="0"/>
      <w:marBottom w:val="0"/>
      <w:divBdr>
        <w:top w:val="none" w:sz="0" w:space="0" w:color="auto"/>
        <w:left w:val="none" w:sz="0" w:space="0" w:color="auto"/>
        <w:bottom w:val="none" w:sz="0" w:space="0" w:color="auto"/>
        <w:right w:val="none" w:sz="0" w:space="0" w:color="auto"/>
      </w:divBdr>
    </w:div>
    <w:div w:id="1283413801">
      <w:bodyDiv w:val="1"/>
      <w:marLeft w:val="0"/>
      <w:marRight w:val="0"/>
      <w:marTop w:val="0"/>
      <w:marBottom w:val="0"/>
      <w:divBdr>
        <w:top w:val="none" w:sz="0" w:space="0" w:color="auto"/>
        <w:left w:val="none" w:sz="0" w:space="0" w:color="auto"/>
        <w:bottom w:val="none" w:sz="0" w:space="0" w:color="auto"/>
        <w:right w:val="none" w:sz="0" w:space="0" w:color="auto"/>
      </w:divBdr>
    </w:div>
    <w:div w:id="1630742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9476-149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0-0001-5961-753X" TargetMode="Externa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arneypotter24/ploidy-seq"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barneypotter24/ploidy-seq"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rcid.org/0000-0002-1619-8643"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C9D5-522A-8542-9214-B558522C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9431</Words>
  <Characters>53762</Characters>
  <Application>Microsoft Office Word</Application>
  <DocSecurity>0</DocSecurity>
  <Lines>448</Lines>
  <Paragraphs>126</Paragraphs>
  <ScaleCrop>false</ScaleCrop>
  <Company/>
  <LinksUpToDate>false</LinksUpToDate>
  <CharactersWithSpaces>63067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dc:creator>
  <cp:keywords/>
  <cp:lastModifiedBy>Michael Song</cp:lastModifiedBy>
  <cp:revision>10</cp:revision>
  <dcterms:created xsi:type="dcterms:W3CDTF">2019-10-18T20:16:00Z</dcterms:created>
  <dcterms:modified xsi:type="dcterms:W3CDTF">2019-10-18T20:25:00Z</dcterms:modified>
</cp:coreProperties>
</file>