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A7A5D" w14:textId="53FCC747" w:rsidR="00691101" w:rsidRPr="00A5049B" w:rsidRDefault="00B27CF9" w:rsidP="00A5049B">
      <w:pPr>
        <w:spacing w:line="240" w:lineRule="auto"/>
        <w:ind w:firstLine="0"/>
        <w:jc w:val="center"/>
        <w:rPr>
          <w:b/>
          <w:bCs/>
        </w:rPr>
      </w:pPr>
      <w:r w:rsidRPr="00A5049B">
        <w:rPr>
          <w:b/>
          <w:bCs/>
        </w:rPr>
        <w:t xml:space="preserve">STAT 391: </w:t>
      </w:r>
      <w:r w:rsidR="00691101" w:rsidRPr="00A5049B">
        <w:rPr>
          <w:b/>
          <w:bCs/>
        </w:rPr>
        <w:t>Time Series (Independent Study)</w:t>
      </w:r>
    </w:p>
    <w:p w14:paraId="0EC8B0F2" w14:textId="61BC8C97" w:rsidR="00823481" w:rsidRPr="00A5049B" w:rsidRDefault="00691101" w:rsidP="00A5049B">
      <w:pPr>
        <w:spacing w:line="240" w:lineRule="auto"/>
        <w:ind w:firstLine="0"/>
        <w:jc w:val="center"/>
        <w:rPr>
          <w:b/>
          <w:bCs/>
        </w:rPr>
      </w:pPr>
      <w:r w:rsidRPr="00A5049B">
        <w:rPr>
          <w:b/>
          <w:bCs/>
        </w:rPr>
        <w:t>Course Outline</w:t>
      </w:r>
    </w:p>
    <w:p w14:paraId="598E4D59" w14:textId="7D1EC94A" w:rsidR="00306927" w:rsidRPr="00A5049B" w:rsidRDefault="00691101" w:rsidP="00A5049B">
      <w:pPr>
        <w:spacing w:line="240" w:lineRule="auto"/>
        <w:ind w:firstLine="0"/>
        <w:jc w:val="center"/>
        <w:rPr>
          <w:b/>
          <w:bCs/>
        </w:rPr>
      </w:pPr>
      <w:r w:rsidRPr="00A5049B">
        <w:rPr>
          <w:b/>
          <w:bCs/>
        </w:rPr>
        <w:t>Fall 2024</w:t>
      </w:r>
    </w:p>
    <w:p w14:paraId="766C16E9" w14:textId="77777777" w:rsidR="00A5049B" w:rsidRDefault="00A5049B" w:rsidP="00A5049B">
      <w:pPr>
        <w:spacing w:line="240" w:lineRule="auto"/>
        <w:ind w:firstLin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310"/>
        <w:gridCol w:w="2335"/>
      </w:tblGrid>
      <w:tr w:rsidR="00B27CF9" w14:paraId="7C94B5F4" w14:textId="77777777" w:rsidTr="00306927">
        <w:tc>
          <w:tcPr>
            <w:tcW w:w="1705" w:type="dxa"/>
          </w:tcPr>
          <w:p w14:paraId="5DC66EDC" w14:textId="1CBF9938" w:rsidR="00B27CF9" w:rsidRPr="00B27CF9" w:rsidRDefault="00B27CF9" w:rsidP="00306927">
            <w:pPr>
              <w:spacing w:line="240" w:lineRule="auto"/>
              <w:ind w:firstLine="0"/>
              <w:rPr>
                <w:b/>
                <w:bCs/>
              </w:rPr>
            </w:pPr>
            <w:r w:rsidRPr="00B27CF9">
              <w:rPr>
                <w:b/>
                <w:bCs/>
              </w:rPr>
              <w:t>Week</w:t>
            </w:r>
          </w:p>
        </w:tc>
        <w:tc>
          <w:tcPr>
            <w:tcW w:w="5310" w:type="dxa"/>
          </w:tcPr>
          <w:p w14:paraId="7CB41D3F" w14:textId="2BCABC73" w:rsidR="00B27CF9" w:rsidRPr="00B27CF9" w:rsidRDefault="00B27CF9" w:rsidP="00306927">
            <w:pPr>
              <w:spacing w:line="240" w:lineRule="auto"/>
              <w:ind w:firstLine="0"/>
              <w:rPr>
                <w:b/>
                <w:bCs/>
              </w:rPr>
            </w:pPr>
            <w:r w:rsidRPr="00B27CF9">
              <w:rPr>
                <w:b/>
                <w:bCs/>
              </w:rPr>
              <w:t>Topics</w:t>
            </w:r>
          </w:p>
        </w:tc>
        <w:tc>
          <w:tcPr>
            <w:tcW w:w="2335" w:type="dxa"/>
          </w:tcPr>
          <w:p w14:paraId="2097DA0C" w14:textId="3B61CC77" w:rsidR="00B27CF9" w:rsidRPr="00B27CF9" w:rsidRDefault="00B27CF9" w:rsidP="00306927">
            <w:pPr>
              <w:spacing w:line="240" w:lineRule="auto"/>
              <w:ind w:firstLine="0"/>
              <w:rPr>
                <w:b/>
                <w:bCs/>
              </w:rPr>
            </w:pPr>
            <w:r w:rsidRPr="00B27CF9">
              <w:rPr>
                <w:b/>
                <w:bCs/>
              </w:rPr>
              <w:t>Readings and Assignment</w:t>
            </w:r>
            <w:r w:rsidR="00306927">
              <w:rPr>
                <w:b/>
                <w:bCs/>
              </w:rPr>
              <w:t>s</w:t>
            </w:r>
          </w:p>
        </w:tc>
      </w:tr>
      <w:tr w:rsidR="00B27CF9" w14:paraId="40CDFFE1" w14:textId="77777777" w:rsidTr="00306927">
        <w:tc>
          <w:tcPr>
            <w:tcW w:w="1705" w:type="dxa"/>
          </w:tcPr>
          <w:p w14:paraId="7015494C" w14:textId="015C49A0" w:rsidR="00B27CF9" w:rsidRDefault="00B27CF9" w:rsidP="00306927">
            <w:pPr>
              <w:spacing w:line="240" w:lineRule="auto"/>
              <w:ind w:firstLine="0"/>
            </w:pPr>
            <w:r>
              <w:t>August 26</w:t>
            </w:r>
          </w:p>
        </w:tc>
        <w:tc>
          <w:tcPr>
            <w:tcW w:w="5310" w:type="dxa"/>
          </w:tcPr>
          <w:p w14:paraId="494D5EA8" w14:textId="14CEFEF2" w:rsidR="00B27CF9" w:rsidRDefault="00523DFF" w:rsidP="00306927">
            <w:pPr>
              <w:spacing w:line="240" w:lineRule="auto"/>
              <w:ind w:firstLine="0"/>
            </w:pPr>
            <w:r>
              <w:t>Time Series Introduction</w:t>
            </w:r>
          </w:p>
        </w:tc>
        <w:tc>
          <w:tcPr>
            <w:tcW w:w="2335" w:type="dxa"/>
          </w:tcPr>
          <w:p w14:paraId="7BA9EBF5" w14:textId="71F7496E" w:rsidR="00B27CF9" w:rsidRDefault="00523DFF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Chapters 1-2</w:t>
            </w:r>
          </w:p>
        </w:tc>
      </w:tr>
      <w:tr w:rsidR="00B27CF9" w14:paraId="7CAD2019" w14:textId="77777777" w:rsidTr="00306927">
        <w:tc>
          <w:tcPr>
            <w:tcW w:w="1705" w:type="dxa"/>
          </w:tcPr>
          <w:p w14:paraId="39DE278A" w14:textId="0098CF7B" w:rsidR="00B27CF9" w:rsidRDefault="00B27CF9" w:rsidP="00306927">
            <w:pPr>
              <w:spacing w:line="240" w:lineRule="auto"/>
              <w:ind w:firstLine="0"/>
            </w:pPr>
            <w:r>
              <w:t>September 2</w:t>
            </w:r>
          </w:p>
        </w:tc>
        <w:tc>
          <w:tcPr>
            <w:tcW w:w="5310" w:type="dxa"/>
          </w:tcPr>
          <w:p w14:paraId="6AE1DA5D" w14:textId="600554FF" w:rsidR="0090136D" w:rsidRDefault="00523DFF" w:rsidP="00306927">
            <w:pPr>
              <w:spacing w:line="240" w:lineRule="auto"/>
              <w:ind w:firstLine="0"/>
            </w:pPr>
            <w:r>
              <w:t>Performance Evaluation</w:t>
            </w:r>
          </w:p>
        </w:tc>
        <w:tc>
          <w:tcPr>
            <w:tcW w:w="2335" w:type="dxa"/>
          </w:tcPr>
          <w:p w14:paraId="46456732" w14:textId="10BFCEA0" w:rsidR="00523DFF" w:rsidRDefault="00523DFF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 xml:space="preserve">, Chapter </w:t>
            </w:r>
            <w:r>
              <w:t>3</w:t>
            </w:r>
          </w:p>
          <w:p w14:paraId="1A9FB9F1" w14:textId="5ADF5ED1" w:rsidR="0090136D" w:rsidRDefault="0090136D" w:rsidP="00306927">
            <w:pPr>
              <w:spacing w:line="240" w:lineRule="auto"/>
              <w:ind w:firstLine="0"/>
            </w:pPr>
            <w:r>
              <w:t>Assignment 1</w:t>
            </w:r>
          </w:p>
        </w:tc>
      </w:tr>
      <w:tr w:rsidR="00B27CF9" w14:paraId="39CB980B" w14:textId="77777777" w:rsidTr="00306927">
        <w:tc>
          <w:tcPr>
            <w:tcW w:w="1705" w:type="dxa"/>
          </w:tcPr>
          <w:p w14:paraId="18B55F36" w14:textId="6DB9810D" w:rsidR="00B27CF9" w:rsidRDefault="00B27CF9" w:rsidP="00306927">
            <w:pPr>
              <w:spacing w:line="240" w:lineRule="auto"/>
              <w:ind w:firstLine="0"/>
            </w:pPr>
            <w:r>
              <w:t>September 9</w:t>
            </w:r>
          </w:p>
        </w:tc>
        <w:tc>
          <w:tcPr>
            <w:tcW w:w="5310" w:type="dxa"/>
          </w:tcPr>
          <w:p w14:paraId="3F324152" w14:textId="2E39F123" w:rsidR="00B27CF9" w:rsidRDefault="00523DFF" w:rsidP="00306927">
            <w:pPr>
              <w:spacing w:line="240" w:lineRule="auto"/>
              <w:ind w:firstLine="0"/>
            </w:pPr>
            <w:r>
              <w:t>Forecasting</w:t>
            </w:r>
          </w:p>
        </w:tc>
        <w:tc>
          <w:tcPr>
            <w:tcW w:w="2335" w:type="dxa"/>
          </w:tcPr>
          <w:p w14:paraId="0112657A" w14:textId="0B79A99C" w:rsidR="00B27CF9" w:rsidRDefault="00523DFF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Chapter</w:t>
            </w:r>
            <w:r>
              <w:t xml:space="preserve"> 4</w:t>
            </w:r>
          </w:p>
        </w:tc>
      </w:tr>
      <w:tr w:rsidR="00B27CF9" w14:paraId="026FFFA3" w14:textId="77777777" w:rsidTr="00306927">
        <w:tc>
          <w:tcPr>
            <w:tcW w:w="1705" w:type="dxa"/>
          </w:tcPr>
          <w:p w14:paraId="5294A39B" w14:textId="7AA381DA" w:rsidR="00B27CF9" w:rsidRDefault="00B27CF9" w:rsidP="00306927">
            <w:pPr>
              <w:spacing w:line="240" w:lineRule="auto"/>
              <w:ind w:firstLine="0"/>
            </w:pPr>
            <w:r>
              <w:t>September 16</w:t>
            </w:r>
          </w:p>
        </w:tc>
        <w:tc>
          <w:tcPr>
            <w:tcW w:w="5310" w:type="dxa"/>
          </w:tcPr>
          <w:p w14:paraId="64EDBD8A" w14:textId="05116238" w:rsidR="00B27CF9" w:rsidRDefault="00523DFF" w:rsidP="00306927">
            <w:pPr>
              <w:spacing w:line="240" w:lineRule="auto"/>
              <w:ind w:firstLine="0"/>
            </w:pPr>
            <w:r>
              <w:t>Smoothing</w:t>
            </w:r>
          </w:p>
        </w:tc>
        <w:tc>
          <w:tcPr>
            <w:tcW w:w="2335" w:type="dxa"/>
          </w:tcPr>
          <w:p w14:paraId="00B5D600" w14:textId="7BB68783" w:rsidR="00523DFF" w:rsidRDefault="00523DFF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Chapter</w:t>
            </w:r>
            <w:r>
              <w:t xml:space="preserve"> 5</w:t>
            </w:r>
          </w:p>
          <w:p w14:paraId="2B554CCC" w14:textId="08A01798" w:rsidR="00B27CF9" w:rsidRDefault="0090136D" w:rsidP="00306927">
            <w:pPr>
              <w:spacing w:line="240" w:lineRule="auto"/>
              <w:ind w:firstLine="0"/>
            </w:pPr>
            <w:r>
              <w:t>Assignment 2</w:t>
            </w:r>
          </w:p>
        </w:tc>
      </w:tr>
      <w:tr w:rsidR="00B27CF9" w14:paraId="6BC58BD7" w14:textId="77777777" w:rsidTr="00306927">
        <w:tc>
          <w:tcPr>
            <w:tcW w:w="1705" w:type="dxa"/>
          </w:tcPr>
          <w:p w14:paraId="1DAEB54F" w14:textId="048B9A1A" w:rsidR="00B27CF9" w:rsidRDefault="00B27CF9" w:rsidP="00306927">
            <w:pPr>
              <w:spacing w:line="240" w:lineRule="auto"/>
              <w:ind w:firstLine="0"/>
            </w:pPr>
            <w:r>
              <w:t>September 23</w:t>
            </w:r>
          </w:p>
        </w:tc>
        <w:tc>
          <w:tcPr>
            <w:tcW w:w="5310" w:type="dxa"/>
          </w:tcPr>
          <w:p w14:paraId="392634E7" w14:textId="1C5C8122" w:rsidR="00B27CF9" w:rsidRDefault="00523DFF" w:rsidP="00306927">
            <w:pPr>
              <w:spacing w:line="240" w:lineRule="auto"/>
              <w:ind w:firstLine="0"/>
            </w:pPr>
            <w:r>
              <w:t>Trend &amp; Seasonality</w:t>
            </w:r>
          </w:p>
        </w:tc>
        <w:tc>
          <w:tcPr>
            <w:tcW w:w="2335" w:type="dxa"/>
          </w:tcPr>
          <w:p w14:paraId="526E47CE" w14:textId="5BF41107" w:rsidR="00B27CF9" w:rsidRDefault="00523DFF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Chapter</w:t>
            </w:r>
            <w:r>
              <w:t xml:space="preserve"> 6</w:t>
            </w:r>
          </w:p>
        </w:tc>
      </w:tr>
      <w:tr w:rsidR="00B27CF9" w14:paraId="4AFFFBF3" w14:textId="77777777" w:rsidTr="00306927">
        <w:tc>
          <w:tcPr>
            <w:tcW w:w="1705" w:type="dxa"/>
          </w:tcPr>
          <w:p w14:paraId="1492A76D" w14:textId="1C51ADF7" w:rsidR="00B27CF9" w:rsidRDefault="00B27CF9" w:rsidP="00306927">
            <w:pPr>
              <w:spacing w:line="240" w:lineRule="auto"/>
              <w:ind w:firstLine="0"/>
            </w:pPr>
            <w:r>
              <w:t>September 30</w:t>
            </w:r>
          </w:p>
        </w:tc>
        <w:tc>
          <w:tcPr>
            <w:tcW w:w="5310" w:type="dxa"/>
          </w:tcPr>
          <w:p w14:paraId="64CB8649" w14:textId="29AD1AC5" w:rsidR="00B27CF9" w:rsidRDefault="00523DFF" w:rsidP="00306927">
            <w:pPr>
              <w:spacing w:line="240" w:lineRule="auto"/>
              <w:ind w:firstLine="0"/>
            </w:pPr>
            <w:r>
              <w:t>Autocorrelation Models</w:t>
            </w:r>
          </w:p>
        </w:tc>
        <w:tc>
          <w:tcPr>
            <w:tcW w:w="2335" w:type="dxa"/>
          </w:tcPr>
          <w:p w14:paraId="59B715FB" w14:textId="77777777" w:rsidR="00B27CF9" w:rsidRDefault="00523DFF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Chapter</w:t>
            </w:r>
            <w:r>
              <w:t xml:space="preserve"> 7</w:t>
            </w:r>
          </w:p>
          <w:p w14:paraId="592DBEDD" w14:textId="7E4A7B09" w:rsidR="00523DFF" w:rsidRDefault="00523DFF" w:rsidP="00306927">
            <w:pPr>
              <w:spacing w:line="240" w:lineRule="auto"/>
              <w:ind w:firstLine="0"/>
            </w:pPr>
            <w:r>
              <w:t>Assignment 3</w:t>
            </w:r>
          </w:p>
        </w:tc>
      </w:tr>
      <w:tr w:rsidR="00B27CF9" w14:paraId="60711C58" w14:textId="77777777" w:rsidTr="00306927">
        <w:tc>
          <w:tcPr>
            <w:tcW w:w="1705" w:type="dxa"/>
          </w:tcPr>
          <w:p w14:paraId="5971870C" w14:textId="7264B3C6" w:rsidR="00B27CF9" w:rsidRDefault="00B27CF9" w:rsidP="00306927">
            <w:pPr>
              <w:spacing w:line="240" w:lineRule="auto"/>
              <w:ind w:firstLine="0"/>
            </w:pPr>
            <w:r>
              <w:t>October 7</w:t>
            </w:r>
          </w:p>
        </w:tc>
        <w:tc>
          <w:tcPr>
            <w:tcW w:w="5310" w:type="dxa"/>
          </w:tcPr>
          <w:p w14:paraId="5F8E3861" w14:textId="7414B052" w:rsidR="00B27CF9" w:rsidRDefault="00523DFF" w:rsidP="00306927">
            <w:pPr>
              <w:spacing w:line="240" w:lineRule="auto"/>
              <w:ind w:firstLine="0"/>
            </w:pPr>
            <w:r>
              <w:t>Neural Network Models</w:t>
            </w:r>
          </w:p>
        </w:tc>
        <w:tc>
          <w:tcPr>
            <w:tcW w:w="2335" w:type="dxa"/>
          </w:tcPr>
          <w:p w14:paraId="7356B52B" w14:textId="13E4655C" w:rsidR="00B27CF9" w:rsidRDefault="00523DFF" w:rsidP="00523DFF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Chapter</w:t>
            </w:r>
            <w:r>
              <w:t xml:space="preserve"> 8</w:t>
            </w:r>
          </w:p>
        </w:tc>
      </w:tr>
      <w:tr w:rsidR="00B27CF9" w14:paraId="618C9E70" w14:textId="77777777" w:rsidTr="00306927">
        <w:tc>
          <w:tcPr>
            <w:tcW w:w="1705" w:type="dxa"/>
          </w:tcPr>
          <w:p w14:paraId="14AC827F" w14:textId="48B56807" w:rsidR="00B27CF9" w:rsidRDefault="00B27CF9" w:rsidP="00306927">
            <w:pPr>
              <w:spacing w:line="240" w:lineRule="auto"/>
              <w:ind w:firstLine="0"/>
            </w:pPr>
            <w:r>
              <w:t>October 14</w:t>
            </w:r>
          </w:p>
        </w:tc>
        <w:tc>
          <w:tcPr>
            <w:tcW w:w="5310" w:type="dxa"/>
          </w:tcPr>
          <w:p w14:paraId="3916F40A" w14:textId="4862BC6A" w:rsidR="00B27CF9" w:rsidRDefault="001466D9" w:rsidP="00306927">
            <w:pPr>
              <w:spacing w:line="240" w:lineRule="auto"/>
              <w:ind w:firstLine="0"/>
            </w:pPr>
            <w:r>
              <w:t>Neural Network Models</w:t>
            </w:r>
          </w:p>
        </w:tc>
        <w:tc>
          <w:tcPr>
            <w:tcW w:w="2335" w:type="dxa"/>
          </w:tcPr>
          <w:p w14:paraId="7D3F7E03" w14:textId="6EFD122C" w:rsidR="00B27CF9" w:rsidRDefault="00523DFF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Chapter</w:t>
            </w:r>
            <w:r>
              <w:t xml:space="preserve"> </w:t>
            </w:r>
            <w:r w:rsidR="001466D9">
              <w:t>8</w:t>
            </w:r>
          </w:p>
          <w:p w14:paraId="409CFC6C" w14:textId="4A5E88CE" w:rsidR="00523DFF" w:rsidRDefault="00523DFF" w:rsidP="00306927">
            <w:pPr>
              <w:spacing w:line="240" w:lineRule="auto"/>
              <w:ind w:firstLine="0"/>
            </w:pPr>
            <w:r>
              <w:t>Assignment 4</w:t>
            </w:r>
          </w:p>
        </w:tc>
      </w:tr>
      <w:tr w:rsidR="00B27CF9" w14:paraId="77A0B459" w14:textId="77777777" w:rsidTr="00306927">
        <w:tc>
          <w:tcPr>
            <w:tcW w:w="1705" w:type="dxa"/>
          </w:tcPr>
          <w:p w14:paraId="047DD157" w14:textId="76BCEBF7" w:rsidR="00B27CF9" w:rsidRDefault="00B27CF9" w:rsidP="00306927">
            <w:pPr>
              <w:spacing w:line="240" w:lineRule="auto"/>
              <w:ind w:firstLine="0"/>
            </w:pPr>
            <w:r>
              <w:t>October 2</w:t>
            </w:r>
            <w:r w:rsidR="00306927">
              <w:t>1</w:t>
            </w:r>
          </w:p>
        </w:tc>
        <w:tc>
          <w:tcPr>
            <w:tcW w:w="5310" w:type="dxa"/>
          </w:tcPr>
          <w:p w14:paraId="69D496E6" w14:textId="3B817F1F" w:rsidR="00B27CF9" w:rsidRDefault="001466D9" w:rsidP="00306927">
            <w:pPr>
              <w:spacing w:line="240" w:lineRule="auto"/>
              <w:ind w:firstLine="0"/>
            </w:pPr>
            <w:r>
              <w:t>Forecasting Binary Outcomes</w:t>
            </w:r>
          </w:p>
        </w:tc>
        <w:tc>
          <w:tcPr>
            <w:tcW w:w="2335" w:type="dxa"/>
          </w:tcPr>
          <w:p w14:paraId="1BADDA69" w14:textId="5FF005F0" w:rsidR="00B27CF9" w:rsidRDefault="00523DFF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Chapter</w:t>
            </w:r>
            <w:r w:rsidR="001466D9">
              <w:t xml:space="preserve"> 9</w:t>
            </w:r>
          </w:p>
        </w:tc>
      </w:tr>
      <w:tr w:rsidR="00B27CF9" w14:paraId="566D3698" w14:textId="77777777" w:rsidTr="00306927">
        <w:tc>
          <w:tcPr>
            <w:tcW w:w="1705" w:type="dxa"/>
          </w:tcPr>
          <w:p w14:paraId="4FF46CA0" w14:textId="70ED24BD" w:rsidR="00B27CF9" w:rsidRDefault="00306927" w:rsidP="00306927">
            <w:pPr>
              <w:spacing w:line="240" w:lineRule="auto"/>
              <w:ind w:firstLine="0"/>
            </w:pPr>
            <w:r>
              <w:t>O</w:t>
            </w:r>
            <w:r w:rsidR="00B27CF9">
              <w:t>ctober 28</w:t>
            </w:r>
          </w:p>
        </w:tc>
        <w:tc>
          <w:tcPr>
            <w:tcW w:w="5310" w:type="dxa"/>
          </w:tcPr>
          <w:p w14:paraId="6EF819B4" w14:textId="33DCD903" w:rsidR="00B27CF9" w:rsidRDefault="001466D9" w:rsidP="00306927">
            <w:pPr>
              <w:spacing w:line="240" w:lineRule="auto"/>
              <w:ind w:firstLine="0"/>
            </w:pPr>
            <w:r>
              <w:t>Forecasting Binary Outcomes</w:t>
            </w:r>
          </w:p>
        </w:tc>
        <w:tc>
          <w:tcPr>
            <w:tcW w:w="2335" w:type="dxa"/>
          </w:tcPr>
          <w:p w14:paraId="069283BB" w14:textId="3BC4D2E6" w:rsidR="001466D9" w:rsidRDefault="001466D9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Chapter</w:t>
            </w:r>
            <w:r>
              <w:t>s 9 &amp; 10</w:t>
            </w:r>
          </w:p>
          <w:p w14:paraId="3EFEF797" w14:textId="0F929CB5" w:rsidR="00B27CF9" w:rsidRDefault="001466D9" w:rsidP="00306927">
            <w:pPr>
              <w:spacing w:line="240" w:lineRule="auto"/>
              <w:ind w:firstLine="0"/>
            </w:pPr>
            <w:r>
              <w:t>Assignment 5</w:t>
            </w:r>
          </w:p>
        </w:tc>
      </w:tr>
      <w:tr w:rsidR="00B27CF9" w14:paraId="04339E17" w14:textId="77777777" w:rsidTr="00306927">
        <w:tc>
          <w:tcPr>
            <w:tcW w:w="1705" w:type="dxa"/>
          </w:tcPr>
          <w:p w14:paraId="2EE1DB73" w14:textId="6334855D" w:rsidR="00B27CF9" w:rsidRDefault="00B27CF9" w:rsidP="00306927">
            <w:pPr>
              <w:spacing w:line="240" w:lineRule="auto"/>
              <w:ind w:firstLine="0"/>
            </w:pPr>
            <w:r>
              <w:t>November 4</w:t>
            </w:r>
          </w:p>
        </w:tc>
        <w:tc>
          <w:tcPr>
            <w:tcW w:w="5310" w:type="dxa"/>
          </w:tcPr>
          <w:p w14:paraId="29AC85AC" w14:textId="7B869A53" w:rsidR="00B27CF9" w:rsidRDefault="00523DFF" w:rsidP="00306927">
            <w:pPr>
              <w:spacing w:line="240" w:lineRule="auto"/>
              <w:ind w:firstLine="0"/>
            </w:pPr>
            <w:r>
              <w:t>Stock Price Project</w:t>
            </w:r>
          </w:p>
        </w:tc>
        <w:tc>
          <w:tcPr>
            <w:tcW w:w="2335" w:type="dxa"/>
          </w:tcPr>
          <w:p w14:paraId="5A90E87B" w14:textId="1F9CE71F" w:rsidR="00B27CF9" w:rsidRDefault="001466D9" w:rsidP="00306927">
            <w:pPr>
              <w:spacing w:line="240" w:lineRule="auto"/>
              <w:ind w:firstLine="0"/>
            </w:pPr>
            <w:proofErr w:type="spellStart"/>
            <w:r>
              <w:t>Shmueli</w:t>
            </w:r>
            <w:proofErr w:type="spellEnd"/>
            <w:r>
              <w:t xml:space="preserve"> &amp; </w:t>
            </w:r>
            <w:proofErr w:type="spellStart"/>
            <w:r>
              <w:t>Polak</w:t>
            </w:r>
            <w:proofErr w:type="spellEnd"/>
            <w:r>
              <w:t>, Section 11.3</w:t>
            </w:r>
          </w:p>
        </w:tc>
      </w:tr>
      <w:tr w:rsidR="001466D9" w14:paraId="66D9A57A" w14:textId="77777777" w:rsidTr="00306927">
        <w:tc>
          <w:tcPr>
            <w:tcW w:w="1705" w:type="dxa"/>
          </w:tcPr>
          <w:p w14:paraId="610B7BE2" w14:textId="03C97906" w:rsidR="001466D9" w:rsidRDefault="001466D9" w:rsidP="001466D9">
            <w:pPr>
              <w:spacing w:line="240" w:lineRule="auto"/>
              <w:ind w:firstLine="0"/>
            </w:pPr>
            <w:r>
              <w:t>November 11</w:t>
            </w:r>
          </w:p>
        </w:tc>
        <w:tc>
          <w:tcPr>
            <w:tcW w:w="5310" w:type="dxa"/>
          </w:tcPr>
          <w:p w14:paraId="109C7721" w14:textId="3BAAA718" w:rsidR="001466D9" w:rsidRDefault="001466D9" w:rsidP="001466D9">
            <w:pPr>
              <w:spacing w:line="240" w:lineRule="auto"/>
              <w:ind w:firstLine="0"/>
            </w:pPr>
            <w:r>
              <w:t>Stock Price Project</w:t>
            </w:r>
          </w:p>
        </w:tc>
        <w:tc>
          <w:tcPr>
            <w:tcW w:w="2335" w:type="dxa"/>
          </w:tcPr>
          <w:p w14:paraId="5D92E149" w14:textId="5B56BE28" w:rsidR="001466D9" w:rsidRDefault="001466D9" w:rsidP="001466D9">
            <w:pPr>
              <w:spacing w:line="240" w:lineRule="auto"/>
              <w:ind w:firstLine="0"/>
            </w:pPr>
          </w:p>
        </w:tc>
      </w:tr>
      <w:tr w:rsidR="001466D9" w14:paraId="332B370B" w14:textId="77777777" w:rsidTr="00306927">
        <w:tc>
          <w:tcPr>
            <w:tcW w:w="1705" w:type="dxa"/>
          </w:tcPr>
          <w:p w14:paraId="3F740725" w14:textId="53E7EF05" w:rsidR="001466D9" w:rsidRDefault="001466D9" w:rsidP="001466D9">
            <w:pPr>
              <w:spacing w:line="240" w:lineRule="auto"/>
              <w:ind w:firstLine="0"/>
            </w:pPr>
            <w:r>
              <w:t>November 18</w:t>
            </w:r>
          </w:p>
        </w:tc>
        <w:tc>
          <w:tcPr>
            <w:tcW w:w="5310" w:type="dxa"/>
          </w:tcPr>
          <w:p w14:paraId="6142E590" w14:textId="1CD926ED" w:rsidR="001466D9" w:rsidRDefault="001466D9" w:rsidP="001466D9">
            <w:pPr>
              <w:spacing w:line="240" w:lineRule="auto"/>
              <w:ind w:firstLine="0"/>
            </w:pPr>
            <w:r>
              <w:t>Stock Price Project</w:t>
            </w:r>
          </w:p>
        </w:tc>
        <w:tc>
          <w:tcPr>
            <w:tcW w:w="2335" w:type="dxa"/>
          </w:tcPr>
          <w:p w14:paraId="5E6DBE52" w14:textId="2DCE5D6A" w:rsidR="001466D9" w:rsidRDefault="001466D9" w:rsidP="001466D9">
            <w:pPr>
              <w:spacing w:line="240" w:lineRule="auto"/>
              <w:ind w:firstLine="0"/>
            </w:pPr>
            <w:r>
              <w:t>Project Assignment</w:t>
            </w:r>
          </w:p>
        </w:tc>
      </w:tr>
      <w:tr w:rsidR="001466D9" w14:paraId="73C92FD8" w14:textId="77777777" w:rsidTr="00306927">
        <w:tc>
          <w:tcPr>
            <w:tcW w:w="1705" w:type="dxa"/>
          </w:tcPr>
          <w:p w14:paraId="0367A932" w14:textId="3545DACE" w:rsidR="001466D9" w:rsidRDefault="001466D9" w:rsidP="001466D9">
            <w:pPr>
              <w:spacing w:line="240" w:lineRule="auto"/>
              <w:ind w:firstLine="0"/>
            </w:pPr>
            <w:r>
              <w:t>November 25</w:t>
            </w:r>
          </w:p>
        </w:tc>
        <w:tc>
          <w:tcPr>
            <w:tcW w:w="5310" w:type="dxa"/>
          </w:tcPr>
          <w:p w14:paraId="35F5A4C5" w14:textId="77777777" w:rsidR="001466D9" w:rsidRDefault="001466D9" w:rsidP="001466D9">
            <w:pPr>
              <w:spacing w:line="240" w:lineRule="auto"/>
              <w:ind w:firstLine="0"/>
            </w:pPr>
            <w:r>
              <w:t xml:space="preserve">Entropy and Information </w:t>
            </w:r>
          </w:p>
          <w:p w14:paraId="3AD2834F" w14:textId="2BBEDFC7" w:rsidR="001466D9" w:rsidRDefault="001466D9" w:rsidP="001466D9">
            <w:pPr>
              <w:spacing w:line="240" w:lineRule="auto"/>
              <w:ind w:firstLine="0"/>
            </w:pPr>
            <w:r>
              <w:t>Granger Causality and Cross Convergent Mapping</w:t>
            </w:r>
          </w:p>
        </w:tc>
        <w:tc>
          <w:tcPr>
            <w:tcW w:w="2335" w:type="dxa"/>
          </w:tcPr>
          <w:p w14:paraId="3904449E" w14:textId="75358226" w:rsidR="001466D9" w:rsidRDefault="001466D9" w:rsidP="001466D9">
            <w:pPr>
              <w:spacing w:line="240" w:lineRule="auto"/>
              <w:ind w:firstLine="0"/>
            </w:pPr>
            <w:r>
              <w:t>Readings TBA</w:t>
            </w:r>
          </w:p>
        </w:tc>
      </w:tr>
      <w:tr w:rsidR="001466D9" w14:paraId="55B7B5E9" w14:textId="77777777" w:rsidTr="00306927">
        <w:tc>
          <w:tcPr>
            <w:tcW w:w="1705" w:type="dxa"/>
          </w:tcPr>
          <w:p w14:paraId="49A02A31" w14:textId="2CD65349" w:rsidR="001466D9" w:rsidRDefault="001466D9" w:rsidP="001466D9">
            <w:pPr>
              <w:spacing w:line="240" w:lineRule="auto"/>
              <w:ind w:firstLine="0"/>
            </w:pPr>
            <w:r>
              <w:t>December 2</w:t>
            </w:r>
          </w:p>
        </w:tc>
        <w:tc>
          <w:tcPr>
            <w:tcW w:w="5310" w:type="dxa"/>
          </w:tcPr>
          <w:p w14:paraId="207F7F1B" w14:textId="401A1868" w:rsidR="001466D9" w:rsidRDefault="001466D9" w:rsidP="001466D9">
            <w:pPr>
              <w:spacing w:line="240" w:lineRule="auto"/>
              <w:ind w:firstLine="0"/>
            </w:pPr>
            <w:r>
              <w:t>Early Warning Signals</w:t>
            </w:r>
          </w:p>
        </w:tc>
        <w:tc>
          <w:tcPr>
            <w:tcW w:w="2335" w:type="dxa"/>
          </w:tcPr>
          <w:p w14:paraId="563BF876" w14:textId="34041800" w:rsidR="001466D9" w:rsidRDefault="001466D9" w:rsidP="001466D9">
            <w:pPr>
              <w:spacing w:line="240" w:lineRule="auto"/>
              <w:ind w:firstLine="0"/>
            </w:pPr>
            <w:r>
              <w:t>Readings TBA</w:t>
            </w:r>
            <w:r>
              <w:t xml:space="preserve"> Assignment 6</w:t>
            </w:r>
          </w:p>
        </w:tc>
      </w:tr>
    </w:tbl>
    <w:p w14:paraId="7B5C20F7" w14:textId="77777777" w:rsidR="00B27CF9" w:rsidRDefault="00B27CF9" w:rsidP="00691101">
      <w:pPr>
        <w:ind w:firstLine="0"/>
      </w:pPr>
    </w:p>
    <w:p w14:paraId="221F96D0" w14:textId="77777777" w:rsidR="00523DFF" w:rsidRPr="00523DFF" w:rsidRDefault="004B6C5A" w:rsidP="00523DFF">
      <w:pPr>
        <w:spacing w:line="240" w:lineRule="auto"/>
        <w:ind w:firstLine="0"/>
        <w:rPr>
          <w:b/>
          <w:bCs/>
        </w:rPr>
      </w:pPr>
      <w:r w:rsidRPr="00523DFF">
        <w:rPr>
          <w:b/>
          <w:bCs/>
        </w:rPr>
        <w:t>Meetings</w:t>
      </w:r>
    </w:p>
    <w:p w14:paraId="52870F39" w14:textId="2B792C57" w:rsidR="004B6C5A" w:rsidRDefault="004B6C5A" w:rsidP="00523DFF">
      <w:pPr>
        <w:spacing w:line="240" w:lineRule="auto"/>
        <w:ind w:firstLine="0"/>
      </w:pPr>
      <w:r>
        <w:t>Meetings will be arranged by mutual consent.</w:t>
      </w:r>
      <w:r w:rsidR="00A5049B">
        <w:t xml:space="preserve"> Although meetings may occur at any time, it is anticipated that they will be more frequent during the last half of the course.</w:t>
      </w:r>
    </w:p>
    <w:p w14:paraId="0782CDB1" w14:textId="77777777" w:rsidR="00523DFF" w:rsidRDefault="00523DFF" w:rsidP="00523DFF">
      <w:pPr>
        <w:spacing w:line="240" w:lineRule="auto"/>
        <w:ind w:firstLine="0"/>
      </w:pPr>
    </w:p>
    <w:p w14:paraId="64660919" w14:textId="08547E98" w:rsidR="0090136D" w:rsidRPr="00523DFF" w:rsidRDefault="00523DFF" w:rsidP="00523DFF">
      <w:pPr>
        <w:spacing w:line="240" w:lineRule="auto"/>
        <w:ind w:firstLine="0"/>
        <w:rPr>
          <w:b/>
          <w:bCs/>
        </w:rPr>
      </w:pPr>
      <w:r w:rsidRPr="00523DFF">
        <w:rPr>
          <w:b/>
          <w:bCs/>
        </w:rPr>
        <w:t>Readings</w:t>
      </w:r>
    </w:p>
    <w:p w14:paraId="02694487" w14:textId="77777777" w:rsidR="00523DFF" w:rsidRPr="00523DFF" w:rsidRDefault="00523DFF" w:rsidP="00523DFF">
      <w:pPr>
        <w:spacing w:line="240" w:lineRule="auto"/>
        <w:ind w:firstLine="0"/>
      </w:pPr>
      <w:r w:rsidRPr="00523DFF">
        <w:lastRenderedPageBreak/>
        <w:t xml:space="preserve">Coghlan, A. (2015). </w:t>
      </w:r>
      <w:r w:rsidRPr="00523DFF">
        <w:rPr>
          <w:i/>
          <w:iCs/>
        </w:rPr>
        <w:t>A little book of R for time series</w:t>
      </w:r>
      <w:r w:rsidRPr="00523DFF">
        <w:t>.</w:t>
      </w:r>
    </w:p>
    <w:p w14:paraId="6A03AE06" w14:textId="77777777" w:rsidR="00523DFF" w:rsidRDefault="00523DFF" w:rsidP="00523DFF">
      <w:pPr>
        <w:spacing w:line="240" w:lineRule="auto"/>
        <w:ind w:left="720" w:hanging="720"/>
      </w:pPr>
      <w:proofErr w:type="spellStart"/>
      <w:r w:rsidRPr="00523DFF">
        <w:t>Shmueli</w:t>
      </w:r>
      <w:proofErr w:type="spellEnd"/>
      <w:r w:rsidRPr="00523DFF">
        <w:t xml:space="preserve">, G., &amp; </w:t>
      </w:r>
      <w:proofErr w:type="spellStart"/>
      <w:r w:rsidRPr="00523DFF">
        <w:t>Polak</w:t>
      </w:r>
      <w:proofErr w:type="spellEnd"/>
      <w:r w:rsidRPr="00523DFF">
        <w:t xml:space="preserve">, J. (2024). </w:t>
      </w:r>
      <w:r w:rsidRPr="00523DFF">
        <w:rPr>
          <w:i/>
          <w:iCs/>
        </w:rPr>
        <w:t>Practical time series forecasting with R: A hands-on guide</w:t>
      </w:r>
      <w:r w:rsidRPr="00523DFF">
        <w:t xml:space="preserve"> (Third edition). Axelrod </w:t>
      </w:r>
      <w:proofErr w:type="spellStart"/>
      <w:r w:rsidRPr="00523DFF">
        <w:t>Schnall</w:t>
      </w:r>
      <w:proofErr w:type="spellEnd"/>
      <w:r w:rsidRPr="00523DFF">
        <w:t xml:space="preserve"> Publishers.</w:t>
      </w:r>
    </w:p>
    <w:p w14:paraId="5A35BB97" w14:textId="15DA1099" w:rsidR="00523DFF" w:rsidRPr="00523DFF" w:rsidRDefault="00523DFF" w:rsidP="00523DFF">
      <w:pPr>
        <w:spacing w:line="240" w:lineRule="auto"/>
        <w:ind w:firstLine="0"/>
      </w:pPr>
      <w:r>
        <w:t>Other readings as assigned</w:t>
      </w:r>
    </w:p>
    <w:p w14:paraId="3481F2C0" w14:textId="77777777" w:rsidR="00523DFF" w:rsidRDefault="00523DFF" w:rsidP="00523DFF">
      <w:pPr>
        <w:spacing w:line="240" w:lineRule="auto"/>
        <w:ind w:firstLine="0"/>
      </w:pPr>
    </w:p>
    <w:p w14:paraId="2C5CF0A3" w14:textId="1ACEE6CE" w:rsidR="00523DFF" w:rsidRPr="00A5049B" w:rsidRDefault="0090136D" w:rsidP="00523DFF">
      <w:pPr>
        <w:spacing w:line="240" w:lineRule="auto"/>
        <w:ind w:firstLine="0"/>
        <w:rPr>
          <w:b/>
          <w:bCs/>
        </w:rPr>
      </w:pPr>
      <w:r w:rsidRPr="00A5049B">
        <w:rPr>
          <w:b/>
          <w:bCs/>
        </w:rPr>
        <w:t>Assignment</w:t>
      </w:r>
      <w:r w:rsidR="00523DFF" w:rsidRPr="00A5049B">
        <w:rPr>
          <w:b/>
          <w:bCs/>
        </w:rPr>
        <w:t>s</w:t>
      </w:r>
      <w:r w:rsidR="00B53C84">
        <w:rPr>
          <w:b/>
          <w:bCs/>
        </w:rPr>
        <w:t xml:space="preserve"> and Assessment</w:t>
      </w:r>
    </w:p>
    <w:p w14:paraId="5B2E6382" w14:textId="32A24B32" w:rsidR="0090136D" w:rsidRDefault="0090136D" w:rsidP="00523DFF">
      <w:pPr>
        <w:spacing w:line="240" w:lineRule="auto"/>
        <w:ind w:firstLine="0"/>
      </w:pPr>
      <w:r>
        <w:t>Each assignment is due at the end of the week during which it is assigned.</w:t>
      </w:r>
      <w:r w:rsidR="00B53C84">
        <w:t xml:space="preserve"> The assignments will all receive equal weight, except for the Project Assignment, which will count as 3 assignments.</w:t>
      </w:r>
    </w:p>
    <w:p w14:paraId="443C0348" w14:textId="77777777" w:rsidR="00053C25" w:rsidRDefault="00053C25" w:rsidP="00523DFF">
      <w:pPr>
        <w:spacing w:line="240" w:lineRule="auto"/>
        <w:ind w:firstLine="0"/>
      </w:pPr>
    </w:p>
    <w:p w14:paraId="55A68760" w14:textId="47D44FE2" w:rsidR="00053C25" w:rsidRDefault="00053C25" w:rsidP="00053C25">
      <w:pPr>
        <w:spacing w:line="240" w:lineRule="auto"/>
        <w:ind w:firstLine="0"/>
      </w:pPr>
      <w:r>
        <w:t>Except where noted, a</w:t>
      </w:r>
      <w:r>
        <w:t xml:space="preserve">ll Exercises are taken from </w:t>
      </w:r>
      <w:proofErr w:type="spellStart"/>
      <w:r>
        <w:t>Shmueli</w:t>
      </w:r>
      <w:proofErr w:type="spellEnd"/>
      <w:r>
        <w:t xml:space="preserve"> &amp; </w:t>
      </w:r>
      <w:proofErr w:type="spellStart"/>
      <w:r>
        <w:t>Polak</w:t>
      </w:r>
      <w:proofErr w:type="spellEnd"/>
      <w:r>
        <w:t xml:space="preserve"> (2024)</w:t>
      </w:r>
    </w:p>
    <w:p w14:paraId="002A4E94" w14:textId="289E6C7C" w:rsidR="00053C25" w:rsidRDefault="00053C25" w:rsidP="00053C25">
      <w:pPr>
        <w:spacing w:line="240" w:lineRule="auto"/>
        <w:ind w:firstLine="0"/>
      </w:pPr>
      <w:r>
        <w:t>Assignment 1:</w:t>
      </w:r>
      <w:r>
        <w:tab/>
      </w:r>
      <w:r>
        <w:tab/>
        <w:t>Section 2.6, Problems 1, 2, 3, 5</w:t>
      </w:r>
    </w:p>
    <w:p w14:paraId="70A45F64" w14:textId="3EC0A943" w:rsidR="00053C25" w:rsidRDefault="00053C25" w:rsidP="00053C25">
      <w:pPr>
        <w:spacing w:line="240" w:lineRule="auto"/>
        <w:ind w:left="1440"/>
      </w:pPr>
      <w:r>
        <w:t>Section 3.7, Problems 1, 2, 3</w:t>
      </w:r>
    </w:p>
    <w:p w14:paraId="0AA2BF75" w14:textId="77777777" w:rsidR="00053C25" w:rsidRDefault="00053C25" w:rsidP="00053C25">
      <w:pPr>
        <w:spacing w:line="240" w:lineRule="auto"/>
        <w:ind w:left="1440"/>
      </w:pPr>
    </w:p>
    <w:p w14:paraId="71AFAC64" w14:textId="1258EB1D" w:rsidR="00053C25" w:rsidRDefault="00053C25" w:rsidP="001466D9">
      <w:pPr>
        <w:spacing w:line="240" w:lineRule="auto"/>
        <w:ind w:firstLine="0"/>
      </w:pPr>
      <w:r>
        <w:t>Assignment 2:</w:t>
      </w:r>
      <w:r>
        <w:t xml:space="preserve"> </w:t>
      </w:r>
      <w:r>
        <w:tab/>
      </w:r>
      <w:r>
        <w:t xml:space="preserve">Section </w:t>
      </w:r>
      <w:r>
        <w:t>4.5</w:t>
      </w:r>
      <w:r>
        <w:t>, Problems</w:t>
      </w:r>
      <w:r>
        <w:t xml:space="preserve"> 1, 2</w:t>
      </w:r>
    </w:p>
    <w:p w14:paraId="405DCCE9" w14:textId="548EAC9D" w:rsidR="001466D9" w:rsidRDefault="001466D9" w:rsidP="001466D9">
      <w:pPr>
        <w:spacing w:line="240" w:lineRule="auto"/>
        <w:ind w:left="2160" w:firstLine="0"/>
      </w:pPr>
      <w:r>
        <w:t>Section 5.8, Problems 1, 3, 5, 7, 9</w:t>
      </w:r>
    </w:p>
    <w:p w14:paraId="77946AB9" w14:textId="77777777" w:rsidR="00053C25" w:rsidRDefault="00053C25" w:rsidP="00053C25">
      <w:pPr>
        <w:spacing w:line="240" w:lineRule="auto"/>
        <w:ind w:left="1440"/>
      </w:pPr>
    </w:p>
    <w:p w14:paraId="19069CE4" w14:textId="0080DA42" w:rsidR="00053C25" w:rsidRDefault="00053C25" w:rsidP="001466D9">
      <w:pPr>
        <w:spacing w:line="240" w:lineRule="auto"/>
        <w:ind w:firstLine="0"/>
      </w:pPr>
      <w:r>
        <w:t xml:space="preserve">Assignment 3: </w:t>
      </w:r>
      <w:r>
        <w:tab/>
      </w:r>
      <w:r>
        <w:t xml:space="preserve">Section </w:t>
      </w:r>
      <w:r>
        <w:t>6.5</w:t>
      </w:r>
      <w:r>
        <w:t>, Problems</w:t>
      </w:r>
      <w:r>
        <w:t xml:space="preserve"> 2, 4, 6</w:t>
      </w:r>
    </w:p>
    <w:p w14:paraId="08211C06" w14:textId="6101CDAB" w:rsidR="001466D9" w:rsidRDefault="001466D9" w:rsidP="001466D9">
      <w:pPr>
        <w:spacing w:line="240" w:lineRule="auto"/>
        <w:ind w:firstLine="0"/>
      </w:pPr>
      <w:r>
        <w:tab/>
      </w:r>
      <w:r>
        <w:tab/>
      </w:r>
      <w:r>
        <w:tab/>
      </w:r>
      <w:r>
        <w:t>Section 7.5, Problems 1, 2, 3, 5, 7</w:t>
      </w:r>
    </w:p>
    <w:p w14:paraId="6DB38717" w14:textId="77777777" w:rsidR="00053C25" w:rsidRDefault="00053C25" w:rsidP="001466D9">
      <w:pPr>
        <w:spacing w:line="240" w:lineRule="auto"/>
        <w:ind w:firstLine="0"/>
      </w:pPr>
    </w:p>
    <w:p w14:paraId="65C4CFB6" w14:textId="0AD16CDE" w:rsidR="001466D9" w:rsidRDefault="001466D9" w:rsidP="001466D9">
      <w:pPr>
        <w:spacing w:line="240" w:lineRule="auto"/>
        <w:ind w:firstLine="0"/>
      </w:pPr>
      <w:r>
        <w:t xml:space="preserve">Assignment </w:t>
      </w:r>
      <w:r>
        <w:t>4</w:t>
      </w:r>
      <w:r>
        <w:t xml:space="preserve">: </w:t>
      </w:r>
      <w:r>
        <w:tab/>
        <w:t>Section 8.8, Problems 1, 2, 3, 4</w:t>
      </w:r>
    </w:p>
    <w:p w14:paraId="2A094BF0" w14:textId="77777777" w:rsidR="001466D9" w:rsidRDefault="001466D9" w:rsidP="001466D9">
      <w:pPr>
        <w:spacing w:line="240" w:lineRule="auto"/>
        <w:ind w:left="1440"/>
      </w:pPr>
    </w:p>
    <w:p w14:paraId="74CDBEB0" w14:textId="339790D8" w:rsidR="001466D9" w:rsidRDefault="001466D9" w:rsidP="001466D9">
      <w:pPr>
        <w:spacing w:line="240" w:lineRule="auto"/>
        <w:ind w:firstLine="0"/>
      </w:pPr>
      <w:r>
        <w:t xml:space="preserve">Assignment 5: </w:t>
      </w:r>
      <w:r>
        <w:tab/>
      </w:r>
      <w:r>
        <w:t>Section 9.6, Problems 1, 2, 3, 4, 5, 6, 7, 8</w:t>
      </w:r>
      <w:r>
        <w:t>, 9, 10</w:t>
      </w:r>
    </w:p>
    <w:p w14:paraId="475FA06B" w14:textId="77777777" w:rsidR="00053C25" w:rsidRDefault="00053C25" w:rsidP="00053C25">
      <w:pPr>
        <w:spacing w:line="240" w:lineRule="auto"/>
        <w:ind w:left="1440"/>
      </w:pPr>
    </w:p>
    <w:p w14:paraId="44EAC05B" w14:textId="13C14DB2" w:rsidR="00053C25" w:rsidRDefault="00053C25" w:rsidP="00053C25">
      <w:pPr>
        <w:spacing w:line="240" w:lineRule="auto"/>
        <w:ind w:firstLine="0"/>
      </w:pPr>
      <w:r>
        <w:t>Project Assig</w:t>
      </w:r>
      <w:r w:rsidR="001466D9">
        <w:t>n</w:t>
      </w:r>
      <w:r>
        <w:t>ment</w:t>
      </w:r>
      <w:r>
        <w:t xml:space="preserve">: </w:t>
      </w:r>
      <w:r w:rsidR="001466D9">
        <w:tab/>
        <w:t>Case 11.3 (Forecasting Stock Price Movement)</w:t>
      </w:r>
    </w:p>
    <w:p w14:paraId="4318DE43" w14:textId="77777777" w:rsidR="00053C25" w:rsidRDefault="00053C25" w:rsidP="00053C25">
      <w:pPr>
        <w:spacing w:line="240" w:lineRule="auto"/>
        <w:ind w:firstLine="0"/>
      </w:pPr>
    </w:p>
    <w:p w14:paraId="52517F6B" w14:textId="1C23B0EA" w:rsidR="00053C25" w:rsidRDefault="00053C25" w:rsidP="00053C25">
      <w:pPr>
        <w:spacing w:line="240" w:lineRule="auto"/>
        <w:ind w:firstLine="0"/>
      </w:pPr>
      <w:r>
        <w:t>Assignment 6:</w:t>
      </w:r>
      <w:r>
        <w:t xml:space="preserve"> </w:t>
      </w:r>
      <w:r>
        <w:t>TBD</w:t>
      </w:r>
    </w:p>
    <w:p w14:paraId="10EC55DC" w14:textId="77777777" w:rsidR="00053C25" w:rsidRDefault="00053C25" w:rsidP="00523DFF">
      <w:pPr>
        <w:spacing w:line="240" w:lineRule="auto"/>
        <w:ind w:firstLine="0"/>
      </w:pPr>
    </w:p>
    <w:sectPr w:rsidR="0005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01"/>
    <w:rsid w:val="00053C25"/>
    <w:rsid w:val="000B06AE"/>
    <w:rsid w:val="000D07CC"/>
    <w:rsid w:val="001466D9"/>
    <w:rsid w:val="002076FA"/>
    <w:rsid w:val="00213525"/>
    <w:rsid w:val="002E2ABB"/>
    <w:rsid w:val="00306927"/>
    <w:rsid w:val="00485CF4"/>
    <w:rsid w:val="004B6C5A"/>
    <w:rsid w:val="004D09D0"/>
    <w:rsid w:val="00523DFF"/>
    <w:rsid w:val="00691101"/>
    <w:rsid w:val="006959FE"/>
    <w:rsid w:val="00704722"/>
    <w:rsid w:val="00796D88"/>
    <w:rsid w:val="00823481"/>
    <w:rsid w:val="0090136D"/>
    <w:rsid w:val="00A5049B"/>
    <w:rsid w:val="00B27CF9"/>
    <w:rsid w:val="00B53C84"/>
    <w:rsid w:val="00C32575"/>
    <w:rsid w:val="00CC6BE4"/>
    <w:rsid w:val="00F2053F"/>
    <w:rsid w:val="00F5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93A8D"/>
  <w15:chartTrackingRefBased/>
  <w15:docId w15:val="{83D8D8E1-718D-5E4A-91EA-A62A7E4A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CF4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CF4"/>
    <w:pPr>
      <w:keepNext/>
      <w:keepLines/>
      <w:widowControl w:val="0"/>
      <w:contextualSpacing/>
      <w:jc w:val="center"/>
      <w:outlineLvl w:val="0"/>
    </w:pPr>
    <w:rPr>
      <w:rFonts w:eastAsia="Times New Roman"/>
      <w:b/>
      <w:color w:val="000000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5CF4"/>
    <w:pPr>
      <w:keepNext/>
      <w:keepLines/>
      <w:widowControl w:val="0"/>
      <w:ind w:firstLine="0"/>
      <w:contextualSpacing/>
      <w:outlineLvl w:val="1"/>
    </w:pPr>
    <w:rPr>
      <w:rFonts w:eastAsia="Times New Roman"/>
      <w:b/>
      <w:color w:val="000000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5CF4"/>
    <w:pPr>
      <w:keepNext/>
      <w:keepLines/>
      <w:widowControl w:val="0"/>
      <w:ind w:firstLine="0"/>
      <w:contextualSpacing/>
      <w:outlineLvl w:val="2"/>
    </w:pPr>
    <w:rPr>
      <w:rFonts w:eastAsia="Times New Roman"/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rsid w:val="002E2ABB"/>
    <w:pPr>
      <w:keepNext/>
      <w:keepLines/>
      <w:widowControl w:val="0"/>
      <w:ind w:left="720"/>
      <w:contextualSpacing/>
      <w:outlineLvl w:val="3"/>
    </w:pPr>
    <w:rPr>
      <w:rFonts w:eastAsia="Times New Roman"/>
      <w:b/>
      <w:color w:val="000000"/>
    </w:rPr>
  </w:style>
  <w:style w:type="paragraph" w:styleId="Heading5">
    <w:name w:val="heading 5"/>
    <w:basedOn w:val="Normal"/>
    <w:next w:val="Normal"/>
    <w:link w:val="Heading5Char"/>
    <w:rsid w:val="002E2ABB"/>
    <w:pPr>
      <w:keepNext/>
      <w:keepLines/>
      <w:widowControl w:val="0"/>
      <w:ind w:left="720"/>
      <w:contextualSpacing/>
      <w:outlineLvl w:val="4"/>
    </w:pPr>
    <w:rPr>
      <w:rFonts w:eastAsia="Times New Roman"/>
      <w:b/>
      <w:i/>
      <w:color w:val="00000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1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1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1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1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F4"/>
    <w:rPr>
      <w:rFonts w:eastAsia="Times New Roman"/>
      <w:b/>
      <w:color w:val="00000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85CF4"/>
    <w:rPr>
      <w:rFonts w:eastAsia="Times New Roman"/>
      <w:b/>
      <w:color w:val="000000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85CF4"/>
    <w:pPr>
      <w:contextualSpacing/>
      <w:jc w:val="center"/>
    </w:pPr>
    <w:rPr>
      <w:rFonts w:eastAsiaTheme="majorEastAsia" w:cs="Times New Roman (Headings CS)"/>
      <w:color w:val="000000" w:themeColor="text1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F4"/>
    <w:rPr>
      <w:rFonts w:eastAsiaTheme="majorEastAsia" w:cs="Times New Roman (Headings CS)"/>
      <w:color w:val="000000" w:themeColor="text1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85CF4"/>
    <w:rPr>
      <w:rFonts w:eastAsia="Times New Roman"/>
      <w:b/>
      <w:i/>
      <w:color w:val="000000"/>
      <w:szCs w:val="28"/>
    </w:rPr>
  </w:style>
  <w:style w:type="character" w:customStyle="1" w:styleId="Heading5Char">
    <w:name w:val="Heading 5 Char"/>
    <w:basedOn w:val="DefaultParagraphFont"/>
    <w:link w:val="Heading5"/>
    <w:rsid w:val="002E2ABB"/>
    <w:rPr>
      <w:rFonts w:eastAsia="Times New Roman"/>
      <w:b/>
      <w:i/>
      <w:color w:val="000000"/>
      <w:szCs w:val="22"/>
    </w:rPr>
  </w:style>
  <w:style w:type="character" w:customStyle="1" w:styleId="Heading4Char">
    <w:name w:val="Heading 4 Char"/>
    <w:basedOn w:val="DefaultParagraphFont"/>
    <w:link w:val="Heading4"/>
    <w:rsid w:val="002E2ABB"/>
    <w:rPr>
      <w:rFonts w:eastAsia="Times New Roman"/>
      <w:b/>
      <w:color w:val="00000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485CF4"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  <w:rsid w:val="00485CF4"/>
  </w:style>
  <w:style w:type="paragraph" w:styleId="BodyText">
    <w:name w:val="Body Text"/>
    <w:basedOn w:val="Normal"/>
    <w:link w:val="BodyTextChar"/>
    <w:qFormat/>
    <w:rsid w:val="00485CF4"/>
    <w:pPr>
      <w:spacing w:before="180" w:after="180" w:line="240" w:lineRule="auto"/>
      <w:ind w:firstLine="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qFormat/>
    <w:rsid w:val="00485CF4"/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qFormat/>
    <w:rsid w:val="00485CF4"/>
    <w:rPr>
      <w:rFonts w:ascii="Consolas" w:hAnsi="Consolas"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qFormat/>
    <w:rsid w:val="00485CF4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qFormat/>
    <w:rsid w:val="00485CF4"/>
    <w:rPr>
      <w:rFonts w:ascii="Consolas" w:hAnsi="Consolas"/>
      <w:color w:val="0000CF"/>
      <w:sz w:val="20"/>
      <w:shd w:val="clear" w:color="auto" w:fill="F8F8F8"/>
    </w:rPr>
  </w:style>
  <w:style w:type="character" w:customStyle="1" w:styleId="StringTok">
    <w:name w:val="StringTok"/>
    <w:basedOn w:val="VerbatimChar"/>
    <w:qFormat/>
    <w:rsid w:val="00485CF4"/>
    <w:rPr>
      <w:rFonts w:ascii="Consolas" w:hAnsi="Consolas"/>
      <w:color w:val="4E9A06"/>
      <w:sz w:val="20"/>
      <w:shd w:val="clear" w:color="auto" w:fill="F8F8F8"/>
    </w:rPr>
  </w:style>
  <w:style w:type="character" w:customStyle="1" w:styleId="CommentTok">
    <w:name w:val="CommentTok"/>
    <w:basedOn w:val="VerbatimChar"/>
    <w:qFormat/>
    <w:rsid w:val="00485CF4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ControlFlowTok">
    <w:name w:val="ControlFlowTok"/>
    <w:basedOn w:val="VerbatimChar"/>
    <w:qFormat/>
    <w:rsid w:val="00485CF4"/>
    <w:rPr>
      <w:rFonts w:ascii="Consolas" w:hAnsi="Consolas"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qFormat/>
    <w:rsid w:val="00485CF4"/>
    <w:rPr>
      <w:rFonts w:ascii="Consolas" w:hAnsi="Consolas"/>
      <w:color w:val="CE5C00"/>
      <w:sz w:val="20"/>
      <w:shd w:val="clear" w:color="auto" w:fill="F8F8F8"/>
    </w:rPr>
  </w:style>
  <w:style w:type="character" w:customStyle="1" w:styleId="NormalTok">
    <w:name w:val="NormalTok"/>
    <w:basedOn w:val="VerbatimChar"/>
    <w:qFormat/>
    <w:rsid w:val="00485CF4"/>
    <w:rPr>
      <w:rFonts w:ascii="Consolas" w:hAnsi="Consolas"/>
      <w:sz w:val="20"/>
      <w:bdr w:val="none" w:sz="0" w:space="0" w:color="auto"/>
      <w:shd w:val="clear" w:color="auto" w:fill="auto"/>
    </w:rPr>
  </w:style>
  <w:style w:type="paragraph" w:customStyle="1" w:styleId="SourceCode">
    <w:name w:val="Source Code"/>
    <w:basedOn w:val="Normal"/>
    <w:link w:val="VerbatimChar"/>
    <w:qFormat/>
    <w:rsid w:val="00485CF4"/>
    <w:pPr>
      <w:spacing w:after="200" w:line="240" w:lineRule="auto"/>
      <w:ind w:firstLine="0"/>
    </w:pPr>
    <w:rPr>
      <w:rFonts w:ascii="Consolas" w:hAnsi="Consolas"/>
      <w:sz w:val="20"/>
    </w:rPr>
  </w:style>
  <w:style w:type="character" w:customStyle="1" w:styleId="VerbatimChar">
    <w:name w:val="Verbatim Char"/>
    <w:basedOn w:val="DefaultParagraphFont"/>
    <w:link w:val="SourceCode"/>
    <w:qFormat/>
    <w:rsid w:val="00485CF4"/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485CF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911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1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1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101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101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1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1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1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1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1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3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5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Ricca</dc:creator>
  <cp:keywords/>
  <dc:description/>
  <cp:lastModifiedBy>Bernard Ricca</cp:lastModifiedBy>
  <cp:revision>7</cp:revision>
  <dcterms:created xsi:type="dcterms:W3CDTF">2024-09-12T11:10:00Z</dcterms:created>
  <dcterms:modified xsi:type="dcterms:W3CDTF">2024-09-12T12:16:00Z</dcterms:modified>
</cp:coreProperties>
</file>