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701152, Минская обл., Минский р-н., н.п. Минск, ул. Гуртьева, 2, Столб 26 м.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10.0, 105.0, 270.0</w:t>
        <w:br/>
        <w:t>2600: 10.0, 270.0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8194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11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4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559"/>
        <w:gridCol w:w="1417"/>
        <w:gridCol w:w="964"/>
        <w:gridCol w:w="1553"/>
      </w:tblGrid>
      <w:tr w:rsidR="00E90688">
        <w:tc>
          <w:tcPr>
            <w:tcW w:w="2835" w:type="dxa"/>
            <w:vAlign w:val="center"/>
          </w:tcPr>
          <w:p w:rsidR="00E90688" w:rsidRDefault="00F7654F">
            <w:r>
              <w:t>Описание точек</w:t>
            </w:r>
            <w:r>
              <w:br/>
              <w:t>измерения уровн</w:t>
            </w:r>
            <w:r>
              <w:t>ей ЭМП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Ориентиро-</w:t>
            </w:r>
            <w:r>
              <w:br/>
              <w:t>вочное</w:t>
            </w:r>
            <w:r>
              <w:br/>
              <w:t>расстояние, м</w:t>
            </w:r>
          </w:p>
        </w:tc>
        <w:tc>
          <w:tcPr>
            <w:tcW w:w="1559" w:type="dxa"/>
            <w:vAlign w:val="center"/>
          </w:tcPr>
          <w:p w:rsidR="00E90688" w:rsidRDefault="00F7654F">
            <w:pPr>
              <w:jc w:val="center"/>
            </w:pPr>
            <w:r>
              <w:t>Высота от</w:t>
            </w:r>
            <w:r>
              <w:br/>
              <w:t>опорной</w:t>
            </w:r>
            <w:r>
              <w:br/>
              <w:t>поверхности, м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Частота</w:t>
            </w:r>
            <w:r>
              <w:br/>
              <w:t>(диапазон</w:t>
            </w:r>
            <w:r>
              <w:br/>
              <w:t>частот), МГц</w:t>
            </w:r>
          </w:p>
        </w:tc>
        <w:tc>
          <w:tcPr>
            <w:tcW w:w="964" w:type="dxa"/>
            <w:vAlign w:val="center"/>
          </w:tcPr>
          <w:p w:rsidR="00E90688" w:rsidRDefault="00F7654F">
            <w:pPr>
              <w:jc w:val="center"/>
            </w:pPr>
            <w:r>
              <w:t>ПДУ</w:t>
            </w:r>
            <w:r>
              <w:br/>
              <w:t>мкВт/</w:t>
            </w:r>
            <w:r>
              <w:br/>
              <w:t>см2</w:t>
            </w:r>
          </w:p>
        </w:tc>
        <w:tc>
          <w:tcPr>
            <w:tcW w:w="1553" w:type="dxa"/>
            <w:vAlign w:val="center"/>
          </w:tcPr>
          <w:p w:rsidR="00E90688" w:rsidRDefault="00F7654F">
            <w:pPr>
              <w:jc w:val="center"/>
            </w:pPr>
            <w:r>
              <w:t>Измеряемая</w:t>
            </w:r>
            <w:r>
              <w:br/>
              <w:t>величина</w:t>
            </w:r>
            <w:r>
              <w:br/>
              <w:t>ППЭ,</w:t>
            </w:r>
            <w:r>
              <w:br/>
              <w:t>мкВт/см2</w:t>
            </w:r>
          </w:p>
        </w:tc>
      </w:tr>
      <w:tr w:rsidR="00E90688">
        <w:tc>
          <w:tcPr>
            <w:tcW w:w="2835" w:type="dxa"/>
            <w:vAlign w:val="center"/>
          </w:tcPr>
          <w:p w:rsidR="00E90688" w:rsidRDefault="00F7654F">
            <w:r>
              <w:t>1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2</w:t>
            </w:r>
          </w:p>
        </w:tc>
        <w:tc>
          <w:tcPr>
            <w:tcW w:w="1559" w:type="dxa"/>
            <w:vAlign w:val="center"/>
          </w:tcPr>
          <w:p w:rsidR="00E90688" w:rsidRDefault="00F7654F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4</w:t>
            </w:r>
          </w:p>
        </w:tc>
        <w:tc>
          <w:tcPr>
            <w:tcW w:w="964" w:type="dxa"/>
            <w:vAlign w:val="center"/>
          </w:tcPr>
          <w:p w:rsidR="00E90688" w:rsidRDefault="00F7654F">
            <w:pPr>
              <w:jc w:val="center"/>
            </w:pPr>
            <w:r>
              <w:t>5</w:t>
            </w:r>
          </w:p>
        </w:tc>
        <w:tc>
          <w:tcPr>
            <w:tcW w:w="1553" w:type="dxa"/>
            <w:vAlign w:val="center"/>
          </w:tcPr>
          <w:p w:rsidR="00E90688" w:rsidRDefault="00F7654F">
            <w:pPr>
              <w:jc w:val="center"/>
            </w:pPr>
            <w:r>
              <w:t>6</w:t>
            </w:r>
          </w:p>
        </w:tc>
      </w:tr>
      <w:tr w:rsidR="00E90688">
        <w:tc>
          <w:tcPr>
            <w:tcW w:w="2835" w:type="dxa"/>
            <w:vAlign w:val="center"/>
          </w:tcPr>
          <w:p w:rsidR="00E90688" w:rsidRDefault="00F7654F">
            <w:r>
              <w:t>Точка 1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90688" w:rsidRDefault="00A31DBD">
            <w:pPr>
              <w:jc w:val="center"/>
            </w:pPr>
            <w:r>
              <w:t>40</w:t>
            </w:r>
          </w:p>
        </w:tc>
        <w:tc>
          <w:tcPr>
            <w:tcW w:w="1559" w:type="dxa"/>
            <w:vAlign w:val="center"/>
          </w:tcPr>
          <w:p w:rsidR="00E90688" w:rsidRDefault="00F7654F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E90688" w:rsidRDefault="00F7654F">
            <w:pPr>
              <w:jc w:val="center"/>
            </w:pPr>
            <w:r>
              <w:t>10</w:t>
            </w:r>
          </w:p>
        </w:tc>
        <w:tc>
          <w:tcPr>
            <w:tcW w:w="1553" w:type="dxa"/>
            <w:vAlign w:val="center"/>
          </w:tcPr>
          <w:p w:rsidR="00E90688" w:rsidRDefault="00A31DBD">
            <w:pPr>
              <w:jc w:val="center"/>
            </w:pPr>
            <w:r>
              <w:t>0,89</w:t>
            </w:r>
            <w:r w:rsidR="00F7654F">
              <w:t>±</w:t>
            </w:r>
            <w:r>
              <w:t>0,28</w:t>
            </w:r>
            <w:r w:rsidR="00F7654F">
              <w:t>/</w:t>
            </w:r>
            <w:r w:rsidR="00F7654F">
              <w:br/>
            </w:r>
            <w:r>
              <w:t>0,68</w:t>
            </w:r>
            <w:r w:rsidR="00F7654F">
              <w:t>±</w:t>
            </w:r>
            <w:r>
              <w:t>0,21</w:t>
            </w:r>
          </w:p>
        </w:tc>
      </w:tr>
      <w:tr w:rsidR="00E90688">
        <w:tc>
          <w:tcPr>
            <w:tcW w:w="2835" w:type="dxa"/>
            <w:vAlign w:val="center"/>
          </w:tcPr>
          <w:p w:rsidR="00E90688" w:rsidRDefault="00F7654F">
            <w:r>
              <w:t>Точка 2 территория,</w:t>
            </w:r>
            <w:r>
              <w:br/>
            </w:r>
            <w:r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90688" w:rsidRDefault="00A31DBD">
            <w:pPr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E90688" w:rsidRDefault="00F7654F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90688" w:rsidRDefault="00A31DBD">
            <w:pPr>
              <w:jc w:val="center"/>
            </w:pPr>
            <w:r>
              <w:t>1800</w:t>
            </w:r>
          </w:p>
        </w:tc>
        <w:tc>
          <w:tcPr>
            <w:tcW w:w="964" w:type="dxa"/>
            <w:vAlign w:val="center"/>
          </w:tcPr>
          <w:p w:rsidR="00E90688" w:rsidRDefault="00F7654F">
            <w:pPr>
              <w:jc w:val="center"/>
            </w:pPr>
            <w:r>
              <w:t>10</w:t>
            </w:r>
          </w:p>
        </w:tc>
        <w:tc>
          <w:tcPr>
            <w:tcW w:w="1553" w:type="dxa"/>
            <w:vAlign w:val="center"/>
          </w:tcPr>
          <w:p w:rsidR="00E90688" w:rsidRDefault="009076A0" w:rsidP="009076A0">
            <w:pPr>
              <w:jc w:val="center"/>
            </w:pPr>
            <w:r>
              <w:t>0,95</w:t>
            </w:r>
            <w:r w:rsidR="00F7654F">
              <w:t>±</w:t>
            </w:r>
            <w:r>
              <w:t>0,30</w:t>
            </w:r>
          </w:p>
        </w:tc>
      </w:tr>
      <w:tr w:rsidR="00E90688">
        <w:tc>
          <w:tcPr>
            <w:tcW w:w="2835" w:type="dxa"/>
            <w:vAlign w:val="center"/>
          </w:tcPr>
          <w:p w:rsidR="00E90688" w:rsidRDefault="00F7654F">
            <w:r>
              <w:t>Точка 3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90688" w:rsidRDefault="00A31DBD">
            <w:pPr>
              <w:jc w:val="center"/>
            </w:pPr>
            <w:r>
              <w:t>35</w:t>
            </w:r>
          </w:p>
        </w:tc>
        <w:tc>
          <w:tcPr>
            <w:tcW w:w="1559" w:type="dxa"/>
            <w:vAlign w:val="center"/>
          </w:tcPr>
          <w:p w:rsidR="00E90688" w:rsidRDefault="00F7654F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90688" w:rsidRDefault="00F7654F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E90688" w:rsidRDefault="00F7654F">
            <w:pPr>
              <w:jc w:val="center"/>
            </w:pPr>
            <w:r>
              <w:t>10</w:t>
            </w:r>
          </w:p>
        </w:tc>
        <w:tc>
          <w:tcPr>
            <w:tcW w:w="1553" w:type="dxa"/>
            <w:vAlign w:val="center"/>
          </w:tcPr>
          <w:p w:rsidR="00E90688" w:rsidRDefault="009076A0">
            <w:pPr>
              <w:jc w:val="center"/>
            </w:pPr>
            <w:r>
              <w:t>0,74</w:t>
            </w:r>
            <w:r w:rsidR="00F7654F">
              <w:t>±</w:t>
            </w:r>
            <w:r>
              <w:t>0,23</w:t>
            </w:r>
            <w:r w:rsidR="00F7654F">
              <w:t>/</w:t>
            </w:r>
            <w:r w:rsidR="00F7654F">
              <w:br/>
            </w:r>
            <w:r>
              <w:t>0,51</w:t>
            </w:r>
            <w:r w:rsidR="00F7654F">
              <w:t>±</w:t>
            </w:r>
            <w:r>
              <w:t>0,16</w:t>
            </w:r>
            <w:bookmarkStart w:id="0" w:name="_GoBack"/>
            <w:bookmarkEnd w:id="0"/>
          </w:p>
        </w:tc>
      </w:tr>
      <w:tr w:rsidR="00A31DBD">
        <w:tc>
          <w:tcPr>
            <w:tcW w:w="2835" w:type="dxa"/>
            <w:vAlign w:val="center"/>
          </w:tcPr>
          <w:p w:rsidR="00A31DBD" w:rsidRDefault="00A31DBD" w:rsidP="00A31DBD">
            <w:r>
              <w:t>Точка 4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A31DBD" w:rsidRDefault="00A31DBD" w:rsidP="00A31DBD">
            <w:pPr>
              <w:jc w:val="center"/>
            </w:pPr>
            <w:r>
              <w:t>90</w:t>
            </w:r>
          </w:p>
        </w:tc>
        <w:tc>
          <w:tcPr>
            <w:tcW w:w="1559" w:type="dxa"/>
            <w:vAlign w:val="center"/>
          </w:tcPr>
          <w:p w:rsidR="00A31DBD" w:rsidRDefault="00A31DBD" w:rsidP="00A31DBD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A31DBD" w:rsidRDefault="00A31DBD" w:rsidP="00A31DBD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A31DBD" w:rsidRDefault="00A31DBD" w:rsidP="00A31DBD">
            <w:pPr>
              <w:jc w:val="center"/>
            </w:pPr>
            <w:r>
              <w:t>10</w:t>
            </w:r>
          </w:p>
        </w:tc>
        <w:tc>
          <w:tcPr>
            <w:tcW w:w="1553" w:type="dxa"/>
            <w:vAlign w:val="center"/>
          </w:tcPr>
          <w:p w:rsidR="00A31DBD" w:rsidRDefault="00A31DBD" w:rsidP="00A31DBD">
            <w:pPr>
              <w:jc w:val="center"/>
              <w:rPr>
                <w:color w:val="000000" w:themeColor="text1"/>
                <w:lang w:bidi="sd-Deva-IN"/>
              </w:rPr>
            </w:pPr>
            <w:r>
              <w:rPr>
                <w:color w:val="000000" w:themeColor="text1"/>
                <w:lang w:val="en-US" w:bidi="sd-Deva-IN"/>
              </w:rPr>
              <w:t>&lt;</w:t>
            </w:r>
            <w:r>
              <w:rPr>
                <w:color w:val="000000" w:themeColor="text1"/>
                <w:lang w:bidi="sd-Deva-IN"/>
              </w:rPr>
              <w:t>0,26±0,09/</w:t>
            </w:r>
          </w:p>
          <w:p w:rsidR="00A31DBD" w:rsidRPr="00CF6934" w:rsidRDefault="00A31DBD" w:rsidP="00A31DBD">
            <w:pPr>
              <w:jc w:val="center"/>
            </w:pPr>
            <w:r>
              <w:rPr>
                <w:color w:val="000000" w:themeColor="text1"/>
                <w:lang w:val="en-US" w:bidi="sd-Deva-IN"/>
              </w:rPr>
              <w:t>&lt;</w:t>
            </w:r>
            <w:r>
              <w:rPr>
                <w:color w:val="000000" w:themeColor="text1"/>
                <w:lang w:bidi="sd-Deva-IN"/>
              </w:rPr>
              <w:t>0,26±0,09</w:t>
            </w:r>
          </w:p>
        </w:tc>
      </w:tr>
      <w:tr w:rsidR="00A31DBD">
        <w:tc>
          <w:tcPr>
            <w:tcW w:w="2835" w:type="dxa"/>
            <w:vAlign w:val="center"/>
          </w:tcPr>
          <w:p w:rsidR="00A31DBD" w:rsidRDefault="00A31DBD" w:rsidP="00A31DBD">
            <w:r>
              <w:t>Точка 5 внутри здания,</w:t>
            </w:r>
          </w:p>
          <w:p w:rsidR="00A31DBD" w:rsidRDefault="00A31DBD" w:rsidP="00A31DBD">
            <w:r>
              <w:t>жилой дом, 1 подъезд, 1 этаж</w:t>
            </w:r>
          </w:p>
        </w:tc>
        <w:tc>
          <w:tcPr>
            <w:tcW w:w="1417" w:type="dxa"/>
            <w:vAlign w:val="center"/>
          </w:tcPr>
          <w:p w:rsidR="00A31DBD" w:rsidRDefault="00A31DBD" w:rsidP="00A31DBD">
            <w:pPr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A31DBD" w:rsidRDefault="00A31DBD" w:rsidP="00A31DBD">
            <w:pPr>
              <w:jc w:val="center"/>
            </w:pPr>
            <w:r>
              <w:t>1,7/1,0/0,5</w:t>
            </w:r>
          </w:p>
        </w:tc>
        <w:tc>
          <w:tcPr>
            <w:tcW w:w="1417" w:type="dxa"/>
            <w:vAlign w:val="center"/>
          </w:tcPr>
          <w:p w:rsidR="00A31DBD" w:rsidRDefault="00A31DBD" w:rsidP="00A31DBD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A31DBD" w:rsidRDefault="00A31DBD" w:rsidP="00A31DBD">
            <w:pPr>
              <w:jc w:val="center"/>
            </w:pPr>
            <w:r>
              <w:t>10</w:t>
            </w:r>
          </w:p>
        </w:tc>
        <w:tc>
          <w:tcPr>
            <w:tcW w:w="1553" w:type="dxa"/>
            <w:vAlign w:val="center"/>
          </w:tcPr>
          <w:p w:rsidR="00A31DBD" w:rsidRDefault="00A31DBD" w:rsidP="00A31DBD">
            <w:pPr>
              <w:jc w:val="center"/>
              <w:rPr>
                <w:color w:val="000000" w:themeColor="text1"/>
                <w:lang w:bidi="sd-Deva-IN"/>
              </w:rPr>
            </w:pPr>
            <w:r>
              <w:rPr>
                <w:color w:val="000000" w:themeColor="text1"/>
                <w:lang w:val="en-US" w:bidi="sd-Deva-IN"/>
              </w:rPr>
              <w:t>&lt;</w:t>
            </w:r>
            <w:r>
              <w:rPr>
                <w:color w:val="000000" w:themeColor="text1"/>
                <w:lang w:bidi="sd-Deva-IN"/>
              </w:rPr>
              <w:t>0,26±0,09/</w:t>
            </w:r>
          </w:p>
          <w:p w:rsidR="00A31DBD" w:rsidRPr="00CF6934" w:rsidRDefault="00A31DBD" w:rsidP="00A31DBD">
            <w:pPr>
              <w:jc w:val="center"/>
            </w:pPr>
            <w:r>
              <w:rPr>
                <w:color w:val="000000" w:themeColor="text1"/>
                <w:lang w:val="en-US" w:bidi="sd-Deva-IN"/>
              </w:rPr>
              <w:t>&lt;</w:t>
            </w:r>
            <w:r>
              <w:rPr>
                <w:color w:val="000000" w:themeColor="text1"/>
                <w:lang w:bidi="sd-Deva-IN"/>
              </w:rPr>
              <w:t>0,26±0,09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