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Унитарное предприятие «А1», 220030, Республика Беларусь, г. Минск, ул. Интернациональная, 36-2.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6351, Минская обл., Минский р-н., н.п. Минск, ул. Кальварийская, 16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по работе с ЦГ Пархутич А.И.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25.09.2026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A1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A2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A3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A4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A5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A6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A7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A8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A9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A10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GSM, UMTS</w:t>
        <w:br/>
        <w:t>разрешения: 900: 0.0</w:t>
        <w:br/>
        <w:t>2100: 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  <w:tbl>
      <w:tblPr>
        <w:tblW w:w="96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1275"/>
        <w:gridCol w:w="1416"/>
        <w:gridCol w:w="1417"/>
        <w:gridCol w:w="992"/>
        <w:gridCol w:w="1416"/>
      </w:tblGrid>
      <w:tr w:rsidR="005E6F3B" w:rsidTr="005E6F3B">
        <w:trPr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6F3B" w:rsidRDefault="005E6F3B">
            <w:pPr>
              <w:overflowPunct w:val="0"/>
              <w:spacing w:line="256" w:lineRule="auto"/>
              <w:jc w:val="center"/>
              <w:textAlignment w:val="baseline"/>
              <w:rPr>
                <w:lang w:eastAsia="en-US"/>
              </w:rPr>
            </w:pPr>
            <w:r>
              <w:rPr>
                <w:lang w:eastAsia="en-US"/>
              </w:rPr>
              <w:t>Описание точек</w:t>
            </w:r>
          </w:p>
          <w:p w:rsidR="005E6F3B" w:rsidRDefault="005E6F3B">
            <w:pPr>
              <w:overflowPunct w:val="0"/>
              <w:spacing w:line="256" w:lineRule="auto"/>
              <w:jc w:val="center"/>
              <w:textAlignment w:val="baseline"/>
              <w:rPr>
                <w:lang w:eastAsia="en-US"/>
              </w:rPr>
            </w:pPr>
            <w:r>
              <w:rPr>
                <w:lang w:eastAsia="en-US"/>
              </w:rPr>
              <w:t>измерения уровней ЭМП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Ориенти-ровочное</w:t>
            </w:r>
            <w:proofErr w:type="spellEnd"/>
            <w:r>
              <w:rPr>
                <w:lang w:eastAsia="en-US"/>
              </w:rPr>
              <w:t xml:space="preserve"> расстояние, м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6F3B" w:rsidRDefault="005E6F3B">
            <w:pPr>
              <w:overflowPunct w:val="0"/>
              <w:spacing w:line="256" w:lineRule="auto"/>
              <w:jc w:val="center"/>
              <w:textAlignment w:val="baseline"/>
              <w:rPr>
                <w:lang w:eastAsia="en-US"/>
              </w:rPr>
            </w:pPr>
            <w:r>
              <w:rPr>
                <w:lang w:eastAsia="en-US"/>
              </w:rPr>
              <w:t xml:space="preserve">Высота от </w:t>
            </w:r>
            <w:r>
              <w:rPr>
                <w:lang w:eastAsia="en-US"/>
              </w:rPr>
              <w:br/>
              <w:t>опорной поверхности, м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Частота (диапазон частот), МГц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ПДУ,</w:t>
            </w:r>
          </w:p>
          <w:p w:rsidR="005E6F3B" w:rsidRDefault="005E6F3B">
            <w:pPr>
              <w:widowControl/>
              <w:autoSpaceDE/>
              <w:adjustRightInd/>
              <w:spacing w:line="256" w:lineRule="auto"/>
              <w:ind w:left="-108" w:right="-108"/>
              <w:jc w:val="center"/>
              <w:rPr>
                <w:lang w:eastAsia="en-US" w:bidi="sd-Deva-IN"/>
              </w:rPr>
            </w:pPr>
            <w:r>
              <w:rPr>
                <w:lang w:eastAsia="en-US" w:bidi="sd-Deva-IN"/>
              </w:rPr>
              <w:t>мкВт/</w:t>
            </w:r>
          </w:p>
          <w:p w:rsidR="005E6F3B" w:rsidRDefault="005E6F3B">
            <w:pPr>
              <w:spacing w:line="256" w:lineRule="auto"/>
              <w:ind w:left="-72" w:right="-46" w:firstLine="72"/>
              <w:jc w:val="center"/>
              <w:rPr>
                <w:vertAlign w:val="superscript"/>
                <w:lang w:eastAsia="en-US"/>
              </w:rPr>
            </w:pPr>
            <w:r>
              <w:rPr>
                <w:lang w:eastAsia="en-US"/>
              </w:rPr>
              <w:t>см</w:t>
            </w:r>
            <w:r>
              <w:rPr>
                <w:vertAlign w:val="superscript"/>
                <w:lang w:eastAsia="en-US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Измеряемая </w:t>
            </w:r>
          </w:p>
          <w:p w:rsidR="005E6F3B" w:rsidRDefault="005E6F3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величина ППЭ, мкВт/см</w:t>
            </w:r>
            <w:r>
              <w:rPr>
                <w:vertAlign w:val="superscript"/>
                <w:lang w:eastAsia="en-US"/>
              </w:rPr>
              <w:t>2</w:t>
            </w:r>
          </w:p>
        </w:tc>
      </w:tr>
      <w:tr w:rsidR="005E6F3B" w:rsidTr="005E6F3B">
        <w:trPr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5E6F3B" w:rsidRDefault="005E6F3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5E6F3B" w:rsidRDefault="005E6F3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</w:tr>
      <w:tr w:rsidR="005E6F3B" w:rsidTr="005E6F3B">
        <w:trPr>
          <w:jc w:val="center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5E6F3B" w:rsidRDefault="005E6F3B">
            <w:pPr>
              <w:pStyle w:val="40"/>
              <w:spacing w:line="256" w:lineRule="auto"/>
              <w:rPr>
                <w:rFonts w:cs="Times New Roman"/>
                <w:snapToGrid w:val="0"/>
                <w:sz w:val="20"/>
                <w:szCs w:val="20"/>
                <w:lang w:eastAsia="en-US"/>
              </w:rPr>
            </w:pPr>
            <w:r>
              <w:rPr>
                <w:rFonts w:cs="Times New Roman"/>
                <w:snapToGrid w:val="0"/>
                <w:sz w:val="20"/>
                <w:szCs w:val="20"/>
                <w:lang w:eastAsia="en-US"/>
              </w:rPr>
              <w:t>Возле антенны А13.1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pStyle w:val="1"/>
              <w:spacing w:line="256" w:lineRule="auto"/>
              <w:jc w:val="center"/>
              <w:rPr>
                <w:rFonts w:cs="Times New Roman"/>
                <w:snapToGrid w:val="0"/>
                <w:sz w:val="20"/>
                <w:szCs w:val="20"/>
                <w:lang w:eastAsia="en-US"/>
              </w:rPr>
            </w:pPr>
            <w:r>
              <w:rPr>
                <w:rFonts w:cs="Times New Roman"/>
                <w:snapToGrid w:val="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snapToGrid w:val="0"/>
                <w:lang w:eastAsia="en-US"/>
              </w:rPr>
              <w:t>0,5/1/1,7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900/</w:t>
            </w:r>
          </w:p>
          <w:p w:rsidR="005E6F3B" w:rsidRDefault="005E6F3B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2100</w:t>
            </w:r>
          </w:p>
        </w:tc>
        <w:tc>
          <w:tcPr>
            <w:tcW w:w="99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snapToGrid w:val="0"/>
                <w:color w:val="000000" w:themeColor="text1"/>
                <w:lang w:eastAsia="en-US"/>
              </w:rPr>
            </w:pPr>
            <w:r>
              <w:rPr>
                <w:snapToGrid w:val="0"/>
                <w:color w:val="000000" w:themeColor="text1"/>
                <w:lang w:eastAsia="en-US"/>
              </w:rPr>
              <w:t>10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5,44±1,95/</w:t>
            </w:r>
          </w:p>
          <w:p w:rsidR="005E6F3B" w:rsidRDefault="005E6F3B">
            <w:pPr>
              <w:spacing w:line="256" w:lineRule="auto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5,23±1,88</w:t>
            </w:r>
          </w:p>
        </w:tc>
      </w:tr>
      <w:tr w:rsidR="005E6F3B" w:rsidTr="005E6F3B">
        <w:trPr>
          <w:jc w:val="center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5E6F3B" w:rsidRDefault="005E6F3B">
            <w:pPr>
              <w:pStyle w:val="40"/>
              <w:spacing w:line="256" w:lineRule="auto"/>
              <w:rPr>
                <w:rFonts w:cs="Times New Roman"/>
                <w:snapToGrid w:val="0"/>
                <w:sz w:val="20"/>
                <w:szCs w:val="20"/>
                <w:lang w:eastAsia="en-US"/>
              </w:rPr>
            </w:pPr>
            <w:r>
              <w:rPr>
                <w:rFonts w:cs="Times New Roman"/>
                <w:snapToGrid w:val="0"/>
                <w:sz w:val="20"/>
                <w:szCs w:val="20"/>
                <w:lang w:eastAsia="en-US"/>
              </w:rPr>
              <w:t>Возле антенны А13.2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pStyle w:val="1"/>
              <w:spacing w:line="256" w:lineRule="auto"/>
              <w:jc w:val="center"/>
              <w:rPr>
                <w:rFonts w:cs="Times New Roman"/>
                <w:snapToGrid w:val="0"/>
                <w:sz w:val="20"/>
                <w:szCs w:val="20"/>
                <w:lang w:eastAsia="en-US"/>
              </w:rPr>
            </w:pPr>
            <w:r>
              <w:rPr>
                <w:rFonts w:cs="Times New Roman"/>
                <w:snapToGrid w:val="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snapToGrid w:val="0"/>
                <w:lang w:eastAsia="en-US"/>
              </w:rPr>
              <w:t>0,5/1/1,7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900/</w:t>
            </w:r>
          </w:p>
          <w:p w:rsidR="005E6F3B" w:rsidRDefault="005E6F3B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2100</w:t>
            </w:r>
          </w:p>
        </w:tc>
        <w:tc>
          <w:tcPr>
            <w:tcW w:w="992" w:type="dxa"/>
            <w:vMerge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widowControl/>
              <w:autoSpaceDE/>
              <w:autoSpaceDN/>
              <w:adjustRightInd/>
              <w:spacing w:line="256" w:lineRule="auto"/>
              <w:rPr>
                <w:snapToGrid w:val="0"/>
                <w:color w:val="000000" w:themeColor="text1"/>
                <w:lang w:eastAsia="en-US"/>
              </w:rPr>
            </w:pP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4,33±1,44/</w:t>
            </w:r>
          </w:p>
          <w:p w:rsidR="005E6F3B" w:rsidRDefault="005E6F3B">
            <w:pPr>
              <w:spacing w:line="256" w:lineRule="auto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4,12±1,37</w:t>
            </w:r>
          </w:p>
        </w:tc>
      </w:tr>
      <w:tr w:rsidR="005E6F3B" w:rsidTr="005E6F3B">
        <w:trPr>
          <w:jc w:val="center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5E6F3B" w:rsidRDefault="005E6F3B">
            <w:pPr>
              <w:pStyle w:val="40"/>
              <w:spacing w:line="256" w:lineRule="auto"/>
              <w:rPr>
                <w:rFonts w:cs="Times New Roman"/>
                <w:snapToGrid w:val="0"/>
                <w:sz w:val="20"/>
                <w:szCs w:val="20"/>
                <w:lang w:eastAsia="en-US"/>
              </w:rPr>
            </w:pPr>
            <w:r>
              <w:rPr>
                <w:rFonts w:cs="Times New Roman"/>
                <w:snapToGrid w:val="0"/>
                <w:sz w:val="20"/>
                <w:szCs w:val="20"/>
                <w:lang w:eastAsia="en-US"/>
              </w:rPr>
              <w:t>Возле антенны А13.3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pStyle w:val="1"/>
              <w:spacing w:line="256" w:lineRule="auto"/>
              <w:jc w:val="center"/>
              <w:rPr>
                <w:rFonts w:cs="Times New Roman"/>
                <w:snapToGrid w:val="0"/>
                <w:sz w:val="20"/>
                <w:szCs w:val="20"/>
                <w:lang w:eastAsia="en-US"/>
              </w:rPr>
            </w:pPr>
            <w:r>
              <w:rPr>
                <w:rFonts w:cs="Times New Roman"/>
                <w:snapToGrid w:val="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snapToGrid w:val="0"/>
                <w:lang w:eastAsia="en-US"/>
              </w:rPr>
              <w:t>0,5/1/1,7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900/</w:t>
            </w:r>
          </w:p>
          <w:p w:rsidR="005E6F3B" w:rsidRDefault="005E6F3B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2100</w:t>
            </w:r>
          </w:p>
        </w:tc>
        <w:tc>
          <w:tcPr>
            <w:tcW w:w="992" w:type="dxa"/>
            <w:vMerge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widowControl/>
              <w:autoSpaceDE/>
              <w:autoSpaceDN/>
              <w:adjustRightInd/>
              <w:spacing w:line="256" w:lineRule="auto"/>
              <w:rPr>
                <w:snapToGrid w:val="0"/>
                <w:color w:val="000000" w:themeColor="text1"/>
                <w:lang w:eastAsia="en-US"/>
              </w:rPr>
            </w:pP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3,44±1,23/</w:t>
            </w:r>
          </w:p>
          <w:p w:rsidR="005E6F3B" w:rsidRDefault="005E6F3B">
            <w:pPr>
              <w:spacing w:line="256" w:lineRule="auto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3,22±1,14</w:t>
            </w:r>
          </w:p>
        </w:tc>
      </w:tr>
      <w:tr w:rsidR="005E6F3B" w:rsidTr="005E6F3B">
        <w:trPr>
          <w:jc w:val="center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5E6F3B" w:rsidRDefault="005E6F3B">
            <w:pPr>
              <w:pStyle w:val="40"/>
              <w:spacing w:line="256" w:lineRule="auto"/>
              <w:rPr>
                <w:rFonts w:cs="Times New Roman"/>
                <w:snapToGrid w:val="0"/>
                <w:sz w:val="20"/>
                <w:szCs w:val="20"/>
                <w:lang w:eastAsia="en-US"/>
              </w:rPr>
            </w:pPr>
            <w:r>
              <w:rPr>
                <w:rFonts w:cs="Times New Roman"/>
                <w:snapToGrid w:val="0"/>
                <w:sz w:val="20"/>
                <w:szCs w:val="20"/>
                <w:lang w:eastAsia="en-US"/>
              </w:rPr>
              <w:t>Возле антенны А13.4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pStyle w:val="1"/>
              <w:spacing w:line="256" w:lineRule="auto"/>
              <w:jc w:val="center"/>
              <w:rPr>
                <w:rFonts w:cs="Times New Roman"/>
                <w:snapToGrid w:val="0"/>
                <w:sz w:val="20"/>
                <w:szCs w:val="20"/>
                <w:lang w:eastAsia="en-US"/>
              </w:rPr>
            </w:pPr>
            <w:r>
              <w:rPr>
                <w:rFonts w:cs="Times New Roman"/>
                <w:snapToGrid w:val="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snapToGrid w:val="0"/>
                <w:lang w:eastAsia="en-US"/>
              </w:rPr>
              <w:t>0,5/1/1,7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900/</w:t>
            </w:r>
          </w:p>
          <w:p w:rsidR="005E6F3B" w:rsidRDefault="005E6F3B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2100</w:t>
            </w:r>
          </w:p>
        </w:tc>
        <w:tc>
          <w:tcPr>
            <w:tcW w:w="992" w:type="dxa"/>
            <w:vMerge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widowControl/>
              <w:autoSpaceDE/>
              <w:autoSpaceDN/>
              <w:adjustRightInd/>
              <w:spacing w:line="256" w:lineRule="auto"/>
              <w:rPr>
                <w:snapToGrid w:val="0"/>
                <w:color w:val="000000" w:themeColor="text1"/>
                <w:lang w:eastAsia="en-US"/>
              </w:rPr>
            </w:pP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2,62±0,90/</w:t>
            </w:r>
          </w:p>
          <w:p w:rsidR="005E6F3B" w:rsidRDefault="005E6F3B">
            <w:pPr>
              <w:spacing w:line="256" w:lineRule="auto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2,41±0,83</w:t>
            </w:r>
          </w:p>
        </w:tc>
      </w:tr>
      <w:tr w:rsidR="005E6F3B" w:rsidTr="005E6F3B">
        <w:trPr>
          <w:jc w:val="center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5E6F3B" w:rsidRDefault="005E6F3B">
            <w:pPr>
              <w:spacing w:line="256" w:lineRule="auto"/>
              <w:rPr>
                <w:lang w:eastAsia="en-US"/>
              </w:rPr>
            </w:pPr>
            <w:r>
              <w:rPr>
                <w:snapToGrid w:val="0"/>
                <w:lang w:eastAsia="en-US"/>
              </w:rPr>
              <w:t>Возле антенны А21.1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pStyle w:val="1"/>
              <w:spacing w:line="256" w:lineRule="auto"/>
              <w:jc w:val="center"/>
              <w:rPr>
                <w:rFonts w:cs="Times New Roman"/>
                <w:snapToGrid w:val="0"/>
                <w:sz w:val="20"/>
                <w:szCs w:val="20"/>
                <w:lang w:eastAsia="en-US"/>
              </w:rPr>
            </w:pPr>
            <w:r>
              <w:rPr>
                <w:rFonts w:cs="Times New Roman"/>
                <w:snapToGrid w:val="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snapToGrid w:val="0"/>
                <w:lang w:eastAsia="en-US"/>
              </w:rPr>
              <w:t>0,5/1/1,7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900/</w:t>
            </w:r>
          </w:p>
          <w:p w:rsidR="005E6F3B" w:rsidRDefault="005E6F3B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2100</w:t>
            </w:r>
          </w:p>
        </w:tc>
        <w:tc>
          <w:tcPr>
            <w:tcW w:w="992" w:type="dxa"/>
            <w:vMerge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widowControl/>
              <w:autoSpaceDE/>
              <w:autoSpaceDN/>
              <w:adjustRightInd/>
              <w:spacing w:line="256" w:lineRule="auto"/>
              <w:rPr>
                <w:snapToGrid w:val="0"/>
                <w:color w:val="000000" w:themeColor="text1"/>
                <w:lang w:eastAsia="en-US"/>
              </w:rPr>
            </w:pP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2,40±0,83/</w:t>
            </w:r>
          </w:p>
          <w:p w:rsidR="005E6F3B" w:rsidRDefault="005E6F3B">
            <w:pPr>
              <w:spacing w:line="256" w:lineRule="auto"/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2,19±0,76</w:t>
            </w:r>
          </w:p>
        </w:tc>
      </w:tr>
      <w:tr w:rsidR="005E6F3B" w:rsidTr="005E6F3B">
        <w:trPr>
          <w:jc w:val="center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5E6F3B" w:rsidRDefault="005E6F3B">
            <w:pPr>
              <w:spacing w:line="256" w:lineRule="auto"/>
              <w:rPr>
                <w:lang w:eastAsia="en-US"/>
              </w:rPr>
            </w:pPr>
            <w:r>
              <w:rPr>
                <w:snapToGrid w:val="0"/>
                <w:lang w:eastAsia="en-US"/>
              </w:rPr>
              <w:t>Возле антенны А21.2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pStyle w:val="1"/>
              <w:spacing w:line="256" w:lineRule="auto"/>
              <w:jc w:val="center"/>
              <w:rPr>
                <w:rFonts w:cs="Times New Roman"/>
                <w:snapToGrid w:val="0"/>
                <w:sz w:val="20"/>
                <w:szCs w:val="20"/>
                <w:lang w:eastAsia="en-US"/>
              </w:rPr>
            </w:pPr>
            <w:r>
              <w:rPr>
                <w:rFonts w:cs="Times New Roman"/>
                <w:snapToGrid w:val="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snapToGrid w:val="0"/>
                <w:lang w:eastAsia="en-US"/>
              </w:rPr>
              <w:t>0,5/1/1,7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900/</w:t>
            </w:r>
          </w:p>
          <w:p w:rsidR="005E6F3B" w:rsidRDefault="005E6F3B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2100</w:t>
            </w:r>
          </w:p>
        </w:tc>
        <w:tc>
          <w:tcPr>
            <w:tcW w:w="992" w:type="dxa"/>
            <w:vMerge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widowControl/>
              <w:autoSpaceDE/>
              <w:autoSpaceDN/>
              <w:adjustRightInd/>
              <w:spacing w:line="256" w:lineRule="auto"/>
              <w:rPr>
                <w:snapToGrid w:val="0"/>
                <w:color w:val="000000" w:themeColor="text1"/>
                <w:lang w:eastAsia="en-US"/>
              </w:rPr>
            </w:pP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3,40±1,21/</w:t>
            </w:r>
          </w:p>
          <w:p w:rsidR="005E6F3B" w:rsidRDefault="005E6F3B">
            <w:pPr>
              <w:spacing w:line="256" w:lineRule="auto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3,18±1,13</w:t>
            </w:r>
          </w:p>
        </w:tc>
      </w:tr>
      <w:tr w:rsidR="005E6F3B" w:rsidTr="005E6F3B">
        <w:trPr>
          <w:jc w:val="center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5E6F3B" w:rsidRDefault="005E6F3B">
            <w:pPr>
              <w:spacing w:line="256" w:lineRule="auto"/>
              <w:rPr>
                <w:lang w:eastAsia="en-US"/>
              </w:rPr>
            </w:pPr>
            <w:r>
              <w:rPr>
                <w:snapToGrid w:val="0"/>
                <w:lang w:eastAsia="en-US"/>
              </w:rPr>
              <w:t>Возле антенны А21.3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pStyle w:val="1"/>
              <w:spacing w:line="256" w:lineRule="auto"/>
              <w:jc w:val="center"/>
              <w:rPr>
                <w:rFonts w:cs="Times New Roman"/>
                <w:snapToGrid w:val="0"/>
                <w:sz w:val="20"/>
                <w:szCs w:val="20"/>
                <w:lang w:eastAsia="en-US"/>
              </w:rPr>
            </w:pPr>
            <w:r>
              <w:rPr>
                <w:rFonts w:cs="Times New Roman"/>
                <w:snapToGrid w:val="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snapToGrid w:val="0"/>
                <w:lang w:eastAsia="en-US"/>
              </w:rPr>
              <w:t>0,5/1/1,7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900/</w:t>
            </w:r>
          </w:p>
          <w:p w:rsidR="005E6F3B" w:rsidRDefault="005E6F3B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2100</w:t>
            </w:r>
          </w:p>
        </w:tc>
        <w:tc>
          <w:tcPr>
            <w:tcW w:w="992" w:type="dxa"/>
            <w:vMerge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widowControl/>
              <w:autoSpaceDE/>
              <w:autoSpaceDN/>
              <w:adjustRightInd/>
              <w:spacing w:line="256" w:lineRule="auto"/>
              <w:rPr>
                <w:snapToGrid w:val="0"/>
                <w:color w:val="000000" w:themeColor="text1"/>
                <w:lang w:eastAsia="en-US"/>
              </w:rPr>
            </w:pP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2,83±0,98/</w:t>
            </w:r>
          </w:p>
          <w:p w:rsidR="005E6F3B" w:rsidRDefault="005E6F3B">
            <w:pPr>
              <w:spacing w:line="256" w:lineRule="auto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2,62±0,90</w:t>
            </w:r>
          </w:p>
        </w:tc>
      </w:tr>
      <w:tr w:rsidR="005E6F3B" w:rsidTr="005E6F3B">
        <w:trPr>
          <w:jc w:val="center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5E6F3B" w:rsidRDefault="005E6F3B">
            <w:pPr>
              <w:spacing w:line="256" w:lineRule="auto"/>
              <w:rPr>
                <w:lang w:eastAsia="en-US"/>
              </w:rPr>
            </w:pPr>
            <w:r>
              <w:rPr>
                <w:snapToGrid w:val="0"/>
                <w:lang w:eastAsia="en-US"/>
              </w:rPr>
              <w:t>Возле антенны А21.4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pStyle w:val="1"/>
              <w:spacing w:line="256" w:lineRule="auto"/>
              <w:jc w:val="center"/>
              <w:rPr>
                <w:rFonts w:cs="Times New Roman"/>
                <w:snapToGrid w:val="0"/>
                <w:sz w:val="20"/>
                <w:szCs w:val="20"/>
                <w:lang w:eastAsia="en-US"/>
              </w:rPr>
            </w:pPr>
            <w:r>
              <w:rPr>
                <w:rFonts w:cs="Times New Roman"/>
                <w:snapToGrid w:val="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snapToGrid w:val="0"/>
                <w:lang w:eastAsia="en-US"/>
              </w:rPr>
              <w:t>0,5/1/1,7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900/</w:t>
            </w:r>
          </w:p>
          <w:p w:rsidR="005E6F3B" w:rsidRDefault="005E6F3B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2100</w:t>
            </w:r>
          </w:p>
        </w:tc>
        <w:tc>
          <w:tcPr>
            <w:tcW w:w="992" w:type="dxa"/>
            <w:vMerge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widowControl/>
              <w:autoSpaceDE/>
              <w:autoSpaceDN/>
              <w:adjustRightInd/>
              <w:spacing w:line="256" w:lineRule="auto"/>
              <w:rPr>
                <w:snapToGrid w:val="0"/>
                <w:color w:val="000000" w:themeColor="text1"/>
                <w:lang w:eastAsia="en-US"/>
              </w:rPr>
            </w:pP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val="en-US" w:eastAsia="en-US"/>
              </w:rPr>
              <w:t>1</w:t>
            </w:r>
            <w:r>
              <w:rPr>
                <w:color w:val="000000" w:themeColor="text1"/>
                <w:lang w:eastAsia="en-US"/>
              </w:rPr>
              <w:t>,45±0,</w:t>
            </w:r>
            <w:r>
              <w:rPr>
                <w:color w:val="000000" w:themeColor="text1"/>
                <w:lang w:val="en-US" w:eastAsia="en-US"/>
              </w:rPr>
              <w:t>48</w:t>
            </w:r>
            <w:r>
              <w:rPr>
                <w:color w:val="000000" w:themeColor="text1"/>
                <w:lang w:eastAsia="en-US"/>
              </w:rPr>
              <w:t>/</w:t>
            </w:r>
          </w:p>
          <w:p w:rsidR="005E6F3B" w:rsidRDefault="005E6F3B">
            <w:pPr>
              <w:spacing w:line="256" w:lineRule="auto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val="en-US" w:eastAsia="en-US"/>
              </w:rPr>
              <w:t>1</w:t>
            </w:r>
            <w:r>
              <w:rPr>
                <w:color w:val="000000" w:themeColor="text1"/>
                <w:lang w:eastAsia="en-US"/>
              </w:rPr>
              <w:t>,24±0,</w:t>
            </w:r>
            <w:r>
              <w:rPr>
                <w:color w:val="000000" w:themeColor="text1"/>
                <w:lang w:val="en-US" w:eastAsia="en-US"/>
              </w:rPr>
              <w:t>4</w:t>
            </w:r>
            <w:r>
              <w:rPr>
                <w:color w:val="000000" w:themeColor="text1"/>
                <w:lang w:eastAsia="en-US"/>
              </w:rPr>
              <w:t>1</w:t>
            </w:r>
          </w:p>
        </w:tc>
      </w:tr>
      <w:tr w:rsidR="005E6F3B" w:rsidTr="005E6F3B">
        <w:trPr>
          <w:jc w:val="center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5E6F3B" w:rsidRDefault="005E6F3B">
            <w:pPr>
              <w:spacing w:line="256" w:lineRule="auto"/>
              <w:rPr>
                <w:lang w:eastAsia="en-US"/>
              </w:rPr>
            </w:pPr>
            <w:r>
              <w:rPr>
                <w:snapToGrid w:val="0"/>
                <w:lang w:eastAsia="en-US"/>
              </w:rPr>
              <w:t>Возле антенны А27.1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pStyle w:val="1"/>
              <w:spacing w:line="256" w:lineRule="auto"/>
              <w:jc w:val="center"/>
              <w:rPr>
                <w:rFonts w:cs="Times New Roman"/>
                <w:snapToGrid w:val="0"/>
                <w:sz w:val="20"/>
                <w:szCs w:val="20"/>
                <w:lang w:eastAsia="en-US"/>
              </w:rPr>
            </w:pPr>
            <w:r>
              <w:rPr>
                <w:rFonts w:cs="Times New Roman"/>
                <w:snapToGrid w:val="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snapToGrid w:val="0"/>
                <w:lang w:eastAsia="en-US"/>
              </w:rPr>
              <w:t>0,5/1/1,7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900/</w:t>
            </w:r>
          </w:p>
          <w:p w:rsidR="005E6F3B" w:rsidRDefault="005E6F3B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2100</w:t>
            </w:r>
          </w:p>
        </w:tc>
        <w:tc>
          <w:tcPr>
            <w:tcW w:w="992" w:type="dxa"/>
            <w:vMerge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widowControl/>
              <w:autoSpaceDE/>
              <w:autoSpaceDN/>
              <w:adjustRightInd/>
              <w:spacing w:line="256" w:lineRule="auto"/>
              <w:rPr>
                <w:snapToGrid w:val="0"/>
                <w:color w:val="000000" w:themeColor="text1"/>
                <w:lang w:eastAsia="en-US"/>
              </w:rPr>
            </w:pP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2,75±0,97/</w:t>
            </w:r>
          </w:p>
          <w:p w:rsidR="005E6F3B" w:rsidRDefault="005E6F3B">
            <w:pPr>
              <w:spacing w:line="256" w:lineRule="auto"/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2,53±0,89</w:t>
            </w:r>
          </w:p>
        </w:tc>
      </w:tr>
      <w:tr w:rsidR="005E6F3B" w:rsidTr="005E6F3B">
        <w:trPr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6F3B" w:rsidRDefault="005E6F3B">
            <w:pPr>
              <w:spacing w:line="256" w:lineRule="auto"/>
              <w:rPr>
                <w:lang w:eastAsia="en-US"/>
              </w:rPr>
            </w:pPr>
            <w:r>
              <w:rPr>
                <w:snapToGrid w:val="0"/>
                <w:lang w:eastAsia="en-US"/>
              </w:rPr>
              <w:t>Возле антенны  А27.2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pStyle w:val="1"/>
              <w:spacing w:line="256" w:lineRule="auto"/>
              <w:jc w:val="center"/>
              <w:rPr>
                <w:rFonts w:cs="Times New Roman"/>
                <w:snapToGrid w:val="0"/>
                <w:sz w:val="20"/>
                <w:szCs w:val="20"/>
                <w:lang w:eastAsia="en-US"/>
              </w:rPr>
            </w:pPr>
            <w:r>
              <w:rPr>
                <w:rFonts w:cs="Times New Roman"/>
                <w:snapToGrid w:val="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0,5/1/1,7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900/</w:t>
            </w:r>
          </w:p>
          <w:p w:rsidR="005E6F3B" w:rsidRDefault="005E6F3B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2100</w:t>
            </w:r>
          </w:p>
        </w:tc>
        <w:tc>
          <w:tcPr>
            <w:tcW w:w="992" w:type="dxa"/>
            <w:vMerge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widowControl/>
              <w:autoSpaceDE/>
              <w:autoSpaceDN/>
              <w:adjustRightInd/>
              <w:spacing w:line="256" w:lineRule="auto"/>
              <w:rPr>
                <w:snapToGrid w:val="0"/>
                <w:color w:val="000000" w:themeColor="text1"/>
                <w:lang w:eastAsia="en-US"/>
              </w:rPr>
            </w:pP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E6F3B" w:rsidRDefault="005E6F3B">
            <w:pPr>
              <w:spacing w:line="256" w:lineRule="auto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val="en-US" w:eastAsia="en-US"/>
              </w:rPr>
              <w:t>1</w:t>
            </w:r>
            <w:r>
              <w:rPr>
                <w:color w:val="000000" w:themeColor="text1"/>
                <w:lang w:eastAsia="en-US"/>
              </w:rPr>
              <w:t>,39±0,</w:t>
            </w:r>
            <w:r>
              <w:rPr>
                <w:color w:val="000000" w:themeColor="text1"/>
                <w:lang w:val="en-US" w:eastAsia="en-US"/>
              </w:rPr>
              <w:t>4</w:t>
            </w:r>
            <w:r>
              <w:rPr>
                <w:color w:val="000000" w:themeColor="text1"/>
                <w:lang w:eastAsia="en-US"/>
              </w:rPr>
              <w:t>9/</w:t>
            </w:r>
          </w:p>
          <w:p w:rsidR="005E6F3B" w:rsidRDefault="005E6F3B">
            <w:pPr>
              <w:spacing w:line="256" w:lineRule="auto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val="en-US" w:eastAsia="en-US"/>
              </w:rPr>
              <w:t>1</w:t>
            </w:r>
            <w:r>
              <w:rPr>
                <w:color w:val="000000" w:themeColor="text1"/>
                <w:lang w:eastAsia="en-US"/>
              </w:rPr>
              <w:t>,22±0,42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