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</w:t>
      </w:r>
      <w:r>
        <w:rPr>
          <w:color w:val="000000"/>
        </w:rPr>
        <w:t>аявитель на проведение измерений: {{ЗАЯВИТЕЛЬ}}</w:t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{{НОМЕРБС}}, {{АДРЕСБС}}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 xml:space="preserve">Представитель заявителя </w:t>
      </w:r>
      <w:r>
        <w:rPr>
          <w:rFonts w:ascii="JetBrains Mono" w:hAnsi="JetBrains Mono"/>
          <w:color w:val="000000"/>
        </w:rPr>
        <w:t>{{ПРЕДСТАВИТЕЛЬ}}</w:t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{{ДАТА}}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p w:rsidR="00D74B27" w:rsidRDefault="007B5DE8">
      <w:pPr>
        <w:pStyle w:val="a4"/>
        <w:tabs>
          <w:tab w:val="clear" w:pos="4536"/>
          <w:tab w:val="left" w:pos="6804"/>
        </w:tabs>
      </w:pPr>
      <w:r>
        <w:t>{{ТАБЛИЦА}}</w:t>
      </w:r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lastRenderedPageBreak/>
        <w:t>{{</w:t>
      </w:r>
      <w:r>
        <w:rPr>
          <w:lang w:val="en-US"/>
        </w:rPr>
        <w:t>C</w:t>
      </w:r>
      <w:r w:rsidRPr="006C74E3">
        <w:t>}}</w:t>
      </w:r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t>{{СИТПЛАН}}</w:t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