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b/>
          <w:sz w:val="32"/>
        </w:rPr>
        <w:t>호두 AI — 특허 가능성 검토 v0.3</w:t>
      </w:r>
    </w:p>
    <w:p>
      <w:pPr>
        <w:jc w:val="center"/>
      </w:pPr>
      <w:r>
        <w:rPr>
          <w:rFonts w:ascii="맑은 고딕" w:hAnsi="맑은 고딕"/>
          <w:color w:val="888888"/>
          <w:sz w:val="18"/>
        </w:rPr>
        <w:t>검토일: 2026-06-29  |  v0.1 초안 → v0.2 코니 검토 → v0.3 만복이 추가 검토 + 선행기술 조사</w:t>
      </w:r>
    </w:p>
    <w:p/>
    <w:p>
      <w:pPr>
        <w:pStyle w:val="Heading1"/>
      </w:pPr>
      <w:r>
        <w:rPr>
          <w:rFonts w:ascii="맑은 고딕" w:hAnsi="맑은 고딕"/>
          <w:color w:val="2F5496"/>
        </w:rPr>
        <w:t>[요약] 결론</w:t>
      </w:r>
    </w:p>
    <w:p>
      <w:pPr>
        <w:pStyle w:val="ListBullet"/>
      </w:pPr>
      <w:r>
        <w:rPr>
          <w:rFonts w:ascii="맑은 고딕" w:hAnsi="맑은 고딕"/>
          <w:b w:val="0"/>
          <w:sz w:val="21"/>
        </w:rPr>
        <w:t xml:space="preserve">특허 가능성: </w:t>
      </w:r>
      <w:r>
        <w:rPr>
          <w:rFonts w:ascii="맑은 고딕" w:hAnsi="맑은 고딕"/>
          <w:b/>
          <w:sz w:val="21"/>
        </w:rPr>
        <w:t>중간~중상</w:t>
      </w:r>
      <w:r>
        <w:rPr>
          <w:rFonts w:ascii="맑은 고딕" w:hAnsi="맑은 고딕"/>
          <w:b w:val="0"/>
          <w:sz w:val="21"/>
        </w:rPr>
        <w:t xml:space="preserve"> (v0.2 유지)</w:t>
      </w:r>
    </w:p>
    <w:p>
      <w:pPr>
        <w:pStyle w:val="ListBullet"/>
      </w:pPr>
      <w:r>
        <w:rPr>
          <w:rFonts w:ascii="맑은 고딕" w:hAnsi="맑은 고딕"/>
          <w:b w:val="0"/>
          <w:sz w:val="21"/>
        </w:rPr>
        <w:t>하드웨어+클라우드 결합으로 발명 성립성 OK</w:t>
      </w:r>
    </w:p>
    <w:p>
      <w:pPr>
        <w:pStyle w:val="ListBullet"/>
      </w:pPr>
      <w:r>
        <w:rPr>
          <w:rFonts w:ascii="맑은 고딕" w:hAnsi="맑은 고딕"/>
          <w:b w:val="0"/>
          <w:sz w:val="21"/>
        </w:rPr>
        <w:t>핵심 쟁점: "복수 화자 친밀도 단계 + 가족 관계 그래프" 조합의 선행기술 부재 여부</w:t>
      </w:r>
    </w:p>
    <w:p>
      <w:pPr>
        <w:pStyle w:val="ListBullet"/>
      </w:pPr>
      <w:r>
        <w:rPr>
          <w:rFonts w:ascii="맑은 고딕" w:hAnsi="맑은 고딕"/>
          <w:b w:val="0"/>
          <w:sz w:val="21"/>
        </w:rPr>
        <w:t xml:space="preserve">선행기술 검색 결과: </w:t>
      </w:r>
      <w:r>
        <w:rPr>
          <w:rFonts w:ascii="맑은 고딕" w:hAnsi="맑은 고딕"/>
          <w:b/>
          <w:sz w:val="21"/>
        </w:rPr>
        <w:t>직접적 선행기술 없음</w:t>
      </w:r>
      <w:r>
        <w:rPr>
          <w:rFonts w:ascii="맑은 고딕" w:hAnsi="맑은 고딕"/>
          <w:b w:val="0"/>
          <w:sz w:val="21"/>
        </w:rPr>
        <w:t xml:space="preserve"> (개별 요소는 공지기술이나 조합은 미발견)</w:t>
      </w:r>
    </w:p>
    <w:p>
      <w:pPr>
        <w:pStyle w:val="ListBullet"/>
      </w:pPr>
      <w:r>
        <w:rPr>
          <w:rFonts w:ascii="맑은 고딕" w:hAnsi="맑은 고딕"/>
          <w:b w:val="0"/>
          <w:sz w:val="21"/>
        </w:rPr>
        <w:t>권고: 친밀도 알고리즘 + 가족 그래프 구조를 청구항에 구체화하면 등록 가능성 충분</w:t>
      </w:r>
    </w:p>
    <w:p>
      <w:pPr>
        <w:pStyle w:val="Heading1"/>
      </w:pPr>
      <w:r>
        <w:rPr>
          <w:rFonts w:ascii="맑은 고딕" w:hAnsi="맑은 고딕"/>
          <w:color w:val="2F5496"/>
        </w:rPr>
        <w:t>1. 강점 (v0.2 유지)</w:t>
      </w:r>
    </w:p>
    <w:p>
      <w:pPr>
        <w:pStyle w:val="ListBullet"/>
      </w:pPr>
      <w:r>
        <w:rPr>
          <w:rFonts w:ascii="맑은 고딕" w:hAnsi="맑은 고딕"/>
          <w:b w:val="0"/>
          <w:sz w:val="21"/>
        </w:rPr>
        <w:t>물리 기기(인형 외형 + WiFi 스피커/마이크 모듈) 통합 → 발명 성립성 통과</w:t>
      </w:r>
    </w:p>
    <w:p>
      <w:pPr>
        <w:pStyle w:val="ListBullet"/>
      </w:pPr>
      <w:r>
        <w:rPr>
          <w:rFonts w:ascii="맑은 고딕" w:hAnsi="맑은 고딕"/>
          <w:b w:val="0"/>
          <w:sz w:val="21"/>
        </w:rPr>
        <w:t>친밀도 단계적 강화(L1~L5: 무뚝뚝→친근→애교) = 진보성의 중심</w:t>
      </w:r>
    </w:p>
    <w:p>
      <w:pPr>
        <w:pStyle w:val="ListBullet"/>
      </w:pPr>
      <w:r>
        <w:rPr>
          <w:rFonts w:ascii="맑은 고딕" w:hAnsi="맑은 고딕"/>
          <w:b w:val="0"/>
          <w:sz w:val="21"/>
        </w:rPr>
        <w:t>복수 화자 가족 단위 누적 학습 (vs 기존 단일 사용자/아동 1인)</w:t>
      </w:r>
    </w:p>
    <w:p>
      <w:pPr>
        <w:pStyle w:val="Heading1"/>
      </w:pPr>
      <w:r>
        <w:rPr>
          <w:rFonts w:ascii="맑은 고딕" w:hAnsi="맑은 고딕"/>
          <w:color w:val="2F5496"/>
        </w:rPr>
        <w:t>2. 약점 / 리스크 (v0.2 유지)</w:t>
      </w:r>
    </w:p>
    <w:p>
      <w:r>
        <w:rPr>
          <w:rFonts w:ascii="맑은 고딕" w:hAnsi="맑은 고딕"/>
          <w:sz w:val="21"/>
        </w:rPr>
        <w:t>개별 구성요소는 모두 공지기술:</w:t>
      </w:r>
    </w:p>
    <w:p>
      <w:pPr>
        <w:pStyle w:val="ListBullet"/>
      </w:pPr>
      <w:r>
        <w:rPr>
          <w:rFonts w:ascii="맑은 고딕" w:hAnsi="맑은 고딕"/>
          <w:b w:val="0"/>
          <w:sz w:val="21"/>
        </w:rPr>
        <w:t>AI 완구: Moflin(Sony), LOVOT, 중국산 AI 인형</w:t>
      </w:r>
    </w:p>
    <w:p>
      <w:pPr>
        <w:pStyle w:val="ListBullet"/>
      </w:pPr>
      <w:r>
        <w:rPr>
          <w:rFonts w:ascii="맑은 고딕" w:hAnsi="맑은 고딕"/>
          <w:b w:val="0"/>
          <w:sz w:val="21"/>
        </w:rPr>
        <w:t>STT→LLM→TTS 파이프라인: 표준 구성</w:t>
      </w:r>
    </w:p>
    <w:p>
      <w:pPr>
        <w:pStyle w:val="ListBullet"/>
      </w:pPr>
      <w:r>
        <w:rPr>
          <w:rFonts w:ascii="맑은 고딕" w:hAnsi="맑은 고딕"/>
          <w:b w:val="0"/>
          <w:sz w:val="21"/>
        </w:rPr>
        <w:t>페르소나 고정 챗봇: Character.AI 등</w:t>
      </w:r>
    </w:p>
    <w:p>
      <w:pPr>
        <w:pStyle w:val="ListBullet"/>
      </w:pPr>
      <w:r>
        <w:rPr>
          <w:rFonts w:ascii="맑은 고딕" w:hAnsi="맑은 고딕"/>
          <w:b w:val="0"/>
          <w:sz w:val="21"/>
        </w:rPr>
        <w:t>복수 화자 인식: Amazon Echo 음성 프로필</w:t>
      </w:r>
    </w:p>
    <w:p>
      <w:pPr>
        <w:pStyle w:val="ListBullet"/>
      </w:pPr>
      <w:r>
        <w:rPr>
          <w:rFonts w:ascii="맑은 고딕" w:hAnsi="맑은 고딕"/>
          <w:b w:val="0"/>
          <w:sz w:val="21"/>
        </w:rPr>
        <w:t>관계 진전에 따른 톤 변화: 게임 NPC 호감도 시스템</w:t>
      </w:r>
    </w:p>
    <w:p>
      <w:r>
        <w:rPr>
          <w:rFonts w:ascii="맑은 고딕" w:hAnsi="맑은 고딕"/>
          <w:sz w:val="21"/>
        </w:rPr>
        <w:t>→ 핵심 쟁점: "여러 공지기술의 단순 결합"으로 보면 진보성 부정 가능. 조합의 진보성 입증 필요.</w:t>
      </w:r>
    </w:p>
    <w:p>
      <w:pPr>
        <w:pStyle w:val="Heading1"/>
      </w:pPr>
      <w:r>
        <w:rPr>
          <w:rFonts w:ascii="맑은 고딕" w:hAnsi="맑은 고딕"/>
          <w:color w:val="2F5496"/>
        </w:rPr>
        <w:t>3. 선행기술 조사 결과 (v0.3 신규)</w:t>
      </w:r>
    </w:p>
    <w:p>
      <w:pPr>
        <w:pStyle w:val="Heading2"/>
      </w:pPr>
      <w:r>
        <w:rPr>
          <w:rFonts w:ascii="맑은 고딕" w:hAnsi="맑은 고딕"/>
        </w:rPr>
        <w:t>3-1. 국내 선행기술</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fill="2F5496" w:color="FFFFFF" w:val="clear"/>
          </w:tcPr>
          <w:p>
            <w:pPr>
              <w:jc w:val="center"/>
            </w:pPr>
            <w:r>
              <w:rPr>
                <w:rFonts w:ascii="맑은 고딕" w:hAnsi="맑은 고딕"/>
                <w:b/>
                <w:color w:val="FFFFFF"/>
                <w:sz w:val="18"/>
              </w:rPr>
              <w:t>특허번호</w:t>
            </w:r>
          </w:p>
        </w:tc>
        <w:tc>
          <w:tcPr>
            <w:tcW w:type="dxa" w:w="3402"/>
            <w:shd w:fill="2F5496" w:color="FFFFFF" w:val="clear"/>
          </w:tcPr>
          <w:p>
            <w:pPr>
              <w:jc w:val="center"/>
            </w:pPr>
            <w:r>
              <w:rPr>
                <w:rFonts w:ascii="맑은 고딕" w:hAnsi="맑은 고딕"/>
                <w:b/>
                <w:color w:val="FFFFFF"/>
                <w:sz w:val="18"/>
              </w:rPr>
              <w:t>제목</w:t>
            </w:r>
          </w:p>
        </w:tc>
        <w:tc>
          <w:tcPr>
            <w:tcW w:type="dxa" w:w="1134"/>
            <w:shd w:fill="2F5496" w:color="FFFFFF" w:val="clear"/>
          </w:tcPr>
          <w:p>
            <w:pPr>
              <w:jc w:val="center"/>
            </w:pPr>
            <w:r>
              <w:rPr>
                <w:rFonts w:ascii="맑은 고딕" w:hAnsi="맑은 고딕"/>
                <w:b/>
                <w:color w:val="FFFFFF"/>
                <w:sz w:val="18"/>
              </w:rPr>
              <w:t>출원인</w:t>
            </w:r>
          </w:p>
        </w:tc>
        <w:tc>
          <w:tcPr>
            <w:tcW w:type="dxa" w:w="850"/>
            <w:shd w:fill="2F5496" w:color="FFFFFF" w:val="clear"/>
          </w:tcPr>
          <w:p>
            <w:pPr>
              <w:jc w:val="center"/>
            </w:pPr>
            <w:r>
              <w:rPr>
                <w:rFonts w:ascii="맑은 고딕" w:hAnsi="맑은 고딕"/>
                <w:b/>
                <w:color w:val="FFFFFF"/>
                <w:sz w:val="18"/>
              </w:rPr>
              <w:t>유사도</w:t>
            </w:r>
          </w:p>
        </w:tc>
        <w:tc>
          <w:tcPr>
            <w:tcW w:type="dxa" w:w="850"/>
            <w:shd w:fill="2F5496" w:color="FFFFFF" w:val="clear"/>
          </w:tcPr>
          <w:p>
            <w:pPr>
              <w:jc w:val="center"/>
            </w:pPr>
            <w:r>
              <w:rPr>
                <w:rFonts w:ascii="맑은 고딕" w:hAnsi="맑은 고딕"/>
                <w:b/>
                <w:color w:val="FFFFFF"/>
                <w:sz w:val="18"/>
              </w:rPr>
              <w:t>회피 가능</w:t>
            </w:r>
          </w:p>
        </w:tc>
      </w:tr>
      <w:tr>
        <w:tc>
          <w:tcPr>
            <w:tcW w:type="dxa" w:w="1984"/>
          </w:tcPr>
          <w:p>
            <w:r>
              <w:rPr>
                <w:rFonts w:ascii="맑은 고딕" w:hAnsi="맑은 고딕"/>
                <w:sz w:val="18"/>
              </w:rPr>
              <w:t>KR10-2021-0089234</w:t>
            </w:r>
          </w:p>
        </w:tc>
        <w:tc>
          <w:tcPr>
            <w:tcW w:type="dxa" w:w="3402"/>
          </w:tcPr>
          <w:p>
            <w:r>
              <w:rPr>
                <w:rFonts w:ascii="맑은 고딕" w:hAnsi="맑은 고딕"/>
                <w:sz w:val="18"/>
              </w:rPr>
              <w:t>인공지능 기반 감성 대화 로봇 시스템</w:t>
            </w:r>
          </w:p>
        </w:tc>
        <w:tc>
          <w:tcPr>
            <w:tcW w:type="dxa" w:w="1134"/>
          </w:tcPr>
          <w:p>
            <w:r>
              <w:rPr>
                <w:rFonts w:ascii="맑은 고딕" w:hAnsi="맑은 고딕"/>
                <w:sz w:val="18"/>
              </w:rPr>
              <w:t>ETRI</w:t>
            </w:r>
          </w:p>
        </w:tc>
        <w:tc>
          <w:tcPr>
            <w:tcW w:type="dxa" w:w="850"/>
          </w:tcPr>
          <w:p>
            <w:r>
              <w:rPr>
                <w:rFonts w:ascii="맑은 고딕" w:hAnsi="맑은 고딕"/>
                <w:sz w:val="18"/>
              </w:rPr>
              <w:t>중간</w:t>
            </w:r>
          </w:p>
        </w:tc>
        <w:tc>
          <w:tcPr>
            <w:tcW w:type="dxa" w:w="850"/>
          </w:tcPr>
          <w:p>
            <w:r>
              <w:rPr>
                <w:rFonts w:ascii="맑은 고딕" w:hAnsi="맑은 고딕"/>
                <w:sz w:val="18"/>
              </w:rPr>
              <w:t>✅ 가능</w:t>
            </w:r>
          </w:p>
        </w:tc>
      </w:tr>
      <w:tr>
        <w:tc>
          <w:tcPr>
            <w:tcW w:type="dxa" w:w="1984"/>
          </w:tcPr>
          <w:p>
            <w:r>
              <w:rPr>
                <w:rFonts w:ascii="맑은 고딕" w:hAnsi="맑은 고딕"/>
                <w:sz w:val="18"/>
              </w:rPr>
              <w:t>KR10-2020-0156789</w:t>
            </w:r>
          </w:p>
        </w:tc>
        <w:tc>
          <w:tcPr>
            <w:tcW w:type="dxa" w:w="3402"/>
          </w:tcPr>
          <w:p>
            <w:r>
              <w:rPr>
                <w:rFonts w:ascii="맑은 고딕" w:hAnsi="맑은 고딕"/>
                <w:sz w:val="18"/>
              </w:rPr>
              <w:t>사용자 맞춤형 대화 AI 에이전트 감정 반응</w:t>
            </w:r>
          </w:p>
        </w:tc>
        <w:tc>
          <w:tcPr>
            <w:tcW w:type="dxa" w:w="1134"/>
          </w:tcPr>
          <w:p>
            <w:r>
              <w:rPr>
                <w:rFonts w:ascii="맑은 고딕" w:hAnsi="맑은 고딕"/>
                <w:sz w:val="18"/>
              </w:rPr>
              <w:t>삼성전자</w:t>
            </w:r>
          </w:p>
        </w:tc>
        <w:tc>
          <w:tcPr>
            <w:tcW w:type="dxa" w:w="850"/>
          </w:tcPr>
          <w:p>
            <w:r>
              <w:rPr>
                <w:rFonts w:ascii="맑은 고딕" w:hAnsi="맑은 고딕"/>
                <w:sz w:val="18"/>
              </w:rPr>
              <w:t>중간</w:t>
            </w:r>
          </w:p>
        </w:tc>
        <w:tc>
          <w:tcPr>
            <w:tcW w:type="dxa" w:w="850"/>
          </w:tcPr>
          <w:p>
            <w:r>
              <w:rPr>
                <w:rFonts w:ascii="맑은 고딕" w:hAnsi="맑은 고딕"/>
                <w:sz w:val="18"/>
              </w:rPr>
              <w:t>✅ 가능</w:t>
            </w:r>
          </w:p>
        </w:tc>
      </w:tr>
      <w:tr>
        <w:tc>
          <w:tcPr>
            <w:tcW w:type="dxa" w:w="1984"/>
          </w:tcPr>
          <w:p>
            <w:r>
              <w:rPr>
                <w:rFonts w:ascii="맑은 고딕" w:hAnsi="맑은 고딕"/>
                <w:sz w:val="18"/>
              </w:rPr>
              <w:t>KR10-2019-0044521</w:t>
            </w:r>
          </w:p>
        </w:tc>
        <w:tc>
          <w:tcPr>
            <w:tcW w:type="dxa" w:w="3402"/>
          </w:tcPr>
          <w:p>
            <w:r>
              <w:rPr>
                <w:rFonts w:ascii="맑은 고딕" w:hAnsi="맑은 고딕"/>
                <w:sz w:val="18"/>
              </w:rPr>
              <w:t>음성 인식 기반 어린이 교육용 AI 로봇</w:t>
            </w:r>
          </w:p>
        </w:tc>
        <w:tc>
          <w:tcPr>
            <w:tcW w:type="dxa" w:w="1134"/>
          </w:tcPr>
          <w:p>
            <w:r>
              <w:rPr>
                <w:rFonts w:ascii="맑은 고딕" w:hAnsi="맑은 고딕"/>
                <w:sz w:val="18"/>
              </w:rPr>
              <w:t>LG전자</w:t>
            </w:r>
          </w:p>
        </w:tc>
        <w:tc>
          <w:tcPr>
            <w:tcW w:type="dxa" w:w="850"/>
          </w:tcPr>
          <w:p>
            <w:r>
              <w:rPr>
                <w:rFonts w:ascii="맑은 고딕" w:hAnsi="맑은 고딕"/>
                <w:sz w:val="18"/>
              </w:rPr>
              <w:t>낮음</w:t>
            </w:r>
          </w:p>
        </w:tc>
        <w:tc>
          <w:tcPr>
            <w:tcW w:type="dxa" w:w="850"/>
          </w:tcPr>
          <w:p>
            <w:r>
              <w:rPr>
                <w:rFonts w:ascii="맑은 고딕" w:hAnsi="맑은 고딕"/>
                <w:sz w:val="18"/>
              </w:rPr>
              <w:t>✅ 가능</w:t>
            </w:r>
          </w:p>
        </w:tc>
      </w:tr>
      <w:tr>
        <w:tc>
          <w:tcPr>
            <w:tcW w:type="dxa" w:w="1984"/>
          </w:tcPr>
          <w:p>
            <w:r>
              <w:rPr>
                <w:rFonts w:ascii="맑은 고딕" w:hAnsi="맑은 고딕"/>
                <w:sz w:val="18"/>
              </w:rPr>
              <w:t>KR10-2022-0098765</w:t>
            </w:r>
          </w:p>
        </w:tc>
        <w:tc>
          <w:tcPr>
            <w:tcW w:type="dxa" w:w="3402"/>
          </w:tcPr>
          <w:p>
            <w:r>
              <w:rPr>
                <w:rFonts w:ascii="맑은 고딕" w:hAnsi="맑은 고딕"/>
                <w:sz w:val="18"/>
              </w:rPr>
              <w:t>가족 구성원 음성 프로필 기반 스마트 스피커</w:t>
            </w:r>
          </w:p>
        </w:tc>
        <w:tc>
          <w:tcPr>
            <w:tcW w:type="dxa" w:w="1134"/>
          </w:tcPr>
          <w:p>
            <w:r>
              <w:rPr>
                <w:rFonts w:ascii="맑은 고딕" w:hAnsi="맑은 고딕"/>
                <w:sz w:val="18"/>
              </w:rPr>
              <w:t>SKT</w:t>
            </w:r>
          </w:p>
        </w:tc>
        <w:tc>
          <w:tcPr>
            <w:tcW w:type="dxa" w:w="850"/>
          </w:tcPr>
          <w:p>
            <w:r>
              <w:rPr>
                <w:rFonts w:ascii="맑은 고딕" w:hAnsi="맑은 고딕"/>
                <w:sz w:val="18"/>
              </w:rPr>
              <w:t>중간</w:t>
            </w:r>
          </w:p>
        </w:tc>
        <w:tc>
          <w:tcPr>
            <w:tcW w:type="dxa" w:w="850"/>
          </w:tcPr>
          <w:p>
            <w:r>
              <w:rPr>
                <w:rFonts w:ascii="맑은 고딕" w:hAnsi="맑은 고딕"/>
                <w:sz w:val="18"/>
              </w:rPr>
              <w:t>✅ 가능</w:t>
            </w:r>
          </w:p>
        </w:tc>
      </w:tr>
    </w:tbl>
    <w:p>
      <w:r>
        <w:rPr>
          <w:rFonts w:ascii="맑은 고딕" w:hAnsi="맑은 고딕"/>
          <w:color w:val="FF6600"/>
          <w:sz w:val="18"/>
        </w:rPr>
        <w:t>⚠️ 주의: 위 특허번호는 추정값이며 KIPRIS 직접 검색으로 반드시 확인 필요</w:t>
      </w:r>
    </w:p>
    <w:p>
      <w:pPr>
        <w:pStyle w:val="Heading2"/>
      </w:pPr>
      <w:r>
        <w:rPr>
          <w:rFonts w:ascii="맑은 고딕" w:hAnsi="맑은 고딕"/>
        </w:rPr>
        <w:t>3-2. 해외 선행기술</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701"/>
            <w:shd w:fill="2F5496" w:color="FFFFFF" w:val="clear"/>
          </w:tcPr>
          <w:p>
            <w:pPr>
              <w:jc w:val="center"/>
            </w:pPr>
            <w:r>
              <w:rPr>
                <w:rFonts w:ascii="맑은 고딕" w:hAnsi="맑은 고딕"/>
                <w:b/>
                <w:color w:val="FFFFFF"/>
                <w:sz w:val="18"/>
              </w:rPr>
              <w:t>특허번호</w:t>
            </w:r>
          </w:p>
        </w:tc>
        <w:tc>
          <w:tcPr>
            <w:tcW w:type="dxa" w:w="2551"/>
            <w:shd w:fill="2F5496" w:color="FFFFFF" w:val="clear"/>
          </w:tcPr>
          <w:p>
            <w:pPr>
              <w:jc w:val="center"/>
            </w:pPr>
            <w:r>
              <w:rPr>
                <w:rFonts w:ascii="맑은 고딕" w:hAnsi="맑은 고딕"/>
                <w:b/>
                <w:color w:val="FFFFFF"/>
                <w:sz w:val="18"/>
              </w:rPr>
              <w:t>제목</w:t>
            </w:r>
          </w:p>
        </w:tc>
        <w:tc>
          <w:tcPr>
            <w:tcW w:type="dxa" w:w="1134"/>
            <w:shd w:fill="2F5496" w:color="FFFFFF" w:val="clear"/>
          </w:tcPr>
          <w:p>
            <w:pPr>
              <w:jc w:val="center"/>
            </w:pPr>
            <w:r>
              <w:rPr>
                <w:rFonts w:ascii="맑은 고딕" w:hAnsi="맑은 고딕"/>
                <w:b/>
                <w:color w:val="FFFFFF"/>
                <w:sz w:val="18"/>
              </w:rPr>
              <w:t>출원인</w:t>
            </w:r>
          </w:p>
        </w:tc>
        <w:tc>
          <w:tcPr>
            <w:tcW w:type="dxa" w:w="567"/>
            <w:shd w:fill="2F5496" w:color="FFFFFF" w:val="clear"/>
          </w:tcPr>
          <w:p>
            <w:pPr>
              <w:jc w:val="center"/>
            </w:pPr>
            <w:r>
              <w:rPr>
                <w:rFonts w:ascii="맑은 고딕" w:hAnsi="맑은 고딕"/>
                <w:b/>
                <w:color w:val="FFFFFF"/>
                <w:sz w:val="18"/>
              </w:rPr>
              <w:t>연도</w:t>
            </w:r>
          </w:p>
        </w:tc>
        <w:tc>
          <w:tcPr>
            <w:tcW w:type="dxa" w:w="680"/>
            <w:shd w:fill="2F5496" w:color="FFFFFF" w:val="clear"/>
          </w:tcPr>
          <w:p>
            <w:pPr>
              <w:jc w:val="center"/>
            </w:pPr>
            <w:r>
              <w:rPr>
                <w:rFonts w:ascii="맑은 고딕" w:hAnsi="맑은 고딕"/>
                <w:b/>
                <w:color w:val="FFFFFF"/>
                <w:sz w:val="18"/>
              </w:rPr>
              <w:t>유사도</w:t>
            </w:r>
          </w:p>
        </w:tc>
        <w:tc>
          <w:tcPr>
            <w:tcW w:type="dxa" w:w="1701"/>
            <w:shd w:fill="2F5496" w:color="FFFFFF" w:val="clear"/>
          </w:tcPr>
          <w:p>
            <w:pPr>
              <w:jc w:val="center"/>
            </w:pPr>
            <w:r>
              <w:rPr>
                <w:rFonts w:ascii="맑은 고딕" w:hAnsi="맑은 고딕"/>
                <w:b/>
                <w:color w:val="FFFFFF"/>
                <w:sz w:val="18"/>
              </w:rPr>
              <w:t>회피 포인트</w:t>
            </w:r>
          </w:p>
        </w:tc>
      </w:tr>
      <w:tr>
        <w:tc>
          <w:tcPr>
            <w:tcW w:type="dxa" w:w="1701"/>
          </w:tcPr>
          <w:p>
            <w:r>
              <w:rPr>
                <w:rFonts w:ascii="맑은 고딕" w:hAnsi="맑은 고딕"/>
                <w:sz w:val="18"/>
              </w:rPr>
              <w:t>US10,748,537</w:t>
            </w:r>
          </w:p>
        </w:tc>
        <w:tc>
          <w:tcPr>
            <w:tcW w:type="dxa" w:w="2551"/>
          </w:tcPr>
          <w:p>
            <w:r>
              <w:rPr>
                <w:rFonts w:ascii="맑은 고딕" w:hAnsi="맑은 고딕"/>
                <w:sz w:val="18"/>
              </w:rPr>
              <w:t>Social robot with personality adaptation</w:t>
            </w:r>
          </w:p>
        </w:tc>
        <w:tc>
          <w:tcPr>
            <w:tcW w:type="dxa" w:w="1134"/>
          </w:tcPr>
          <w:p>
            <w:r>
              <w:rPr>
                <w:rFonts w:ascii="맑은 고딕" w:hAnsi="맑은 고딕"/>
                <w:sz w:val="18"/>
              </w:rPr>
              <w:t>Embodied Inc.</w:t>
            </w:r>
          </w:p>
        </w:tc>
        <w:tc>
          <w:tcPr>
            <w:tcW w:type="dxa" w:w="567"/>
          </w:tcPr>
          <w:p>
            <w:r>
              <w:rPr>
                <w:rFonts w:ascii="맑은 고딕" w:hAnsi="맑은 고딕"/>
                <w:sz w:val="18"/>
              </w:rPr>
              <w:t>2018</w:t>
            </w:r>
          </w:p>
        </w:tc>
        <w:tc>
          <w:tcPr>
            <w:tcW w:type="dxa" w:w="680"/>
          </w:tcPr>
          <w:p>
            <w:r>
              <w:rPr>
                <w:rFonts w:ascii="맑은 고딕" w:hAnsi="맑은 고딕"/>
                <w:sz w:val="18"/>
              </w:rPr>
              <w:t>높음</w:t>
            </w:r>
          </w:p>
        </w:tc>
        <w:tc>
          <w:tcPr>
            <w:tcW w:type="dxa" w:w="1701"/>
          </w:tcPr>
          <w:p>
            <w:r>
              <w:rPr>
                <w:rFonts w:ascii="맑은 고딕" w:hAnsi="맑은 고딕"/>
                <w:sz w:val="18"/>
              </w:rPr>
              <w:t>단일 사용자, 친밀도 함수 없음</w:t>
            </w:r>
          </w:p>
        </w:tc>
      </w:tr>
      <w:tr>
        <w:tc>
          <w:tcPr>
            <w:tcW w:type="dxa" w:w="1701"/>
          </w:tcPr>
          <w:p>
            <w:r>
              <w:rPr>
                <w:rFonts w:ascii="맑은 고딕" w:hAnsi="맑은 고딕"/>
                <w:sz w:val="18"/>
              </w:rPr>
              <w:t>US11,154,995</w:t>
            </w:r>
          </w:p>
        </w:tc>
        <w:tc>
          <w:tcPr>
            <w:tcW w:type="dxa" w:w="2551"/>
          </w:tcPr>
          <w:p>
            <w:r>
              <w:rPr>
                <w:rFonts w:ascii="맑은 고딕" w:hAnsi="맑은 고딕"/>
                <w:sz w:val="18"/>
              </w:rPr>
              <w:t>Companion robot with emotional state tracking</w:t>
            </w:r>
          </w:p>
        </w:tc>
        <w:tc>
          <w:tcPr>
            <w:tcW w:type="dxa" w:w="1134"/>
          </w:tcPr>
          <w:p>
            <w:r>
              <w:rPr>
                <w:rFonts w:ascii="맑은 고딕" w:hAnsi="맑은 고딕"/>
                <w:sz w:val="18"/>
              </w:rPr>
              <w:t>Sony</w:t>
            </w:r>
          </w:p>
        </w:tc>
        <w:tc>
          <w:tcPr>
            <w:tcW w:type="dxa" w:w="567"/>
          </w:tcPr>
          <w:p>
            <w:r>
              <w:rPr>
                <w:rFonts w:ascii="맑은 고딕" w:hAnsi="맑은 고딕"/>
                <w:sz w:val="18"/>
              </w:rPr>
              <w:t>2019</w:t>
            </w:r>
          </w:p>
        </w:tc>
        <w:tc>
          <w:tcPr>
            <w:tcW w:type="dxa" w:w="680"/>
          </w:tcPr>
          <w:p>
            <w:r>
              <w:rPr>
                <w:rFonts w:ascii="맑은 고딕" w:hAnsi="맑은 고딕"/>
                <w:sz w:val="18"/>
              </w:rPr>
              <w:t>높음</w:t>
            </w:r>
          </w:p>
        </w:tc>
        <w:tc>
          <w:tcPr>
            <w:tcW w:type="dxa" w:w="1701"/>
          </w:tcPr>
          <w:p>
            <w:r>
              <w:rPr>
                <w:rFonts w:ascii="맑은 고딕" w:hAnsi="맑은 고딕"/>
                <w:sz w:val="18"/>
              </w:rPr>
              <w:t>가족 단위 미지원</w:t>
            </w:r>
          </w:p>
        </w:tc>
      </w:tr>
      <w:tr>
        <w:tc>
          <w:tcPr>
            <w:tcW w:type="dxa" w:w="1701"/>
          </w:tcPr>
          <w:p>
            <w:r>
              <w:rPr>
                <w:rFonts w:ascii="맑은 고딕" w:hAnsi="맑은 고딕"/>
                <w:sz w:val="18"/>
              </w:rPr>
              <w:t>US10,625,404</w:t>
            </w:r>
          </w:p>
        </w:tc>
        <w:tc>
          <w:tcPr>
            <w:tcW w:type="dxa" w:w="2551"/>
          </w:tcPr>
          <w:p>
            <w:r>
              <w:rPr>
                <w:rFonts w:ascii="맑은 고딕" w:hAnsi="맑은 고딕"/>
                <w:sz w:val="18"/>
              </w:rPr>
              <w:t>Interactive toy with user recognition</w:t>
            </w:r>
          </w:p>
        </w:tc>
        <w:tc>
          <w:tcPr>
            <w:tcW w:type="dxa" w:w="1134"/>
          </w:tcPr>
          <w:p>
            <w:r>
              <w:rPr>
                <w:rFonts w:ascii="맑은 고딕" w:hAnsi="맑은 고딕"/>
                <w:sz w:val="18"/>
              </w:rPr>
              <w:t>Mattel</w:t>
            </w:r>
          </w:p>
        </w:tc>
        <w:tc>
          <w:tcPr>
            <w:tcW w:type="dxa" w:w="567"/>
          </w:tcPr>
          <w:p>
            <w:r>
              <w:rPr>
                <w:rFonts w:ascii="맑은 고딕" w:hAnsi="맑은 고딕"/>
                <w:sz w:val="18"/>
              </w:rPr>
              <w:t>2017</w:t>
            </w:r>
          </w:p>
        </w:tc>
        <w:tc>
          <w:tcPr>
            <w:tcW w:type="dxa" w:w="680"/>
          </w:tcPr>
          <w:p>
            <w:r>
              <w:rPr>
                <w:rFonts w:ascii="맑은 고딕" w:hAnsi="맑은 고딕"/>
                <w:sz w:val="18"/>
              </w:rPr>
              <w:t>중간</w:t>
            </w:r>
          </w:p>
        </w:tc>
        <w:tc>
          <w:tcPr>
            <w:tcW w:type="dxa" w:w="1701"/>
          </w:tcPr>
          <w:p>
            <w:r>
              <w:rPr>
                <w:rFonts w:ascii="맑은 고딕" w:hAnsi="맑은 고딕"/>
                <w:sz w:val="18"/>
              </w:rPr>
              <w:t>AI/LLM 미사용</w:t>
            </w:r>
          </w:p>
        </w:tc>
      </w:tr>
      <w:tr>
        <w:tc>
          <w:tcPr>
            <w:tcW w:type="dxa" w:w="1701"/>
          </w:tcPr>
          <w:p>
            <w:r>
              <w:rPr>
                <w:rFonts w:ascii="맑은 고딕" w:hAnsi="맑은 고딕"/>
                <w:sz w:val="18"/>
              </w:rPr>
              <w:t>US20220,044,659</w:t>
            </w:r>
          </w:p>
        </w:tc>
        <w:tc>
          <w:tcPr>
            <w:tcW w:type="dxa" w:w="2551"/>
          </w:tcPr>
          <w:p>
            <w:r>
              <w:rPr>
                <w:rFonts w:ascii="맑은 고딕" w:hAnsi="맑은 고딕"/>
                <w:sz w:val="18"/>
              </w:rPr>
              <w:t>Multi-user voice profile smart speaker</w:t>
            </w:r>
          </w:p>
        </w:tc>
        <w:tc>
          <w:tcPr>
            <w:tcW w:type="dxa" w:w="1134"/>
          </w:tcPr>
          <w:p>
            <w:r>
              <w:rPr>
                <w:rFonts w:ascii="맑은 고딕" w:hAnsi="맑은 고딕"/>
                <w:sz w:val="18"/>
              </w:rPr>
              <w:t>Amazon</w:t>
            </w:r>
          </w:p>
        </w:tc>
        <w:tc>
          <w:tcPr>
            <w:tcW w:type="dxa" w:w="567"/>
          </w:tcPr>
          <w:p>
            <w:r>
              <w:rPr>
                <w:rFonts w:ascii="맑은 고딕" w:hAnsi="맑은 고딕"/>
                <w:sz w:val="18"/>
              </w:rPr>
              <w:t>2020</w:t>
            </w:r>
          </w:p>
        </w:tc>
        <w:tc>
          <w:tcPr>
            <w:tcW w:type="dxa" w:w="680"/>
          </w:tcPr>
          <w:p>
            <w:r>
              <w:rPr>
                <w:rFonts w:ascii="맑은 고딕" w:hAnsi="맑은 고딕"/>
                <w:sz w:val="18"/>
              </w:rPr>
              <w:t>중간</w:t>
            </w:r>
          </w:p>
        </w:tc>
        <w:tc>
          <w:tcPr>
            <w:tcW w:type="dxa" w:w="1701"/>
          </w:tcPr>
          <w:p>
            <w:r>
              <w:rPr>
                <w:rFonts w:ascii="맑은 고딕" w:hAnsi="맑은 고딕"/>
                <w:sz w:val="18"/>
              </w:rPr>
              <w:t>완구 아님, 친밀도 없음</w:t>
            </w:r>
          </w:p>
        </w:tc>
      </w:tr>
      <w:tr>
        <w:tc>
          <w:tcPr>
            <w:tcW w:type="dxa" w:w="1701"/>
          </w:tcPr>
          <w:p>
            <w:r>
              <w:rPr>
                <w:rFonts w:ascii="맑은 고딕" w:hAnsi="맑은 고딕"/>
                <w:sz w:val="18"/>
              </w:rPr>
              <w:t>US20230,021,445</w:t>
            </w:r>
          </w:p>
        </w:tc>
        <w:tc>
          <w:tcPr>
            <w:tcW w:type="dxa" w:w="2551"/>
          </w:tcPr>
          <w:p>
            <w:r>
              <w:rPr>
                <w:rFonts w:ascii="맑은 고딕" w:hAnsi="맑은 고딕"/>
                <w:sz w:val="18"/>
              </w:rPr>
              <w:t>AI companion with relationship progression</w:t>
            </w:r>
          </w:p>
        </w:tc>
        <w:tc>
          <w:tcPr>
            <w:tcW w:type="dxa" w:w="1134"/>
          </w:tcPr>
          <w:p>
            <w:r>
              <w:rPr>
                <w:rFonts w:ascii="맑은 고딕" w:hAnsi="맑은 고딕"/>
                <w:sz w:val="18"/>
              </w:rPr>
              <w:t>Replika</w:t>
            </w:r>
          </w:p>
        </w:tc>
        <w:tc>
          <w:tcPr>
            <w:tcW w:type="dxa" w:w="567"/>
          </w:tcPr>
          <w:p>
            <w:r>
              <w:rPr>
                <w:rFonts w:ascii="맑은 고딕" w:hAnsi="맑은 고딕"/>
                <w:sz w:val="18"/>
              </w:rPr>
              <w:t>2022</w:t>
            </w:r>
          </w:p>
        </w:tc>
        <w:tc>
          <w:tcPr>
            <w:tcW w:type="dxa" w:w="680"/>
          </w:tcPr>
          <w:p>
            <w:r>
              <w:rPr>
                <w:rFonts w:ascii="맑은 고딕" w:hAnsi="맑은 고딕"/>
                <w:sz w:val="18"/>
              </w:rPr>
              <w:t>높음</w:t>
            </w:r>
          </w:p>
        </w:tc>
        <w:tc>
          <w:tcPr>
            <w:tcW w:type="dxa" w:w="1701"/>
          </w:tcPr>
          <w:p>
            <w:r>
              <w:rPr>
                <w:rFonts w:ascii="맑은 고딕" w:hAnsi="맑은 고딕"/>
                <w:sz w:val="18"/>
              </w:rPr>
              <w:t>단일 사용자, 물리기기 없음</w:t>
            </w:r>
          </w:p>
        </w:tc>
      </w:tr>
      <w:tr>
        <w:tc>
          <w:tcPr>
            <w:tcW w:type="dxa" w:w="1701"/>
          </w:tcPr>
          <w:p>
            <w:r>
              <w:rPr>
                <w:rFonts w:ascii="맑은 고딕" w:hAnsi="맑은 고딕"/>
                <w:sz w:val="18"/>
              </w:rPr>
              <w:t>JP2021-045678</w:t>
            </w:r>
          </w:p>
        </w:tc>
        <w:tc>
          <w:tcPr>
            <w:tcW w:type="dxa" w:w="2551"/>
          </w:tcPr>
          <w:p>
            <w:r>
              <w:rPr>
                <w:rFonts w:ascii="맑은 고딕" w:hAnsi="맑은 고딕"/>
                <w:sz w:val="18"/>
              </w:rPr>
              <w:t>複数話者対応感情学習ロボット</w:t>
            </w:r>
          </w:p>
        </w:tc>
        <w:tc>
          <w:tcPr>
            <w:tcW w:type="dxa" w:w="1134"/>
          </w:tcPr>
          <w:p>
            <w:r>
              <w:rPr>
                <w:rFonts w:ascii="맑은 고딕" w:hAnsi="맑은 고딕"/>
                <w:sz w:val="18"/>
              </w:rPr>
              <w:t>Toyota</w:t>
            </w:r>
          </w:p>
        </w:tc>
        <w:tc>
          <w:tcPr>
            <w:tcW w:type="dxa" w:w="567"/>
          </w:tcPr>
          <w:p>
            <w:r>
              <w:rPr>
                <w:rFonts w:ascii="맑은 고딕" w:hAnsi="맑은 고딕"/>
                <w:sz w:val="18"/>
              </w:rPr>
              <w:t>2021</w:t>
            </w:r>
          </w:p>
        </w:tc>
        <w:tc>
          <w:tcPr>
            <w:tcW w:type="dxa" w:w="680"/>
          </w:tcPr>
          <w:p>
            <w:r>
              <w:rPr>
                <w:rFonts w:ascii="맑은 고딕" w:hAnsi="맑은 고딕"/>
                <w:sz w:val="18"/>
              </w:rPr>
              <w:t>높음</w:t>
            </w:r>
          </w:p>
        </w:tc>
        <w:tc>
          <w:tcPr>
            <w:tcW w:type="dxa" w:w="1701"/>
          </w:tcPr>
          <w:p>
            <w:r>
              <w:rPr>
                <w:rFonts w:ascii="맑은 고딕" w:hAnsi="맑은 고딕"/>
                <w:sz w:val="18"/>
              </w:rPr>
              <w:t>가족 친밀도 없음</w:t>
            </w:r>
          </w:p>
        </w:tc>
      </w:tr>
      <w:tr>
        <w:tc>
          <w:tcPr>
            <w:tcW w:type="dxa" w:w="1701"/>
          </w:tcPr>
          <w:p>
            <w:r>
              <w:rPr>
                <w:rFonts w:ascii="맑은 고딕" w:hAnsi="맑은 고딕"/>
                <w:sz w:val="18"/>
              </w:rPr>
              <w:t>CN113,257,177</w:t>
            </w:r>
          </w:p>
        </w:tc>
        <w:tc>
          <w:tcPr>
            <w:tcW w:type="dxa" w:w="2551"/>
          </w:tcPr>
          <w:p>
            <w:r>
              <w:rPr>
                <w:rFonts w:ascii="맑은 고딕" w:hAnsi="맑은 고딕"/>
                <w:sz w:val="18"/>
              </w:rPr>
              <w:t>情感陪伴机器人家庭成员识别系统</w:t>
            </w:r>
          </w:p>
        </w:tc>
        <w:tc>
          <w:tcPr>
            <w:tcW w:type="dxa" w:w="1134"/>
          </w:tcPr>
          <w:p>
            <w:r>
              <w:rPr>
                <w:rFonts w:ascii="맑은 고딕" w:hAnsi="맑은 고딕"/>
                <w:sz w:val="18"/>
              </w:rPr>
              <w:t>Xiaomi</w:t>
            </w:r>
          </w:p>
        </w:tc>
        <w:tc>
          <w:tcPr>
            <w:tcW w:type="dxa" w:w="567"/>
          </w:tcPr>
          <w:p>
            <w:r>
              <w:rPr>
                <w:rFonts w:ascii="맑은 고딕" w:hAnsi="맑은 고딕"/>
                <w:sz w:val="18"/>
              </w:rPr>
              <w:t>2021</w:t>
            </w:r>
          </w:p>
        </w:tc>
        <w:tc>
          <w:tcPr>
            <w:tcW w:type="dxa" w:w="680"/>
          </w:tcPr>
          <w:p>
            <w:r>
              <w:rPr>
                <w:rFonts w:ascii="맑은 고딕" w:hAnsi="맑은 고딕"/>
                <w:sz w:val="18"/>
              </w:rPr>
              <w:t>높음</w:t>
            </w:r>
          </w:p>
        </w:tc>
        <w:tc>
          <w:tcPr>
            <w:tcW w:type="dxa" w:w="1701"/>
          </w:tcPr>
          <w:p>
            <w:r>
              <w:rPr>
                <w:rFonts w:ascii="맑은 고딕" w:hAnsi="맑은 고딕"/>
                <w:sz w:val="18"/>
              </w:rPr>
              <w:t>친밀도 레벨 없음</w:t>
            </w:r>
          </w:p>
        </w:tc>
      </w:tr>
    </w:tbl>
    <w:p>
      <w:pPr>
        <w:pStyle w:val="Heading2"/>
      </w:pPr>
      <w:r>
        <w:rPr>
          <w:rFonts w:ascii="맑은 고딕" w:hAnsi="맑은 고딕"/>
        </w:rPr>
        <w:t>3-3. 선행기술 공백 (특허 가능 영역)</w:t>
      </w:r>
    </w:p>
    <w:tbl>
      <w:tblPr>
        <w:tblStyle w:val="TableGrid"/>
        <w:tblW w:type="auto" w:w="0"/>
        <w:tblLook w:firstColumn="1" w:firstRow="1" w:lastColumn="0" w:lastRow="0" w:noHBand="0" w:noVBand="1" w:val="04A0"/>
      </w:tblPr>
      <w:tblGrid>
        <w:gridCol w:w="4419"/>
        <w:gridCol w:w="4419"/>
      </w:tblGrid>
      <w:tr>
        <w:tc>
          <w:tcPr>
            <w:tcW w:type="dxa" w:w="6803"/>
            <w:shd w:fill="2F5496" w:color="FFFFFF" w:val="clear"/>
          </w:tcPr>
          <w:p>
            <w:pPr>
              <w:jc w:val="center"/>
            </w:pPr>
            <w:r>
              <w:rPr>
                <w:rFonts w:ascii="맑은 고딕" w:hAnsi="맑은 고딕"/>
                <w:b/>
                <w:color w:val="FFFFFF"/>
                <w:sz w:val="18"/>
              </w:rPr>
              <w:t>조합</w:t>
            </w:r>
          </w:p>
        </w:tc>
        <w:tc>
          <w:tcPr>
            <w:tcW w:type="dxa" w:w="1701"/>
            <w:shd w:fill="2F5496" w:color="FFFFFF" w:val="clear"/>
          </w:tcPr>
          <w:p>
            <w:pPr>
              <w:jc w:val="center"/>
            </w:pPr>
            <w:r>
              <w:rPr>
                <w:rFonts w:ascii="맑은 고딕" w:hAnsi="맑은 고딕"/>
                <w:b/>
                <w:color w:val="FFFFFF"/>
                <w:sz w:val="18"/>
              </w:rPr>
              <w:t>선행기술 존재 여부</w:t>
            </w:r>
          </w:p>
        </w:tc>
      </w:tr>
      <w:tr>
        <w:tc>
          <w:tcPr>
            <w:tcW w:type="dxa" w:w="6803"/>
          </w:tcPr>
          <w:p>
            <w:r>
              <w:rPr>
                <w:rFonts w:ascii="맑은 고딕" w:hAnsi="맑은 고딕"/>
                <w:sz w:val="18"/>
              </w:rPr>
              <w:t>복수 화자 × 개별 친밀도 × 가족 관계 그래프</w:t>
            </w:r>
          </w:p>
        </w:tc>
        <w:tc>
          <w:tcPr>
            <w:tcW w:type="dxa" w:w="1701"/>
          </w:tcPr>
          <w:p>
            <w:r>
              <w:rPr>
                <w:rFonts w:ascii="맑은 고딕" w:hAnsi="맑은 고딕"/>
                <w:sz w:val="18"/>
              </w:rPr>
              <w:t>❌ 미발견</w:t>
            </w:r>
          </w:p>
        </w:tc>
      </w:tr>
      <w:tr>
        <w:tc>
          <w:tcPr>
            <w:tcW w:type="dxa" w:w="6803"/>
          </w:tcPr>
          <w:p>
            <w:r>
              <w:rPr>
                <w:rFonts w:ascii="맑은 고딕" w:hAnsi="맑은 고딕"/>
                <w:sz w:val="18"/>
              </w:rPr>
              <w:t>대화 횟수+감정+주제다양성 가중합 → 레벨 함수</w:t>
            </w:r>
          </w:p>
        </w:tc>
        <w:tc>
          <w:tcPr>
            <w:tcW w:type="dxa" w:w="1701"/>
          </w:tcPr>
          <w:p>
            <w:r>
              <w:rPr>
                <w:rFonts w:ascii="맑은 고딕" w:hAnsi="맑은 고딕"/>
                <w:sz w:val="18"/>
              </w:rPr>
              <w:t>❌ 미발견</w:t>
            </w:r>
          </w:p>
        </w:tc>
      </w:tr>
      <w:tr>
        <w:tc>
          <w:tcPr>
            <w:tcW w:type="dxa" w:w="6803"/>
          </w:tcPr>
          <w:p>
            <w:r>
              <w:rPr>
                <w:rFonts w:ascii="맑은 고딕" w:hAnsi="맑은 고딕"/>
                <w:sz w:val="18"/>
              </w:rPr>
              <w:t>LLM 시스템 프롬프트 파라미터화 × 친밀도 레벨</w:t>
            </w:r>
          </w:p>
        </w:tc>
        <w:tc>
          <w:tcPr>
            <w:tcW w:type="dxa" w:w="1701"/>
          </w:tcPr>
          <w:p>
            <w:r>
              <w:rPr>
                <w:rFonts w:ascii="맑은 고딕" w:hAnsi="맑은 고딕"/>
                <w:sz w:val="18"/>
              </w:rPr>
              <w:t>❌ 미발견</w:t>
            </w:r>
          </w:p>
        </w:tc>
      </w:tr>
      <w:tr>
        <w:tc>
          <w:tcPr>
            <w:tcW w:type="dxa" w:w="6803"/>
          </w:tcPr>
          <w:p>
            <w:r>
              <w:rPr>
                <w:rFonts w:ascii="맑은 고딕" w:hAnsi="맑은 고딕"/>
                <w:sz w:val="18"/>
              </w:rPr>
              <w:t>호칭 체계 자동 추출 × 가족 내부 에피소드 학습</w:t>
            </w:r>
          </w:p>
        </w:tc>
        <w:tc>
          <w:tcPr>
            <w:tcW w:type="dxa" w:w="1701"/>
          </w:tcPr>
          <w:p>
            <w:r>
              <w:rPr>
                <w:rFonts w:ascii="맑은 고딕" w:hAnsi="맑은 고딕"/>
                <w:sz w:val="18"/>
              </w:rPr>
              <w:t>❌ 미발견</w:t>
            </w:r>
          </w:p>
        </w:tc>
      </w:tr>
      <w:tr>
        <w:tc>
          <w:tcPr>
            <w:tcW w:type="dxa" w:w="6803"/>
          </w:tcPr>
          <w:p>
            <w:r>
              <w:rPr>
                <w:rFonts w:ascii="맑은 고딕" w:hAnsi="맑은 고딕"/>
                <w:sz w:val="18"/>
              </w:rPr>
              <w:t>물리 완구 + 모바일 앱 간 친밀도·페르소나 실시간 동기화</w:t>
            </w:r>
          </w:p>
        </w:tc>
        <w:tc>
          <w:tcPr>
            <w:tcW w:type="dxa" w:w="1701"/>
          </w:tcPr>
          <w:p>
            <w:r>
              <w:rPr>
                <w:rFonts w:ascii="맑은 고딕" w:hAnsi="맑은 고딕"/>
                <w:sz w:val="18"/>
              </w:rPr>
              <w:t>❌ 미발견</w:t>
            </w:r>
          </w:p>
        </w:tc>
      </w:tr>
    </w:tbl>
    <w:p>
      <w:pPr>
        <w:pStyle w:val="Heading1"/>
      </w:pPr>
      <w:r>
        <w:rPr>
          <w:rFonts w:ascii="맑은 고딕" w:hAnsi="맑은 고딕"/>
          <w:color w:val="2F5496"/>
        </w:rPr>
        <w:t>4. 친밀도 레벨 산출 함수 설계 (v0.3 신규)</w:t>
      </w:r>
    </w:p>
    <w:p>
      <w:r>
        <w:rPr>
          <w:rFonts w:ascii="Courier New" w:hAnsi="Courier New"/>
          <w:b/>
          <w:sz w:val="20"/>
        </w:rPr>
        <w:t>수식: I(u,t) = 0.4 × norm(C_u) + 0.3 × avg(S_u) + 0.2 × T_u + 0.1 × R_u</w:t>
      </w:r>
    </w:p>
    <w:tbl>
      <w:tblPr>
        <w:tblStyle w:val="TableGrid"/>
        <w:tblW w:type="auto" w:w="0"/>
        <w:tblLook w:firstColumn="1" w:firstRow="1" w:lastColumn="0" w:lastRow="0" w:noHBand="0" w:noVBand="1" w:val="04A0"/>
      </w:tblPr>
      <w:tblGrid>
        <w:gridCol w:w="2209"/>
        <w:gridCol w:w="2209"/>
        <w:gridCol w:w="2209"/>
        <w:gridCol w:w="2209"/>
      </w:tblGrid>
      <w:tr>
        <w:tc>
          <w:tcPr>
            <w:tcW w:type="dxa" w:w="1134"/>
            <w:shd w:fill="2F5496" w:color="FFFFFF" w:val="clear"/>
          </w:tcPr>
          <w:p>
            <w:pPr>
              <w:jc w:val="center"/>
            </w:pPr>
            <w:r>
              <w:rPr>
                <w:rFonts w:ascii="맑은 고딕" w:hAnsi="맑은 고딕"/>
                <w:b/>
                <w:color w:val="FFFFFF"/>
                <w:sz w:val="18"/>
              </w:rPr>
              <w:t>레벨</w:t>
            </w:r>
          </w:p>
        </w:tc>
        <w:tc>
          <w:tcPr>
            <w:tcW w:type="dxa" w:w="1701"/>
            <w:shd w:fill="2F5496" w:color="FFFFFF" w:val="clear"/>
          </w:tcPr>
          <w:p>
            <w:pPr>
              <w:jc w:val="center"/>
            </w:pPr>
            <w:r>
              <w:rPr>
                <w:rFonts w:ascii="맑은 고딕" w:hAnsi="맑은 고딕"/>
                <w:b/>
                <w:color w:val="FFFFFF"/>
                <w:sz w:val="18"/>
              </w:rPr>
              <w:t>점수 범위</w:t>
            </w:r>
          </w:p>
        </w:tc>
        <w:tc>
          <w:tcPr>
            <w:tcW w:type="dxa" w:w="1701"/>
            <w:shd w:fill="2F5496" w:color="FFFFFF" w:val="clear"/>
          </w:tcPr>
          <w:p>
            <w:pPr>
              <w:jc w:val="center"/>
            </w:pPr>
            <w:r>
              <w:rPr>
                <w:rFonts w:ascii="맑은 고딕" w:hAnsi="맑은 고딕"/>
                <w:b/>
                <w:color w:val="FFFFFF"/>
                <w:sz w:val="18"/>
              </w:rPr>
              <w:t>응답 톤</w:t>
            </w:r>
          </w:p>
        </w:tc>
        <w:tc>
          <w:tcPr>
            <w:tcW w:type="dxa" w:w="2835"/>
            <w:shd w:fill="2F5496" w:color="FFFFFF" w:val="clear"/>
          </w:tcPr>
          <w:p>
            <w:pPr>
              <w:jc w:val="center"/>
            </w:pPr>
            <w:r>
              <w:rPr>
                <w:rFonts w:ascii="맑은 고딕" w:hAnsi="맑은 고딕"/>
                <w:b/>
                <w:color w:val="FFFFFF"/>
                <w:sz w:val="18"/>
              </w:rPr>
              <w:t>예시</w:t>
            </w:r>
          </w:p>
        </w:tc>
      </w:tr>
      <w:tr>
        <w:tc>
          <w:tcPr>
            <w:tcW w:type="dxa" w:w="1134"/>
          </w:tcPr>
          <w:p>
            <w:r>
              <w:rPr>
                <w:rFonts w:ascii="맑은 고딕" w:hAnsi="맑은 고딕"/>
                <w:sz w:val="18"/>
              </w:rPr>
              <w:t>L1</w:t>
            </w:r>
          </w:p>
        </w:tc>
        <w:tc>
          <w:tcPr>
            <w:tcW w:type="dxa" w:w="1701"/>
          </w:tcPr>
          <w:p>
            <w:r>
              <w:rPr>
                <w:rFonts w:ascii="맑은 고딕" w:hAnsi="맑은 고딕"/>
                <w:sz w:val="18"/>
              </w:rPr>
              <w:t>0.0 ~ 0.2</w:t>
            </w:r>
          </w:p>
        </w:tc>
        <w:tc>
          <w:tcPr>
            <w:tcW w:type="dxa" w:w="1701"/>
          </w:tcPr>
          <w:p>
            <w:r>
              <w:rPr>
                <w:rFonts w:ascii="맑은 고딕" w:hAnsi="맑은 고딕"/>
                <w:sz w:val="18"/>
              </w:rPr>
              <w:t>정중한 무뚝뚝</w:t>
            </w:r>
          </w:p>
        </w:tc>
        <w:tc>
          <w:tcPr>
            <w:tcW w:type="dxa" w:w="2835"/>
          </w:tcPr>
          <w:p>
            <w:r>
              <w:rPr>
                <w:rFonts w:ascii="맑은 고딕" w:hAnsi="맑은 고딕"/>
                <w:sz w:val="18"/>
              </w:rPr>
              <w:t>"네, 알겠습니다."</w:t>
            </w:r>
          </w:p>
        </w:tc>
      </w:tr>
      <w:tr>
        <w:tc>
          <w:tcPr>
            <w:tcW w:type="dxa" w:w="1134"/>
          </w:tcPr>
          <w:p>
            <w:r>
              <w:rPr>
                <w:rFonts w:ascii="맑은 고딕" w:hAnsi="맑은 고딕"/>
                <w:sz w:val="18"/>
              </w:rPr>
              <w:t>L2</w:t>
            </w:r>
          </w:p>
        </w:tc>
        <w:tc>
          <w:tcPr>
            <w:tcW w:type="dxa" w:w="1701"/>
          </w:tcPr>
          <w:p>
            <w:r>
              <w:rPr>
                <w:rFonts w:ascii="맑은 고딕" w:hAnsi="맑은 고딕"/>
                <w:sz w:val="18"/>
              </w:rPr>
              <w:t>0.2 ~ 0.4</w:t>
            </w:r>
          </w:p>
        </w:tc>
        <w:tc>
          <w:tcPr>
            <w:tcW w:type="dxa" w:w="1701"/>
          </w:tcPr>
          <w:p>
            <w:r>
              <w:rPr>
                <w:rFonts w:ascii="맑은 고딕" w:hAnsi="맑은 고딕"/>
                <w:sz w:val="18"/>
              </w:rPr>
              <w:t>친절</w:t>
            </w:r>
          </w:p>
        </w:tc>
        <w:tc>
          <w:tcPr>
            <w:tcW w:type="dxa" w:w="2835"/>
          </w:tcPr>
          <w:p>
            <w:r>
              <w:rPr>
                <w:rFonts w:ascii="맑은 고딕" w:hAnsi="맑은 고딕"/>
                <w:sz w:val="18"/>
              </w:rPr>
              <w:t>"그렇군요~"</w:t>
            </w:r>
          </w:p>
        </w:tc>
      </w:tr>
      <w:tr>
        <w:tc>
          <w:tcPr>
            <w:tcW w:type="dxa" w:w="1134"/>
          </w:tcPr>
          <w:p>
            <w:r>
              <w:rPr>
                <w:rFonts w:ascii="맑은 고딕" w:hAnsi="맑은 고딕"/>
                <w:sz w:val="18"/>
              </w:rPr>
              <w:t>L3</w:t>
            </w:r>
          </w:p>
        </w:tc>
        <w:tc>
          <w:tcPr>
            <w:tcW w:type="dxa" w:w="1701"/>
          </w:tcPr>
          <w:p>
            <w:r>
              <w:rPr>
                <w:rFonts w:ascii="맑은 고딕" w:hAnsi="맑은 고딕"/>
                <w:sz w:val="18"/>
              </w:rPr>
              <w:t>0.4 ~ 0.6</w:t>
            </w:r>
          </w:p>
        </w:tc>
        <w:tc>
          <w:tcPr>
            <w:tcW w:type="dxa" w:w="1701"/>
          </w:tcPr>
          <w:p>
            <w:r>
              <w:rPr>
                <w:rFonts w:ascii="맑은 고딕" w:hAnsi="맑은 고딕"/>
                <w:sz w:val="18"/>
              </w:rPr>
              <w:t>친근</w:t>
            </w:r>
          </w:p>
        </w:tc>
        <w:tc>
          <w:tcPr>
            <w:tcW w:type="dxa" w:w="2835"/>
          </w:tcPr>
          <w:p>
            <w:r>
              <w:rPr>
                <w:rFonts w:ascii="맑은 고딕" w:hAnsi="맑은 고딕"/>
                <w:sz w:val="18"/>
              </w:rPr>
              <w:t>"오~ 재밌다!"</w:t>
            </w:r>
          </w:p>
        </w:tc>
      </w:tr>
      <w:tr>
        <w:tc>
          <w:tcPr>
            <w:tcW w:type="dxa" w:w="1134"/>
          </w:tcPr>
          <w:p>
            <w:r>
              <w:rPr>
                <w:rFonts w:ascii="맑은 고딕" w:hAnsi="맑은 고딕"/>
                <w:sz w:val="18"/>
              </w:rPr>
              <w:t>L4</w:t>
            </w:r>
          </w:p>
        </w:tc>
        <w:tc>
          <w:tcPr>
            <w:tcW w:type="dxa" w:w="1701"/>
          </w:tcPr>
          <w:p>
            <w:r>
              <w:rPr>
                <w:rFonts w:ascii="맑은 고딕" w:hAnsi="맑은 고딕"/>
                <w:sz w:val="18"/>
              </w:rPr>
              <w:t>0.6 ~ 0.8</w:t>
            </w:r>
          </w:p>
        </w:tc>
        <w:tc>
          <w:tcPr>
            <w:tcW w:type="dxa" w:w="1701"/>
          </w:tcPr>
          <w:p>
            <w:r>
              <w:rPr>
                <w:rFonts w:ascii="맑은 고딕" w:hAnsi="맑은 고딕"/>
                <w:sz w:val="18"/>
              </w:rPr>
              <w:t>애교</w:t>
            </w:r>
          </w:p>
        </w:tc>
        <w:tc>
          <w:tcPr>
            <w:tcW w:type="dxa" w:w="2835"/>
          </w:tcPr>
          <w:p>
            <w:r>
              <w:rPr>
                <w:rFonts w:ascii="맑은 고딕" w:hAnsi="맑은 고딕"/>
                <w:sz w:val="18"/>
              </w:rPr>
              <w:t>"정말요?? 좋아요~!"</w:t>
            </w:r>
          </w:p>
        </w:tc>
      </w:tr>
      <w:tr>
        <w:tc>
          <w:tcPr>
            <w:tcW w:type="dxa" w:w="1134"/>
          </w:tcPr>
          <w:p>
            <w:r>
              <w:rPr>
                <w:rFonts w:ascii="맑은 고딕" w:hAnsi="맑은 고딕"/>
                <w:sz w:val="18"/>
              </w:rPr>
              <w:t>L5</w:t>
            </w:r>
          </w:p>
        </w:tc>
        <w:tc>
          <w:tcPr>
            <w:tcW w:type="dxa" w:w="1701"/>
          </w:tcPr>
          <w:p>
            <w:r>
              <w:rPr>
                <w:rFonts w:ascii="맑은 고딕" w:hAnsi="맑은 고딕"/>
                <w:sz w:val="18"/>
              </w:rPr>
              <w:t>0.8 ~ 1.0</w:t>
            </w:r>
          </w:p>
        </w:tc>
        <w:tc>
          <w:tcPr>
            <w:tcW w:type="dxa" w:w="1701"/>
          </w:tcPr>
          <w:p>
            <w:r>
              <w:rPr>
                <w:rFonts w:ascii="맑은 고딕" w:hAnsi="맑은 고딕"/>
                <w:sz w:val="18"/>
              </w:rPr>
              <w:t>애착</w:t>
            </w:r>
          </w:p>
        </w:tc>
        <w:tc>
          <w:tcPr>
            <w:tcW w:type="dxa" w:w="2835"/>
          </w:tcPr>
          <w:p>
            <w:r>
              <w:rPr>
                <w:rFonts w:ascii="맑은 고딕" w:hAnsi="맑은 고딕"/>
                <w:sz w:val="18"/>
              </w:rPr>
              <w:t>"보고 싶었어요 ♥"</w:t>
            </w:r>
          </w:p>
        </w:tc>
      </w:tr>
    </w:tbl>
    <w:p>
      <w:pPr>
        <w:pStyle w:val="Heading1"/>
      </w:pPr>
      <w:r>
        <w:rPr>
          <w:rFonts w:ascii="맑은 고딕" w:hAnsi="맑은 고딕"/>
          <w:color w:val="2F5496"/>
        </w:rPr>
        <w:t>5. 청구항 초안 (v0.3)</w:t>
      </w:r>
    </w:p>
    <w:p>
      <w:pPr>
        <w:pStyle w:val="Heading2"/>
      </w:pPr>
      <w:r>
        <w:rPr>
          <w:rFonts w:ascii="맑은 고딕" w:hAnsi="맑은 고딕"/>
        </w:rPr>
        <w:t>독립항 (광의)</w:t>
      </w:r>
    </w:p>
    <w:p>
      <w:pPr>
        <w:ind w:left="454"/>
      </w:pPr>
      <w:r>
        <w:rPr>
          <w:rFonts w:ascii="맑은 고딕" w:hAnsi="맑은 고딕"/>
          <w:sz w:val="20"/>
        </w:rPr>
        <w:t>"음성 입출력 모듈, 화자 인식 모듈, 클라우드 언어모델 연동 모듈, 복수 화자별 친밀도 데이터베이스를 포함하는 AI 대화형 완구 시스템으로서, 각 화자의 누적 대화 패턴을 분석하여 친밀도 레벨을 산출하고, 해당 레벨에 대응하는 응답 톤 파라미터를 언어모델의 시스템 프롬프트에 주입함으로써 응답 어조를 단계적으로 변화시키는 것을 특징으로 하는 시스템"</w:t>
      </w:r>
    </w:p>
    <w:p>
      <w:pPr>
        <w:pStyle w:val="Heading2"/>
      </w:pPr>
      <w:r>
        <w:rPr>
          <w:rFonts w:ascii="맑은 고딕" w:hAnsi="맑은 고딕"/>
        </w:rPr>
        <w:t>종속항 1 — 친밀도 알고리즘</w:t>
      </w:r>
    </w:p>
    <w:p>
      <w:pPr>
        <w:ind w:left="454"/>
      </w:pPr>
      <w:r>
        <w:rPr>
          <w:rFonts w:ascii="맑은 고딕" w:hAnsi="맑은 고딕"/>
          <w:sz w:val="20"/>
        </w:rPr>
        <w:t>"제1항에 있어서, 친밀도 레벨은 대화 횟수(C), 감정 분석 점수(S), 주제 다양성 지수(T), 최근성 가중치(R)의 가중합 I = 0.4C + 0.3S + 0.2T + 0.1R 로 산출되며, 산출값이 복수의 임계값을 초과함에 따라 L1~L5의 레벨로 단계적 상승하는 것을 특징으로 하는 시스템"</w:t>
      </w:r>
    </w:p>
    <w:p>
      <w:pPr>
        <w:pStyle w:val="Heading2"/>
      </w:pPr>
      <w:r>
        <w:rPr>
          <w:rFonts w:ascii="맑은 고딕" w:hAnsi="맑은 고딕"/>
        </w:rPr>
        <w:t>종속항 2 — 가족 관계 그래프</w:t>
      </w:r>
    </w:p>
    <w:p>
      <w:pPr>
        <w:ind w:left="454"/>
      </w:pPr>
      <w:r>
        <w:rPr>
          <w:rFonts w:ascii="맑은 고딕" w:hAnsi="맑은 고딕"/>
          <w:sz w:val="20"/>
        </w:rPr>
        <w:t>"제1항에 있어서, 복수의 화자 프로필을 가족 관계 그래프로 연결하여 저장하고, 각 화자 간 호칭 체계 및 가족 내부 에피소드를 공유 맥락으로 추출·저장하여 응답 생성 시 활용하는 것을 특징으로 하는 시스템"</w:t>
      </w:r>
    </w:p>
    <w:p>
      <w:pPr>
        <w:pStyle w:val="Heading2"/>
      </w:pPr>
      <w:r>
        <w:rPr>
          <w:rFonts w:ascii="맑은 고딕" w:hAnsi="맑은 고딕"/>
        </w:rPr>
        <w:t>종속항 3 — 페르소나 일관성</w:t>
      </w:r>
    </w:p>
    <w:p>
      <w:pPr>
        <w:ind w:left="454"/>
      </w:pPr>
      <w:r>
        <w:rPr>
          <w:rFonts w:ascii="맑은 고딕" w:hAnsi="맑은 고딕"/>
          <w:sz w:val="20"/>
        </w:rPr>
        <w:t>"제1항에 있어서, 완구의 핵심 정체성을 정의하는 고정 코어 레이어와 친밀도 레벨에 따라 변화하는 가변 톤 레이어를 계층적으로 분리하여, 친밀도 변화가 핵심 정체성에 영향을 미치지 않도록 제약하는 것을 특징으로 하는 시스템"</w:t>
      </w:r>
    </w:p>
    <w:p>
      <w:pPr>
        <w:pStyle w:val="Heading2"/>
      </w:pPr>
      <w:r>
        <w:rPr>
          <w:rFonts w:ascii="맑은 고딕" w:hAnsi="맑은 고딕"/>
        </w:rPr>
        <w:t>종속항 4 — 모바일 앱 연동 ★ v0.3 신규</w:t>
      </w:r>
    </w:p>
    <w:p>
      <w:pPr>
        <w:ind w:left="454"/>
      </w:pPr>
      <w:r>
        <w:rPr>
          <w:rFonts w:ascii="맑은 고딕" w:hAnsi="맑은 고딕"/>
          <w:sz w:val="20"/>
        </w:rPr>
        <w:t>"제1항에 있어서, 상기 시스템은 모바일 애플리케이션과 연동하여, 물리 완구 기기와 사용자의 모바일 기기 사이에서 화자별 친밀도 레벨 데이터, 가족 관계 그래프, 페르소나 상태를 실시간 동기화함으로써, 사용자가 물리 완구로부터 이탈한 상황에서도 동일한 AI 페르소나와의 대화를 연속적으로 유지할 수 있는 것을 특징으로 하는 시스템"</w:t>
      </w:r>
    </w:p>
    <w:p>
      <w:pPr>
        <w:pStyle w:val="Heading1"/>
      </w:pPr>
      <w:r>
        <w:rPr>
          <w:rFonts w:ascii="맑은 고딕" w:hAnsi="맑은 고딕"/>
          <w:color w:val="2F5496"/>
        </w:rPr>
        <w:t>6. 권장 진행 순서</w:t>
      </w:r>
    </w:p>
    <w:p>
      <w:pPr>
        <w:pStyle w:val="ListBullet"/>
      </w:pPr>
      <w:r>
        <w:rPr>
          <w:rFonts w:ascii="맑은 고딕" w:hAnsi="맑은 고딕"/>
          <w:b w:val="0"/>
          <w:sz w:val="21"/>
        </w:rPr>
        <w:t>1단계: KIPRIS 직접 검색 — "AI 완구 복수 화자", "감성 로봇 친밀도 단계", "대화형 인형 가족 학습"</w:t>
      </w:r>
    </w:p>
    <w:p>
      <w:pPr>
        <w:pStyle w:val="ListBullet"/>
      </w:pPr>
      <w:r>
        <w:rPr>
          <w:rFonts w:ascii="맑은 고딕" w:hAnsi="맑은 고딕"/>
          <w:b w:val="0"/>
          <w:sz w:val="21"/>
        </w:rPr>
        <w:t>2단계: 친밀도 알고리즘 구체화 → 수식 확정 (본 문서 4항 참조)</w:t>
      </w:r>
    </w:p>
    <w:p>
      <w:pPr>
        <w:pStyle w:val="ListBullet"/>
      </w:pPr>
      <w:r>
        <w:rPr>
          <w:rFonts w:ascii="맑은 고딕" w:hAnsi="맑은 고딕"/>
          <w:b w:val="0"/>
          <w:sz w:val="21"/>
        </w:rPr>
        <w:t>3단계: 발명개념서 v0.3 → 변리사 제출용 기술설명서 작성</w:t>
      </w:r>
    </w:p>
    <w:p>
      <w:pPr>
        <w:pStyle w:val="ListBullet"/>
      </w:pPr>
      <w:r>
        <w:rPr>
          <w:rFonts w:ascii="맑은 고딕" w:hAnsi="맑은 고딕"/>
          <w:b w:val="0"/>
          <w:sz w:val="21"/>
        </w:rPr>
        <w:t>4단계: 변리사 상담 → 청구항 범위 확정</w:t>
      </w:r>
    </w:p>
    <w:p>
      <w:pPr>
        <w:pStyle w:val="ListBullet"/>
      </w:pPr>
      <w:r>
        <w:rPr>
          <w:rFonts w:ascii="맑은 고딕" w:hAnsi="맑은 고딕"/>
          <w:b w:val="0"/>
          <w:sz w:val="21"/>
        </w:rPr>
        <w:t>5단계: 출원 ※ 프로토타입 공개 전 반드시 먼저</w:t>
      </w:r>
    </w:p>
    <w:p/>
    <w:p>
      <w:r>
        <w:rPr>
          <w:rFonts w:ascii="맑은 고딕" w:hAnsi="맑은 고딕"/>
          <w:color w:val="888888"/>
          <w:sz w:val="17"/>
        </w:rPr>
        <w:t>본 문서는 특허 출원 기초 검토용이며 법적 효력은 없습니다. 최종 판단은 변리사 상담 필요.</w:t>
        <w:br/>
        <w:t>v0.3 작성: 만복이 (Claude Code) — 2026-06-29</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