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112D" w14:textId="0EDE5DD7" w:rsidR="00025CEC" w:rsidRPr="0076558D" w:rsidRDefault="00AB2F44" w:rsidP="00AB2F44">
      <w:pPr>
        <w:jc w:val="center"/>
        <w:rPr>
          <w:rFonts w:ascii="Times New Roman" w:hAnsi="Times New Roman" w:cs="Times New Roman"/>
          <w:sz w:val="32"/>
          <w:szCs w:val="32"/>
          <w:u w:val="single"/>
        </w:rPr>
      </w:pPr>
      <w:r w:rsidRPr="0076558D">
        <w:rPr>
          <w:rFonts w:ascii="Times New Roman" w:hAnsi="Times New Roman" w:cs="Times New Roman"/>
          <w:sz w:val="32"/>
          <w:szCs w:val="32"/>
          <w:u w:val="single"/>
        </w:rPr>
        <w:t>Seattle Labor Chorus Website Notes</w:t>
      </w:r>
    </w:p>
    <w:p w14:paraId="08263018" w14:textId="7E21CF24" w:rsidR="00AB2F44" w:rsidRPr="00AB2F44" w:rsidRDefault="00AB2F44" w:rsidP="0076558D">
      <w:pPr>
        <w:ind w:firstLine="720"/>
        <w:rPr>
          <w:rFonts w:ascii="Times New Roman" w:hAnsi="Times New Roman" w:cs="Times New Roman"/>
          <w:sz w:val="24"/>
          <w:szCs w:val="24"/>
        </w:rPr>
      </w:pP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listed out some possible edits I noticed when reviewing the website. Please take them if you would </w:t>
      </w:r>
      <w:proofErr w:type="gramStart"/>
      <w:r>
        <w:rPr>
          <w:rFonts w:ascii="Times New Roman" w:hAnsi="Times New Roman" w:cs="Times New Roman"/>
          <w:sz w:val="24"/>
          <w:szCs w:val="24"/>
        </w:rPr>
        <w:t>like, but</w:t>
      </w:r>
      <w:proofErr w:type="gramEnd"/>
      <w:r>
        <w:rPr>
          <w:rFonts w:ascii="Times New Roman" w:hAnsi="Times New Roman" w:cs="Times New Roman"/>
          <w:sz w:val="24"/>
          <w:szCs w:val="24"/>
        </w:rPr>
        <w:t xml:space="preserve"> know that if you do not incorporate my suggestions, I will be in no way offended. It could be that I do not know all the information I would need to know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correctly present a certain segment, or my suggested edits could simply be erroneous. Below the numbered list are screenshots of the website with portions circled and numbered in red to correspond with the listed edit suggestions</w:t>
      </w:r>
      <w:r w:rsidR="00474E31">
        <w:rPr>
          <w:rFonts w:ascii="Times New Roman" w:hAnsi="Times New Roman" w:cs="Times New Roman"/>
          <w:sz w:val="24"/>
          <w:szCs w:val="24"/>
        </w:rPr>
        <w:t>.</w:t>
      </w:r>
    </w:p>
    <w:p w14:paraId="03C2BA34" w14:textId="477FAD3F" w:rsidR="00AB2F44" w:rsidRPr="0076558D" w:rsidRDefault="00AB2F44">
      <w:pPr>
        <w:rPr>
          <w:rFonts w:ascii="Times New Roman" w:hAnsi="Times New Roman" w:cs="Times New Roman"/>
          <w:sz w:val="28"/>
          <w:szCs w:val="28"/>
          <w:u w:val="single"/>
        </w:rPr>
      </w:pPr>
      <w:r w:rsidRPr="0076558D">
        <w:rPr>
          <w:rFonts w:ascii="Times New Roman" w:hAnsi="Times New Roman" w:cs="Times New Roman"/>
          <w:sz w:val="28"/>
          <w:szCs w:val="28"/>
          <w:u w:val="single"/>
        </w:rPr>
        <w:t>Homepage</w:t>
      </w:r>
    </w:p>
    <w:p w14:paraId="2DEDE7D4" w14:textId="2D9043F2"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1.</w:t>
      </w:r>
      <w:r w:rsidR="00474E31">
        <w:rPr>
          <w:rFonts w:ascii="Times New Roman" w:hAnsi="Times New Roman" w:cs="Times New Roman"/>
          <w:sz w:val="24"/>
          <w:szCs w:val="24"/>
        </w:rPr>
        <w:t xml:space="preserve"> “Times </w:t>
      </w:r>
      <w:r w:rsidR="00474E31">
        <w:rPr>
          <w:rFonts w:ascii="Times New Roman" w:hAnsi="Times New Roman" w:cs="Times New Roman"/>
          <w:sz w:val="24"/>
          <w:szCs w:val="24"/>
          <w:u w:val="single"/>
        </w:rPr>
        <w:t>being</w:t>
      </w:r>
      <w:r w:rsidR="00474E31">
        <w:rPr>
          <w:rFonts w:ascii="Times New Roman" w:hAnsi="Times New Roman" w:cs="Times New Roman"/>
          <w:sz w:val="24"/>
          <w:szCs w:val="24"/>
        </w:rPr>
        <w:t xml:space="preserve"> what they are…” to set the second clause up with a prepositional phrase rather than a separate independent clause.</w:t>
      </w:r>
    </w:p>
    <w:p w14:paraId="5B9F0A89" w14:textId="3A79ACAD"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2.</w:t>
      </w:r>
      <w:r w:rsidR="00474E31">
        <w:rPr>
          <w:rFonts w:ascii="Times New Roman" w:hAnsi="Times New Roman" w:cs="Times New Roman"/>
          <w:sz w:val="24"/>
          <w:szCs w:val="24"/>
        </w:rPr>
        <w:t xml:space="preserve"> “Times are what they are, </w:t>
      </w:r>
      <w:r w:rsidR="00474E31">
        <w:rPr>
          <w:rFonts w:ascii="Times New Roman" w:hAnsi="Times New Roman" w:cs="Times New Roman"/>
          <w:sz w:val="24"/>
          <w:szCs w:val="24"/>
          <w:u w:val="single"/>
        </w:rPr>
        <w:t>and</w:t>
      </w:r>
      <w:r w:rsidR="00474E31">
        <w:rPr>
          <w:rFonts w:ascii="Times New Roman" w:hAnsi="Times New Roman" w:cs="Times New Roman"/>
          <w:sz w:val="24"/>
          <w:szCs w:val="24"/>
        </w:rPr>
        <w:t xml:space="preserve"> we are still meeting for rehearsals…” — a second option for this section to preserve as much of the original voice as possible.</w:t>
      </w:r>
    </w:p>
    <w:p w14:paraId="52887E2A" w14:textId="73127640"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3.</w:t>
      </w:r>
      <w:r w:rsidR="00474E31">
        <w:rPr>
          <w:rFonts w:ascii="Times New Roman" w:hAnsi="Times New Roman" w:cs="Times New Roman"/>
          <w:sz w:val="24"/>
          <w:szCs w:val="24"/>
        </w:rPr>
        <w:t xml:space="preserve"> “If you are interested in joining us</w:t>
      </w:r>
      <w:r w:rsidR="00474E31">
        <w:rPr>
          <w:rFonts w:ascii="Times New Roman" w:hAnsi="Times New Roman" w:cs="Times New Roman"/>
          <w:sz w:val="24"/>
          <w:szCs w:val="24"/>
          <w:u w:val="single"/>
        </w:rPr>
        <w:t>,</w:t>
      </w:r>
      <w:r w:rsidR="00474E31" w:rsidRPr="00474E31">
        <w:rPr>
          <w:rFonts w:ascii="Times New Roman" w:hAnsi="Times New Roman" w:cs="Times New Roman"/>
          <w:sz w:val="24"/>
          <w:szCs w:val="24"/>
        </w:rPr>
        <w:t xml:space="preserve"> </w:t>
      </w:r>
      <w:r w:rsidR="00474E31">
        <w:rPr>
          <w:rFonts w:ascii="Times New Roman" w:hAnsi="Times New Roman" w:cs="Times New Roman"/>
          <w:sz w:val="24"/>
          <w:szCs w:val="24"/>
        </w:rPr>
        <w:t>please…” with a comma to separate the conditional prepositional phrase from the second clause.</w:t>
      </w:r>
    </w:p>
    <w:p w14:paraId="1D5A64D0" w14:textId="779D68B4" w:rsidR="00AB2F44" w:rsidRDefault="00AB2F44">
      <w:pPr>
        <w:rPr>
          <w:rFonts w:ascii="Times New Roman" w:hAnsi="Times New Roman" w:cs="Times New Roman"/>
          <w:sz w:val="24"/>
          <w:szCs w:val="24"/>
        </w:rPr>
      </w:pPr>
      <w:r>
        <w:rPr>
          <w:rFonts w:ascii="Times New Roman" w:hAnsi="Times New Roman" w:cs="Times New Roman"/>
          <w:sz w:val="24"/>
          <w:szCs w:val="24"/>
        </w:rPr>
        <w:t>4.</w:t>
      </w:r>
      <w:r w:rsidR="00474E31">
        <w:rPr>
          <w:rFonts w:ascii="Times New Roman" w:hAnsi="Times New Roman" w:cs="Times New Roman"/>
          <w:sz w:val="24"/>
          <w:szCs w:val="24"/>
        </w:rPr>
        <w:t xml:space="preserve"> I really like the quotes we have from the local unions on race issues. Perhaps those quotes could be given a sub-heading such as “Words From Our Local Unions</w:t>
      </w:r>
      <w:r w:rsidR="0076558D">
        <w:rPr>
          <w:rFonts w:ascii="Times New Roman" w:hAnsi="Times New Roman" w:cs="Times New Roman"/>
          <w:sz w:val="24"/>
          <w:szCs w:val="24"/>
        </w:rPr>
        <w:t xml:space="preserve">” or something that more specifically states that they also address racism, since they are part of the “Black Lives Matter” section rather than a section of their own, </w:t>
      </w:r>
      <w:r w:rsidR="00474E31">
        <w:rPr>
          <w:rFonts w:ascii="Times New Roman" w:hAnsi="Times New Roman" w:cs="Times New Roman"/>
          <w:sz w:val="24"/>
          <w:szCs w:val="24"/>
        </w:rPr>
        <w:t xml:space="preserve">to give more context to our website viewers who may not know immediately what </w:t>
      </w:r>
      <w:r w:rsidR="0076558D">
        <w:rPr>
          <w:rFonts w:ascii="Times New Roman" w:hAnsi="Times New Roman" w:cs="Times New Roman"/>
          <w:sz w:val="24"/>
          <w:szCs w:val="24"/>
        </w:rPr>
        <w:t>OPEIU 8, AFL-CIO, etc. are.</w:t>
      </w:r>
    </w:p>
    <w:p w14:paraId="0441556B" w14:textId="4934768B"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5.</w:t>
      </w:r>
      <w:r w:rsidR="0076558D">
        <w:rPr>
          <w:rFonts w:ascii="Times New Roman" w:hAnsi="Times New Roman" w:cs="Times New Roman"/>
          <w:sz w:val="24"/>
          <w:szCs w:val="24"/>
        </w:rPr>
        <w:t xml:space="preserve"> </w:t>
      </w:r>
      <w:r w:rsidR="00FE7BF9">
        <w:rPr>
          <w:rFonts w:ascii="Times New Roman" w:hAnsi="Times New Roman" w:cs="Times New Roman"/>
          <w:sz w:val="24"/>
          <w:szCs w:val="24"/>
        </w:rPr>
        <w:t>“</w:t>
      </w:r>
      <w:r w:rsidR="00FE7BF9">
        <w:rPr>
          <w:rFonts w:ascii="Times New Roman" w:hAnsi="Times New Roman" w:cs="Times New Roman"/>
          <w:sz w:val="24"/>
          <w:szCs w:val="24"/>
          <w:u w:val="single"/>
        </w:rPr>
        <w:t>M</w:t>
      </w:r>
      <w:r w:rsidR="00FE7BF9">
        <w:rPr>
          <w:rFonts w:ascii="Times New Roman" w:hAnsi="Times New Roman" w:cs="Times New Roman"/>
          <w:sz w:val="24"/>
          <w:szCs w:val="24"/>
        </w:rPr>
        <w:t xml:space="preserve">usic page” </w:t>
      </w:r>
      <w:r w:rsidR="00FE7BF9">
        <w:rPr>
          <w:rFonts w:ascii="Times New Roman" w:hAnsi="Times New Roman" w:cs="Times New Roman"/>
          <w:sz w:val="24"/>
          <w:szCs w:val="24"/>
        </w:rPr>
        <w:t>—</w:t>
      </w:r>
      <w:r w:rsidR="00FE7BF9">
        <w:rPr>
          <w:rFonts w:ascii="Times New Roman" w:hAnsi="Times New Roman" w:cs="Times New Roman"/>
          <w:sz w:val="24"/>
          <w:szCs w:val="24"/>
        </w:rPr>
        <w:t xml:space="preserve"> two occurrences, with “M” capitalized </w:t>
      </w:r>
      <w:r w:rsidR="00FE7BF9">
        <w:rPr>
          <w:rFonts w:ascii="Times New Roman" w:hAnsi="Times New Roman" w:cs="Times New Roman"/>
          <w:sz w:val="24"/>
          <w:szCs w:val="24"/>
        </w:rPr>
        <w:t>to match the formatting of the navigation links on the top of the page.</w:t>
      </w:r>
      <w:r w:rsidR="00FE7BF9">
        <w:rPr>
          <w:rFonts w:ascii="Times New Roman" w:hAnsi="Times New Roman" w:cs="Times New Roman"/>
          <w:sz w:val="24"/>
          <w:szCs w:val="24"/>
        </w:rPr>
        <w:t xml:space="preserve"> With the capitalization, the hyperlinking text could be shortened to just “Music” and not the entire “Music page” to more closely match the navigation button at the top of the page, although both the shorter and longer hyperlinks are fine.</w:t>
      </w:r>
    </w:p>
    <w:p w14:paraId="221F06EE" w14:textId="60E6A1BD"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6.</w:t>
      </w:r>
      <w:r w:rsidR="00FE7BF9">
        <w:rPr>
          <w:rFonts w:ascii="Times New Roman" w:hAnsi="Times New Roman" w:cs="Times New Roman"/>
          <w:sz w:val="24"/>
          <w:szCs w:val="24"/>
        </w:rPr>
        <w:t xml:space="preserve"> </w:t>
      </w:r>
      <w:r w:rsidR="00FE7BF9">
        <w:rPr>
          <w:rFonts w:ascii="Times New Roman" w:hAnsi="Times New Roman" w:cs="Times New Roman"/>
          <w:sz w:val="24"/>
          <w:szCs w:val="24"/>
        </w:rPr>
        <w:t>“Click on “</w:t>
      </w:r>
      <w:r w:rsidR="00FE7BF9">
        <w:rPr>
          <w:rFonts w:ascii="Times New Roman" w:hAnsi="Times New Roman" w:cs="Times New Roman"/>
          <w:sz w:val="24"/>
          <w:szCs w:val="24"/>
          <w:u w:val="single"/>
        </w:rPr>
        <w:t>C</w:t>
      </w:r>
      <w:r w:rsidR="00FE7BF9">
        <w:rPr>
          <w:rFonts w:ascii="Times New Roman" w:hAnsi="Times New Roman" w:cs="Times New Roman"/>
          <w:sz w:val="24"/>
          <w:szCs w:val="24"/>
        </w:rPr>
        <w:t xml:space="preserve">ontact”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r w:rsidR="00FE7BF9" w:rsidRPr="00FE7BF9">
        <w:rPr>
          <w:rFonts w:ascii="Times New Roman" w:hAnsi="Times New Roman" w:cs="Times New Roman"/>
          <w:sz w:val="24"/>
          <w:szCs w:val="24"/>
        </w:rPr>
        <w:t>for</w:t>
      </w:r>
      <w:r w:rsidR="00FE7BF9">
        <w:rPr>
          <w:rFonts w:ascii="Times New Roman" w:hAnsi="Times New Roman" w:cs="Times New Roman"/>
          <w:sz w:val="24"/>
          <w:szCs w:val="24"/>
        </w:rPr>
        <w:t xml:space="preserve"> several ways to reach us.” — </w:t>
      </w:r>
      <w:r w:rsidR="00FE7BF9">
        <w:rPr>
          <w:rFonts w:ascii="Times New Roman" w:hAnsi="Times New Roman" w:cs="Times New Roman"/>
          <w:sz w:val="24"/>
          <w:szCs w:val="24"/>
        </w:rPr>
        <w:t>w</w:t>
      </w:r>
      <w:r w:rsidR="00FE7BF9">
        <w:rPr>
          <w:rFonts w:ascii="Times New Roman" w:hAnsi="Times New Roman" w:cs="Times New Roman"/>
          <w:sz w:val="24"/>
          <w:szCs w:val="24"/>
        </w:rPr>
        <w:t>ith “C” capitalized to match the formatting of the navigation links on the top of the page. I</w:t>
      </w:r>
      <w:r w:rsidR="00FE7BF9">
        <w:rPr>
          <w:rFonts w:ascii="Times New Roman" w:hAnsi="Times New Roman" w:cs="Times New Roman"/>
          <w:sz w:val="24"/>
          <w:szCs w:val="24"/>
        </w:rPr>
        <w:t>n</w:t>
      </w:r>
      <w:r w:rsidR="00FE7BF9">
        <w:rPr>
          <w:rFonts w:ascii="Times New Roman" w:hAnsi="Times New Roman" w:cs="Times New Roman"/>
          <w:sz w:val="24"/>
          <w:szCs w:val="24"/>
        </w:rPr>
        <w:t xml:space="preserve"> the way that we have </w:t>
      </w:r>
      <w:r w:rsidR="00FE7BF9">
        <w:rPr>
          <w:rFonts w:ascii="Times New Roman" w:hAnsi="Times New Roman" w:cs="Times New Roman"/>
          <w:sz w:val="24"/>
          <w:szCs w:val="24"/>
        </w:rPr>
        <w:t>“music page” hyperlinked to our Music page, we could also directly hyperlink this “Contact.” Having that word as a hyperlink would make the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proofErr w:type="gramStart"/>
      <w:r w:rsidR="00FE7BF9">
        <w:rPr>
          <w:rFonts w:ascii="Times New Roman" w:hAnsi="Times New Roman" w:cs="Times New Roman"/>
          <w:sz w:val="24"/>
          <w:szCs w:val="24"/>
        </w:rPr>
        <w:t>I’ve</w:t>
      </w:r>
      <w:proofErr w:type="gramEnd"/>
      <w:r w:rsidR="00FE7BF9">
        <w:rPr>
          <w:rFonts w:ascii="Times New Roman" w:hAnsi="Times New Roman" w:cs="Times New Roman"/>
          <w:sz w:val="24"/>
          <w:szCs w:val="24"/>
        </w:rPr>
        <w:t xml:space="preserve"> added unnecessary. If we keep that “Contact” as plain text, however, the note about where to find the proper hyperlinking “Contact” could be helpful.</w:t>
      </w:r>
    </w:p>
    <w:p w14:paraId="7012368C" w14:textId="08DF591C"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7.</w:t>
      </w:r>
      <w:r w:rsidR="004B30F0">
        <w:rPr>
          <w:rFonts w:ascii="Times New Roman" w:hAnsi="Times New Roman" w:cs="Times New Roman"/>
          <w:sz w:val="24"/>
          <w:szCs w:val="24"/>
        </w:rPr>
        <w:t xml:space="preserve"> As event names, should “</w:t>
      </w:r>
      <w:r w:rsidR="004B30F0">
        <w:rPr>
          <w:rFonts w:ascii="Times New Roman" w:hAnsi="Times New Roman" w:cs="Times New Roman"/>
          <w:sz w:val="24"/>
          <w:szCs w:val="24"/>
          <w:u w:val="single"/>
        </w:rPr>
        <w:t>S</w:t>
      </w:r>
      <w:r w:rsidR="004B30F0">
        <w:rPr>
          <w:rFonts w:ascii="Times New Roman" w:hAnsi="Times New Roman" w:cs="Times New Roman"/>
          <w:sz w:val="24"/>
          <w:szCs w:val="24"/>
        </w:rPr>
        <w:t>ingalong” and “</w:t>
      </w:r>
      <w:r w:rsidR="004B30F0">
        <w:rPr>
          <w:rFonts w:ascii="Times New Roman" w:hAnsi="Times New Roman" w:cs="Times New Roman"/>
          <w:sz w:val="24"/>
          <w:szCs w:val="24"/>
          <w:u w:val="single"/>
        </w:rPr>
        <w:t>S</w:t>
      </w:r>
      <w:r w:rsidR="004B30F0">
        <w:rPr>
          <w:rFonts w:ascii="Times New Roman" w:hAnsi="Times New Roman" w:cs="Times New Roman"/>
          <w:sz w:val="24"/>
          <w:szCs w:val="24"/>
        </w:rPr>
        <w:t xml:space="preserve">ilent </w:t>
      </w:r>
      <w:r w:rsidR="004B30F0">
        <w:rPr>
          <w:rFonts w:ascii="Times New Roman" w:hAnsi="Times New Roman" w:cs="Times New Roman"/>
          <w:sz w:val="24"/>
          <w:szCs w:val="24"/>
          <w:u w:val="single"/>
        </w:rPr>
        <w:t>A</w:t>
      </w:r>
      <w:r w:rsidR="004B30F0">
        <w:rPr>
          <w:rFonts w:ascii="Times New Roman" w:hAnsi="Times New Roman" w:cs="Times New Roman"/>
          <w:sz w:val="24"/>
          <w:szCs w:val="24"/>
        </w:rPr>
        <w:t xml:space="preserve">uction” be capitalized? </w:t>
      </w:r>
      <w:proofErr w:type="gramStart"/>
      <w:r w:rsidR="004B30F0">
        <w:rPr>
          <w:rFonts w:ascii="Times New Roman" w:hAnsi="Times New Roman" w:cs="Times New Roman"/>
          <w:sz w:val="24"/>
          <w:szCs w:val="24"/>
        </w:rPr>
        <w:t>I’m</w:t>
      </w:r>
      <w:proofErr w:type="gramEnd"/>
      <w:r w:rsidR="004B30F0">
        <w:rPr>
          <w:rFonts w:ascii="Times New Roman" w:hAnsi="Times New Roman" w:cs="Times New Roman"/>
          <w:sz w:val="24"/>
          <w:szCs w:val="24"/>
        </w:rPr>
        <w:t xml:space="preserve"> not sure.</w:t>
      </w:r>
    </w:p>
    <w:p w14:paraId="0BD8E1FF" w14:textId="558D5072"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8.</w:t>
      </w:r>
      <w:r w:rsidR="004B30F0">
        <w:rPr>
          <w:rFonts w:ascii="Times New Roman" w:hAnsi="Times New Roman" w:cs="Times New Roman"/>
          <w:sz w:val="24"/>
          <w:szCs w:val="24"/>
        </w:rPr>
        <w:t xml:space="preserve"> Since we’ve now begun our 2020-2021 season and we’re still up in the air about what we are going to be doing this spring (although it is becoming increasingly and unfortunately clear), it could be helpful to specify that “We have cancelled our annual singalong and silent auction </w:t>
      </w:r>
      <w:r w:rsidR="004B30F0" w:rsidRPr="004B30F0">
        <w:rPr>
          <w:rFonts w:ascii="Times New Roman" w:hAnsi="Times New Roman" w:cs="Times New Roman"/>
          <w:sz w:val="24"/>
          <w:szCs w:val="24"/>
          <w:u w:val="single"/>
        </w:rPr>
        <w:t xml:space="preserve">for </w:t>
      </w:r>
      <w:r w:rsidR="004B30F0">
        <w:rPr>
          <w:rFonts w:ascii="Times New Roman" w:hAnsi="Times New Roman" w:cs="Times New Roman"/>
          <w:sz w:val="24"/>
          <w:szCs w:val="24"/>
          <w:u w:val="single"/>
        </w:rPr>
        <w:t>s</w:t>
      </w:r>
      <w:r w:rsidR="004B30F0" w:rsidRPr="004B30F0">
        <w:rPr>
          <w:rFonts w:ascii="Times New Roman" w:hAnsi="Times New Roman" w:cs="Times New Roman"/>
          <w:sz w:val="24"/>
          <w:szCs w:val="24"/>
          <w:u w:val="single"/>
        </w:rPr>
        <w:t>pring 2020</w:t>
      </w:r>
      <w:r w:rsidR="004B30F0">
        <w:rPr>
          <w:rFonts w:ascii="Times New Roman" w:hAnsi="Times New Roman" w:cs="Times New Roman"/>
          <w:sz w:val="24"/>
          <w:szCs w:val="24"/>
        </w:rPr>
        <w:t>, previously scheduled for June 6</w:t>
      </w:r>
      <w:r w:rsidR="004B30F0">
        <w:rPr>
          <w:rFonts w:ascii="Times New Roman" w:hAnsi="Times New Roman" w:cs="Times New Roman"/>
          <w:sz w:val="24"/>
          <w:szCs w:val="24"/>
          <w:u w:val="single"/>
        </w:rPr>
        <w:t>, 2020</w:t>
      </w:r>
      <w:r w:rsidR="004B30F0">
        <w:rPr>
          <w:rFonts w:ascii="Times New Roman" w:hAnsi="Times New Roman" w:cs="Times New Roman"/>
          <w:sz w:val="24"/>
          <w:szCs w:val="24"/>
        </w:rPr>
        <w:t>.” If the coordinating committee decides that it is appropriate to make the same announcement for this season, we could simply change the year to 2021 to retain the specificity.</w:t>
      </w:r>
    </w:p>
    <w:p w14:paraId="160DB82F" w14:textId="39908E6A"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9.</w:t>
      </w:r>
      <w:r w:rsidR="004B30F0">
        <w:rPr>
          <w:rFonts w:ascii="Times New Roman" w:hAnsi="Times New Roman" w:cs="Times New Roman"/>
          <w:sz w:val="24"/>
          <w:szCs w:val="24"/>
        </w:rPr>
        <w:t xml:space="preserve"> “We </w:t>
      </w:r>
      <w:r w:rsidR="004B30F0">
        <w:rPr>
          <w:rFonts w:ascii="Times New Roman" w:hAnsi="Times New Roman" w:cs="Times New Roman"/>
          <w:sz w:val="24"/>
          <w:szCs w:val="24"/>
          <w:u w:val="single"/>
        </w:rPr>
        <w:t>have</w:t>
      </w:r>
      <w:r w:rsidR="004B30F0">
        <w:rPr>
          <w:rFonts w:ascii="Times New Roman" w:hAnsi="Times New Roman" w:cs="Times New Roman"/>
          <w:sz w:val="24"/>
          <w:szCs w:val="24"/>
        </w:rPr>
        <w:t xml:space="preserve"> counted on singalong and raffle ticket sales…” or “We </w:t>
      </w:r>
      <w:r w:rsidR="002E5030">
        <w:rPr>
          <w:rFonts w:ascii="Times New Roman" w:hAnsi="Times New Roman" w:cs="Times New Roman"/>
          <w:sz w:val="24"/>
          <w:szCs w:val="24"/>
          <w:u w:val="single"/>
        </w:rPr>
        <w:t>count</w:t>
      </w:r>
      <w:r w:rsidR="002E5030">
        <w:rPr>
          <w:rFonts w:ascii="Times New Roman" w:hAnsi="Times New Roman" w:cs="Times New Roman"/>
          <w:sz w:val="24"/>
          <w:szCs w:val="24"/>
        </w:rPr>
        <w:t xml:space="preserve"> on singalong and raffle ticket sales…” to imply that this last year was not the only time we have counted on those sales.</w:t>
      </w:r>
    </w:p>
    <w:p w14:paraId="08302822" w14:textId="3E49E62B"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10.</w:t>
      </w:r>
      <w:r w:rsidR="002E5030">
        <w:rPr>
          <w:rFonts w:ascii="Times New Roman" w:hAnsi="Times New Roman" w:cs="Times New Roman"/>
          <w:sz w:val="24"/>
          <w:szCs w:val="24"/>
        </w:rPr>
        <w:t xml:space="preserve"> “</w:t>
      </w:r>
      <w:r w:rsidR="002E5030" w:rsidRPr="002E5030">
        <w:rPr>
          <w:rFonts w:ascii="Times New Roman" w:hAnsi="Times New Roman" w:cs="Times New Roman"/>
          <w:sz w:val="24"/>
          <w:szCs w:val="24"/>
        </w:rPr>
        <w:t>Seattle, WA 98127-1954</w:t>
      </w:r>
      <w:r w:rsidR="002E5030" w:rsidRPr="002E5030">
        <w:rPr>
          <w:rFonts w:ascii="Times New Roman" w:hAnsi="Times New Roman" w:cs="Times New Roman"/>
          <w:strike/>
          <w:sz w:val="24"/>
          <w:szCs w:val="24"/>
        </w:rPr>
        <w:t>.</w:t>
      </w:r>
      <w:r w:rsidR="002E5030">
        <w:rPr>
          <w:rFonts w:ascii="Times New Roman" w:hAnsi="Times New Roman" w:cs="Times New Roman"/>
          <w:sz w:val="24"/>
          <w:szCs w:val="24"/>
        </w:rPr>
        <w:t>” with no period at the end of the ZIP code.</w:t>
      </w:r>
    </w:p>
    <w:p w14:paraId="7420C1F7" w14:textId="484BBEB7" w:rsidR="00AB2F44" w:rsidRDefault="00AB2F44">
      <w:pPr>
        <w:rPr>
          <w:rFonts w:ascii="Times New Roman" w:hAnsi="Times New Roman" w:cs="Times New Roman"/>
          <w:sz w:val="24"/>
          <w:szCs w:val="24"/>
        </w:rPr>
      </w:pPr>
      <w:r>
        <w:rPr>
          <w:rFonts w:ascii="Times New Roman" w:hAnsi="Times New Roman" w:cs="Times New Roman"/>
          <w:sz w:val="24"/>
          <w:szCs w:val="24"/>
        </w:rPr>
        <w:lastRenderedPageBreak/>
        <w:t>11.</w:t>
      </w:r>
      <w:r w:rsidR="002E5030">
        <w:rPr>
          <w:rFonts w:ascii="Times New Roman" w:hAnsi="Times New Roman" w:cs="Times New Roman"/>
          <w:sz w:val="24"/>
          <w:szCs w:val="24"/>
        </w:rPr>
        <w:t xml:space="preserve"> </w:t>
      </w:r>
      <w:r w:rsidR="002E5030">
        <w:rPr>
          <w:rFonts w:ascii="Times New Roman" w:hAnsi="Times New Roman" w:cs="Times New Roman"/>
          <w:sz w:val="24"/>
          <w:szCs w:val="24"/>
        </w:rPr>
        <w:t xml:space="preserve">“OR use the </w:t>
      </w:r>
      <w:r w:rsidR="002E5030">
        <w:rPr>
          <w:rFonts w:ascii="Times New Roman" w:hAnsi="Times New Roman" w:cs="Times New Roman"/>
          <w:sz w:val="24"/>
          <w:szCs w:val="24"/>
          <w:u w:val="single"/>
        </w:rPr>
        <w:t>“D</w:t>
      </w:r>
      <w:r w:rsidR="002E5030">
        <w:rPr>
          <w:rFonts w:ascii="Times New Roman" w:hAnsi="Times New Roman" w:cs="Times New Roman"/>
          <w:sz w:val="24"/>
          <w:szCs w:val="24"/>
        </w:rPr>
        <w:t>onate</w:t>
      </w:r>
      <w:r w:rsidR="002E5030">
        <w:rPr>
          <w:rFonts w:ascii="Times New Roman" w:hAnsi="Times New Roman" w:cs="Times New Roman"/>
          <w:sz w:val="24"/>
          <w:szCs w:val="24"/>
          <w:u w:val="single"/>
        </w:rPr>
        <w:t>”</w:t>
      </w:r>
      <w:r w:rsidR="002E5030">
        <w:rPr>
          <w:rFonts w:ascii="Times New Roman" w:hAnsi="Times New Roman" w:cs="Times New Roman"/>
          <w:sz w:val="24"/>
          <w:szCs w:val="24"/>
        </w:rPr>
        <w:t xml:space="preserve"> button </w:t>
      </w:r>
      <w:r w:rsidR="002E5030">
        <w:rPr>
          <w:rFonts w:ascii="Times New Roman" w:hAnsi="Times New Roman" w:cs="Times New Roman"/>
          <w:sz w:val="24"/>
          <w:szCs w:val="24"/>
          <w:u w:val="single"/>
        </w:rPr>
        <w:t>below</w:t>
      </w:r>
      <w:r w:rsidR="002E5030">
        <w:rPr>
          <w:rFonts w:ascii="Times New Roman" w:hAnsi="Times New Roman" w:cs="Times New Roman"/>
          <w:sz w:val="24"/>
          <w:szCs w:val="24"/>
        </w:rPr>
        <w:t xml:space="preserve"> for credit card donations.”</w:t>
      </w:r>
      <w:r w:rsidR="002E5030">
        <w:rPr>
          <w:rFonts w:ascii="Times New Roman" w:hAnsi="Times New Roman" w:cs="Times New Roman"/>
          <w:sz w:val="24"/>
          <w:szCs w:val="24"/>
        </w:rPr>
        <w:t xml:space="preserve"> Since the button appears to be below the direction now (it must have been above in a previous version of the website and with quotation marks and capitalization for the “Donate” to match the capitalization of the button itself and the quotation marks of the “Contact” reference above.</w:t>
      </w:r>
    </w:p>
    <w:p w14:paraId="5151CF7D" w14:textId="1825438F" w:rsidR="00AB2F44" w:rsidRDefault="00AB2F44">
      <w:pPr>
        <w:rPr>
          <w:rFonts w:ascii="Times New Roman" w:hAnsi="Times New Roman" w:cs="Times New Roman"/>
          <w:sz w:val="24"/>
          <w:szCs w:val="24"/>
        </w:rPr>
      </w:pPr>
      <w:r>
        <w:rPr>
          <w:rFonts w:ascii="Times New Roman" w:hAnsi="Times New Roman" w:cs="Times New Roman"/>
          <w:sz w:val="24"/>
          <w:szCs w:val="24"/>
        </w:rPr>
        <w:t>12.</w:t>
      </w:r>
      <w:r w:rsidR="002E5030">
        <w:rPr>
          <w:rFonts w:ascii="Times New Roman" w:hAnsi="Times New Roman" w:cs="Times New Roman"/>
          <w:sz w:val="24"/>
          <w:szCs w:val="24"/>
        </w:rPr>
        <w:t xml:space="preserve"> At what point will Miriam be our “director” rather than our “new director?” Right now, she is seasoned with the chorus, although she is not seasoned as director for the chorus since the motion to change her title from Interim Director to Director happened within this past season. This seems like a question for the Coordinating Committee.</w:t>
      </w:r>
    </w:p>
    <w:p w14:paraId="6C4F7F3A" w14:textId="1070602B" w:rsidR="00AB2F44" w:rsidRPr="001E1273" w:rsidRDefault="00AB2F44">
      <w:pPr>
        <w:rPr>
          <w:rFonts w:ascii="Times New Roman" w:hAnsi="Times New Roman" w:cs="Times New Roman"/>
          <w:sz w:val="24"/>
          <w:szCs w:val="24"/>
        </w:rPr>
      </w:pPr>
      <w:r>
        <w:rPr>
          <w:rFonts w:ascii="Times New Roman" w:hAnsi="Times New Roman" w:cs="Times New Roman"/>
          <w:sz w:val="24"/>
          <w:szCs w:val="24"/>
        </w:rPr>
        <w:t>13.</w:t>
      </w:r>
      <w:r w:rsidR="001E1273">
        <w:rPr>
          <w:rFonts w:ascii="Times New Roman" w:hAnsi="Times New Roman" w:cs="Times New Roman"/>
          <w:sz w:val="24"/>
          <w:szCs w:val="24"/>
        </w:rPr>
        <w:t xml:space="preserve"> “(paid to Keystone Church </w:t>
      </w:r>
      <w:r w:rsidR="001E1273">
        <w:rPr>
          <w:rFonts w:ascii="Times New Roman" w:hAnsi="Times New Roman" w:cs="Times New Roman"/>
          <w:sz w:val="24"/>
          <w:szCs w:val="24"/>
          <w:u w:val="single"/>
        </w:rPr>
        <w:t>in Wallingford</w:t>
      </w:r>
      <w:r w:rsidR="001E1273">
        <w:rPr>
          <w:rFonts w:ascii="Times New Roman" w:hAnsi="Times New Roman" w:cs="Times New Roman"/>
          <w:sz w:val="24"/>
          <w:szCs w:val="24"/>
        </w:rPr>
        <w:t xml:space="preserve">, a stalwart advocate…” to emphasize the fact that the church is in a physical location which we use as rehearsal space rather than an amorphous entity. </w:t>
      </w:r>
    </w:p>
    <w:p w14:paraId="06939562" w14:textId="119E5C9A" w:rsidR="00AB2F44" w:rsidRDefault="00AB2F44">
      <w:pPr>
        <w:rPr>
          <w:rFonts w:ascii="Times New Roman" w:hAnsi="Times New Roman" w:cs="Times New Roman"/>
          <w:sz w:val="24"/>
          <w:szCs w:val="24"/>
        </w:rPr>
      </w:pPr>
      <w:r>
        <w:rPr>
          <w:rFonts w:ascii="Times New Roman" w:hAnsi="Times New Roman" w:cs="Times New Roman"/>
          <w:sz w:val="24"/>
          <w:szCs w:val="24"/>
        </w:rPr>
        <w:t>14.</w:t>
      </w:r>
    </w:p>
    <w:p w14:paraId="03534436" w14:textId="64A0A8D2" w:rsidR="00AB2F44" w:rsidRDefault="00AB2F44">
      <w:pPr>
        <w:rPr>
          <w:rFonts w:ascii="Times New Roman" w:hAnsi="Times New Roman" w:cs="Times New Roman"/>
          <w:sz w:val="24"/>
          <w:szCs w:val="24"/>
        </w:rPr>
      </w:pPr>
      <w:r>
        <w:rPr>
          <w:rFonts w:ascii="Times New Roman" w:hAnsi="Times New Roman" w:cs="Times New Roman"/>
          <w:sz w:val="24"/>
          <w:szCs w:val="24"/>
        </w:rPr>
        <w:t>15.</w:t>
      </w:r>
    </w:p>
    <w:p w14:paraId="02796778" w14:textId="049206AF" w:rsidR="00AB2F44" w:rsidRDefault="00AB2F44">
      <w:pPr>
        <w:rPr>
          <w:rFonts w:ascii="Times New Roman" w:hAnsi="Times New Roman" w:cs="Times New Roman"/>
          <w:sz w:val="24"/>
          <w:szCs w:val="24"/>
        </w:rPr>
      </w:pPr>
      <w:r>
        <w:rPr>
          <w:rFonts w:ascii="Times New Roman" w:hAnsi="Times New Roman" w:cs="Times New Roman"/>
          <w:sz w:val="24"/>
          <w:szCs w:val="24"/>
        </w:rPr>
        <w:t>16.</w:t>
      </w:r>
    </w:p>
    <w:p w14:paraId="71172204" w14:textId="36E84685" w:rsidR="00AB2F44" w:rsidRDefault="00AB2F44">
      <w:pPr>
        <w:rPr>
          <w:rFonts w:ascii="Times New Roman" w:hAnsi="Times New Roman" w:cs="Times New Roman"/>
          <w:sz w:val="24"/>
          <w:szCs w:val="24"/>
        </w:rPr>
      </w:pPr>
      <w:r>
        <w:rPr>
          <w:rFonts w:ascii="Times New Roman" w:hAnsi="Times New Roman" w:cs="Times New Roman"/>
          <w:sz w:val="24"/>
          <w:szCs w:val="24"/>
        </w:rPr>
        <w:t>17.</w:t>
      </w:r>
    </w:p>
    <w:p w14:paraId="07E62A8C" w14:textId="48AE373C" w:rsidR="00AB2F44" w:rsidRDefault="00AB2F44">
      <w:pPr>
        <w:rPr>
          <w:rFonts w:ascii="Times New Roman" w:hAnsi="Times New Roman" w:cs="Times New Roman"/>
          <w:sz w:val="24"/>
          <w:szCs w:val="24"/>
        </w:rPr>
      </w:pPr>
      <w:r>
        <w:rPr>
          <w:rFonts w:ascii="Times New Roman" w:hAnsi="Times New Roman" w:cs="Times New Roman"/>
          <w:sz w:val="24"/>
          <w:szCs w:val="24"/>
        </w:rPr>
        <w:t>18.</w:t>
      </w:r>
    </w:p>
    <w:p w14:paraId="5E89D568" w14:textId="68CCE419" w:rsidR="00AB2F44" w:rsidRDefault="00AB2F44">
      <w:pPr>
        <w:rPr>
          <w:rFonts w:ascii="Times New Roman" w:hAnsi="Times New Roman" w:cs="Times New Roman"/>
          <w:sz w:val="24"/>
          <w:szCs w:val="24"/>
        </w:rPr>
      </w:pPr>
    </w:p>
    <w:p w14:paraId="175793D0" w14:textId="740416FC" w:rsidR="00AB2F44" w:rsidRPr="00AB2F44" w:rsidRDefault="00AB2F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55D223" wp14:editId="55D79995">
            <wp:extent cx="9144000" cy="51435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5454C89" wp14:editId="4B2BD04E">
            <wp:extent cx="9144000" cy="5143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3842C52" wp14:editId="6AE31EBE">
            <wp:extent cx="9144000" cy="51435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BF2B4EF" wp14:editId="53B0FA50">
            <wp:extent cx="9144000" cy="514350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sectPr w:rsidR="00AB2F44" w:rsidRPr="00AB2F44" w:rsidSect="00AB2F4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44"/>
    <w:rsid w:val="001E1273"/>
    <w:rsid w:val="002E5030"/>
    <w:rsid w:val="004225B9"/>
    <w:rsid w:val="00474E31"/>
    <w:rsid w:val="004B30F0"/>
    <w:rsid w:val="0076558D"/>
    <w:rsid w:val="00AB2F44"/>
    <w:rsid w:val="00CF11EA"/>
    <w:rsid w:val="00E57485"/>
    <w:rsid w:val="00FE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34CF"/>
  <w15:chartTrackingRefBased/>
  <w15:docId w15:val="{94334F8B-41A3-477F-B049-D0FF980B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Baron</dc:creator>
  <cp:keywords/>
  <dc:description/>
  <cp:lastModifiedBy>Kevin Baron</cp:lastModifiedBy>
  <cp:revision>2</cp:revision>
  <dcterms:created xsi:type="dcterms:W3CDTF">2020-10-28T19:35:00Z</dcterms:created>
  <dcterms:modified xsi:type="dcterms:W3CDTF">2020-10-28T19:35:00Z</dcterms:modified>
</cp:coreProperties>
</file>