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sz w:val="24"/>
          <w:szCs w:val="24"/>
        </w:rPr>
      </w:pPr>
      <w:r w:rsidDel="00000000" w:rsidR="00000000" w:rsidRPr="00000000">
        <w:rPr>
          <w:b w:val="0"/>
          <w:sz w:val="24"/>
          <w:szCs w:val="24"/>
          <w:rtl w:val="0"/>
        </w:rPr>
        <w:t xml:space="preserve">Table </w:t>
      </w:r>
      <w:r w:rsidDel="00000000" w:rsidR="00000000" w:rsidRPr="00000000">
        <w:rPr>
          <w:rtl w:val="0"/>
        </w:rPr>
        <w:t xml:space="preserve">of Conte</w:t>
      </w:r>
      <w:r w:rsidDel="00000000" w:rsidR="00000000" w:rsidRPr="00000000">
        <w:rPr>
          <w:b w:val="0"/>
          <w:sz w:val="24"/>
          <w:szCs w:val="24"/>
          <w:rtl w:val="0"/>
        </w:rPr>
        <w:t xml:space="preserve">nts</w:t>
      </w:r>
    </w:p>
    <w:p w:rsidR="00000000" w:rsidDel="00000000" w:rsidP="00000000" w:rsidRDefault="00000000" w:rsidRPr="00000000" w14:paraId="00000002">
      <w:pPr>
        <w:spacing w:after="0" w:before="0" w:lineRule="auto"/>
        <w:rPr>
          <w:b w:val="0"/>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rFonts w:ascii="Calibri" w:cs="Calibri" w:eastAsia="Calibri" w:hAnsi="Calibri"/>
              <w:b w:val="0"/>
              <w:i w:val="0"/>
              <w:smallCaps w:val="0"/>
              <w:strike w:val="0"/>
              <w:color w:val="1155cc"/>
              <w:sz w:val="24"/>
              <w:szCs w:val="24"/>
              <w:u w:val="single"/>
              <w:shd w:fill="auto" w:val="clear"/>
              <w:vertAlign w:val="baseline"/>
            </w:rPr>
          </w:pPr>
          <w:r w:rsidDel="00000000" w:rsidR="00000000" w:rsidRPr="00000000">
            <w:fldChar w:fldCharType="begin"/>
            <w:instrText xml:space="preserve"> TOC \h \u \z \n </w:instrText>
            <w:fldChar w:fldCharType="separate"/>
          </w:r>
          <w:hyperlink w:anchor="_4a7bohqs1qdb">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Alex Summary 1: Exploring Face Detection for the Real and Virtual World - Devon Urlich, Jeremy Chen, Victor Chu</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rFonts w:ascii="Calibri" w:cs="Calibri" w:eastAsia="Calibri" w:hAnsi="Calibri"/>
              <w:b w:val="0"/>
              <w:i w:val="0"/>
              <w:smallCaps w:val="0"/>
              <w:strike w:val="0"/>
              <w:color w:val="1155cc"/>
              <w:sz w:val="24"/>
              <w:szCs w:val="24"/>
              <w:u w:val="single"/>
              <w:shd w:fill="auto" w:val="clear"/>
              <w:vertAlign w:val="baseline"/>
            </w:rPr>
          </w:pPr>
          <w:hyperlink w:anchor="_cl2djepk37r2">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Katie Summary 1: ResNet-56 Based ASL Classification - Christina Shatfor, Daniel Melesse</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Calibri" w:cs="Calibri" w:eastAsia="Calibri" w:hAnsi="Calibri"/>
              <w:b w:val="0"/>
              <w:i w:val="0"/>
              <w:smallCaps w:val="0"/>
              <w:strike w:val="0"/>
              <w:color w:val="1155cc"/>
              <w:sz w:val="24"/>
              <w:szCs w:val="24"/>
              <w:u w:val="single"/>
              <w:shd w:fill="auto" w:val="clear"/>
              <w:vertAlign w:val="baseline"/>
            </w:rPr>
          </w:pPr>
          <w:hyperlink w:anchor="_44ydtop2i263">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Alex Summary 2: Using Image Features to Defend Against Adversarial Attacks - Mason El-Habr, William Makinen</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Calibri" w:cs="Calibri" w:eastAsia="Calibri" w:hAnsi="Calibri"/>
              <w:b w:val="0"/>
              <w:i w:val="0"/>
              <w:smallCaps w:val="0"/>
              <w:strike w:val="0"/>
              <w:color w:val="1155cc"/>
              <w:sz w:val="24"/>
              <w:szCs w:val="24"/>
              <w:u w:val="single"/>
              <w:shd w:fill="auto" w:val="clear"/>
              <w:vertAlign w:val="baseline"/>
            </w:rPr>
          </w:pPr>
          <w:hyperlink w:anchor="_53xi1q7o488h">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Katie Summary 2: Predicting the String Being Played by a Cellist through Gaussian Filters, Hough Transforms, and k-Nearest Neighbors - Kenny Huang and Iroha Shirai</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Calibri" w:cs="Calibri" w:eastAsia="Calibri" w:hAnsi="Calibri"/>
              <w:b w:val="0"/>
              <w:i w:val="0"/>
              <w:smallCaps w:val="0"/>
              <w:strike w:val="0"/>
              <w:color w:val="1155cc"/>
              <w:sz w:val="24"/>
              <w:szCs w:val="24"/>
              <w:u w:val="single"/>
              <w:shd w:fill="auto" w:val="clear"/>
              <w:vertAlign w:val="baseline"/>
            </w:rPr>
          </w:pPr>
          <w:hyperlink w:anchor="_l70wdokt6ojn">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Alex Summary 3: Variable Image Colorization - Jens Clausen &amp; Mark Abramowitz</w:t>
            </w:r>
          </w:hyperlink>
          <w:r w:rsidDel="00000000" w:rsidR="00000000" w:rsidRPr="00000000">
            <w:rPr>
              <w:rtl w:val="0"/>
            </w:rPr>
          </w:r>
        </w:p>
        <w:p w:rsidR="00000000" w:rsidDel="00000000" w:rsidP="00000000" w:rsidRDefault="00000000" w:rsidRPr="00000000" w14:paraId="00000008">
          <w:pPr>
            <w:spacing w:after="80" w:before="200" w:line="240" w:lineRule="auto"/>
            <w:ind w:left="0" w:firstLine="0"/>
            <w:rPr>
              <w:rFonts w:ascii="Calibri" w:cs="Calibri" w:eastAsia="Calibri" w:hAnsi="Calibri"/>
              <w:b w:val="0"/>
              <w:i w:val="0"/>
              <w:smallCaps w:val="0"/>
              <w:strike w:val="0"/>
              <w:color w:val="1155cc"/>
              <w:sz w:val="24"/>
              <w:szCs w:val="24"/>
              <w:u w:val="single"/>
              <w:shd w:fill="auto" w:val="clear"/>
              <w:vertAlign w:val="baseline"/>
            </w:rPr>
          </w:pPr>
          <w:hyperlink w:anchor="_kc5ouuboe8r5">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Katie Summary 3: Pinpointing the Image Geolocation Problem across US States from a Different Angle - Hanna Xu, Jayson Wu</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pPr>
      <w:bookmarkStart w:colFirst="0" w:colLast="0" w:name="_4a7bohqs1qdb" w:id="0"/>
      <w:bookmarkEnd w:id="0"/>
      <w:r w:rsidDel="00000000" w:rsidR="00000000" w:rsidRPr="00000000">
        <w:rPr>
          <w:rtl w:val="0"/>
        </w:rPr>
        <w:t xml:space="preserve">Alex Summary 1: Exploring Face Detection for the Real and Virtual World - Devon Urlich, Jeremy Chen, Victor Chu</w:t>
      </w:r>
    </w:p>
    <w:p w:rsidR="00000000" w:rsidDel="00000000" w:rsidP="00000000" w:rsidRDefault="00000000" w:rsidRPr="00000000" w14:paraId="0000000C">
      <w:pPr>
        <w:rPr/>
      </w:pPr>
      <w:r w:rsidDel="00000000" w:rsidR="00000000" w:rsidRPr="00000000">
        <w:rPr>
          <w:rtl w:val="0"/>
        </w:rPr>
        <w:tab/>
        <w:t xml:space="preserve">This project explored face detection on cartoon characters. They started with a baseline facial detection algorithm called MTCNN and tested it on a 50/50 dataset of real and cartoon images. They also used a custom cartoon facial detection system: a sliding box window with a binary classification system for each possible window. This model struggled with some cartoon characters because of strangely shaped faces, like tall, narrow faces or short, wide faces. Finally, they combined these two models and tested them on the 50/50 dataset, appending the sets of bounding boxes together. This resulted in many false-positive results and an average precision of only 36%. Their solution to this problem was to introduce a binary classifier before passing the image to either MTCNN or their custom classifier. This classifier would output “cartoon” or “real world,” and would pass the image to either MTCNN (if the image was classified as real) or to their custom classifier (if the image was classified as a cartoon). This classifier had &gt; 90% accuracy predicting real vs. cartoon, and their final detection system had a 63% average precision. In the future, this model could be further improved by focusing on the quality of the dataset. The dataset they used, while convenient for this project, had some images with text over the top of the faces. This made the detection system predict no face where there actually was a face, either real or cartoon. A future project could be removing the text from these images or finding new images without covering text.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cl2djepk37r2" w:id="1"/>
      <w:bookmarkEnd w:id="1"/>
      <w:r w:rsidDel="00000000" w:rsidR="00000000" w:rsidRPr="00000000">
        <w:rPr>
          <w:rtl w:val="0"/>
        </w:rPr>
        <w:t xml:space="preserve">Katie Summary 1: ResNet-56 Based ASL Classification - Christina Shatfor, Daniel Melesse</w:t>
      </w:r>
    </w:p>
    <w:p w:rsidR="00000000" w:rsidDel="00000000" w:rsidP="00000000" w:rsidRDefault="00000000" w:rsidRPr="00000000" w14:paraId="00000016">
      <w:pPr>
        <w:rPr/>
      </w:pPr>
      <w:r w:rsidDel="00000000" w:rsidR="00000000" w:rsidRPr="00000000">
        <w:rPr>
          <w:rtl w:val="0"/>
        </w:rPr>
        <w:tab/>
        <w:t xml:space="preserve">Christina and Daniel’s project was centered on constructing a deep learning neural network to classify images of letters in the American Sign Language. The dataset they found included 24 static letters of the total 26, as letters ‘J’ and ‘Z’ involve motion in signing, which is unable to be captured in only an image. The ASL dataset was well-curated to include only grayscale images in which the signing hand is centered. This project set themselves apart from other ASL Deep Learning Networks through their exploration of a ResNet architecture. The ResNet-56 has 56 layers of identity and convolutional blocks. They achieved a baseline accuracy of 86.89% with this architecture. After expanding their dataset through a series of data augmentation (random flips, rotations, and changes in brightness), this ResNet-56 model achieved 96.29% accuracy. Misclassifications were on letters that are easily confused to the human eye. For example, ‘U’ and ‘R’ both involve what looks like how one would make a peace sign but if the pointer and middle fingers were to touch. The only difference is crossing these two fingers in the R. Next steps for this work would aim on training this network to be more precise about these subtleties.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44ydtop2i263" w:id="2"/>
      <w:bookmarkEnd w:id="2"/>
      <w:r w:rsidDel="00000000" w:rsidR="00000000" w:rsidRPr="00000000">
        <w:rPr>
          <w:rtl w:val="0"/>
        </w:rPr>
        <w:t xml:space="preserve">Alex Summary 2: Using Image Features to Defend Against Adversarial Attacks - Mason El-Habr, William Makinen</w:t>
      </w:r>
    </w:p>
    <w:p w:rsidR="00000000" w:rsidDel="00000000" w:rsidP="00000000" w:rsidRDefault="00000000" w:rsidRPr="00000000" w14:paraId="00000024">
      <w:pPr>
        <w:rPr/>
      </w:pPr>
      <w:r w:rsidDel="00000000" w:rsidR="00000000" w:rsidRPr="00000000">
        <w:rPr>
          <w:rtl w:val="0"/>
        </w:rPr>
        <w:tab/>
        <w:t xml:space="preserve">This project focused on defending against attacks against feature extraction models. It focused on 4 different attacks: A noise attack, a Fast Gradient Sign Attack (FGSA), a Carlini-Wagner L2 Attack (CWLA), and the Deepfool attack. These attacks all use different mathematical equations to add noise to an image, which is imperceptible to the human eye. Previous solutions to this problem have been adding adversarial images to the training dataset, but this is difficult because it needs a set of adverse images and it can only be trained on known attacks (and therefore will not be robust against new, unknown attacks). This group tried to solve this problem by combining convolutions and feature extraction on both the RGB and greyscale versions of the image, in two different types of models. The first model was a linear concatenation of the features extracted from the RGB and greyscale images, and the second was a parallel calculation. The former extracted features from the greyscale image and concatenated them onto the results of convolving the RGB image multiple times, while the latter also convolved the features of the greyscale images. These methods were mostly unsuccessful, but they did make some attacks work harder. In particular, the Deepfool attack struggled with changing the accuracy when the model extracted HOG features from the images. The magnitude of this struggle was measured using the magnitude of perturbation. FGSA and CWLA were the most robust against their model: that is, these attacks had the lowest magnitudes of perturbation and their runtimes were affected the least.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53xi1q7o488h" w:id="3"/>
      <w:bookmarkEnd w:id="3"/>
      <w:r w:rsidDel="00000000" w:rsidR="00000000" w:rsidRPr="00000000">
        <w:rPr>
          <w:rtl w:val="0"/>
        </w:rPr>
        <w:t xml:space="preserve">Katie Summary 2: Predicting the String Being Played by a Cellist through Gaussian Filters, Hough Transforms, and k-Nearest Neighbors - Kenny Huang and Iroha Shirai</w:t>
      </w:r>
    </w:p>
    <w:p w:rsidR="00000000" w:rsidDel="00000000" w:rsidP="00000000" w:rsidRDefault="00000000" w:rsidRPr="00000000" w14:paraId="00000028">
      <w:pPr>
        <w:rPr/>
      </w:pPr>
      <w:r w:rsidDel="00000000" w:rsidR="00000000" w:rsidRPr="00000000">
        <w:rPr>
          <w:rtl w:val="0"/>
        </w:rPr>
        <w:t xml:space="preserve">In their project, Kenny and Iroha created a pipeline to predict the string played on a cello based on the cellist’s bow and fingerboard positions. This exploration involved curating a dataset of 132 images taken from YouTube. They split this dataset into an 80/20 train and test set. The dataset’s size was not only limited by 2-man annotation but also a specific angle of the cello that contains both the bow and finger board. They used a Gaussian filter and Hough transform to isolate the lines that trace out the bow and fingerboard. This extraction method achieved 82% accuracy to pinpoint the bow and fingerboard. Using these lines, they could find the theta values and use k-nearest neighbors (with a k = 11) to predict the strings played. This part achieved 73% accuracy on the test set. For future work, they are curious about addressing the limitations in curating the dataset with incorporating different camera angles and also running the procedure on real time videos.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l70wdokt6ojn" w:id="4"/>
      <w:bookmarkEnd w:id="4"/>
      <w:r w:rsidDel="00000000" w:rsidR="00000000" w:rsidRPr="00000000">
        <w:rPr>
          <w:rtl w:val="0"/>
        </w:rPr>
        <w:t xml:space="preserve">Alex Summary 3: Variable Image Colorization - Jens Clausen &amp; Mark Abramowitz</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720"/>
        <w:rPr/>
      </w:pPr>
      <w:r w:rsidDel="00000000" w:rsidR="00000000" w:rsidRPr="00000000">
        <w:rPr>
          <w:rtl w:val="0"/>
        </w:rPr>
        <w:t xml:space="preserve">This project explored the colorization of greyscale images. This is a difficult task, mainly due to the fact that the model must go from smaller to larger data (for example, the input might be NxNx1, and the output would have to be NxNx3). They tried two approaches to this solution: the first was building their own model using the U-Net architecture, and the second was using DeepAI’s model to evaluate different grayscaling techniques. The first approach caused a lot of problems because of the difficulty of the problem at hand: this group struggled with training their model on a single image (for which the model should always perfectly recolor, given that the only “label” it encounters is the correctly colored image). This required a pivot to using DeepAI’s model so that they could still do part 2 of their project, which was evaluating different greyscaling techniques using the colorization model. To evaluate these techniques, the group first converted a color image to greyscale and then colorized it using DeepAI’s colorization model. They evaluated each greyscaling technique based on loss (from the original color image to the recolored image), vibrancy, and saturation. They found that most greyscaling techniques lost much of the vibrancy of the original image, likely due to their implementations. This is because many greyscaling techniques average rgb values in some form or fashion, which means that much of the information that goes towards making a picture vibrant is lost and cannot be reconstructed by the colorizer. In future work, this group wants to add a human component to training greyscaling techniques: that is, give more weight to grayscale images that result in a more vibrant recolored image (as determined by human labelers) than those that do not.</w:t>
      </w:r>
    </w:p>
    <w:p w:rsidR="00000000" w:rsidDel="00000000" w:rsidP="00000000" w:rsidRDefault="00000000" w:rsidRPr="00000000" w14:paraId="00000033">
      <w:pPr>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kc5ouuboe8r5" w:id="5"/>
      <w:bookmarkEnd w:id="5"/>
      <w:r w:rsidDel="00000000" w:rsidR="00000000" w:rsidRPr="00000000">
        <w:rPr>
          <w:rtl w:val="0"/>
        </w:rPr>
        <w:t xml:space="preserve">Katie Summary 3: Pinpointing the Image Geolocation Problem across US States from a Different Angle - Hanna Xu, Jayson Wu</w:t>
      </w:r>
    </w:p>
    <w:p w:rsidR="00000000" w:rsidDel="00000000" w:rsidP="00000000" w:rsidRDefault="00000000" w:rsidRPr="00000000" w14:paraId="00000035">
      <w:pPr>
        <w:rPr/>
      </w:pPr>
      <w:r w:rsidDel="00000000" w:rsidR="00000000" w:rsidRPr="00000000">
        <w:rPr>
          <w:rtl w:val="0"/>
        </w:rPr>
        <w:t xml:space="preserve">This project aimed to explore image geolocation (predicting the location based on an image) within the United States. Using a pre-trained ResNet, Jayson and Hanna fine-tuned and used transfer learning on a dataset of Google Street View images. They built a model to classify images into a 50 state classification and a 10-split region based classification. The main focus of this research was that the 360º offered by Google Street View panoramas would offer features to improve the accuracy of geolocation models. They curated three total datasets: a baseline dataset with just the one view, a 4 view dataset with 4 views per baseline image, and an augmented dataset – the 4 view plus 3 views from the test. An interesting find was that Hawaii had the highest test accuracy of all the states. They hypothesized that this is because it is also the state with the least area and images were more concentrated spatially (the spread of images covered a higher percent of the land). Additionally, Hawaii has more distinct landscapes. Each of the different models focused on different areas. For example, model 3 tended to focus on roads and clouds. Adding panoramic views to do dataset and finetuning the model increased test accuracy by 16%, making this a helpful feature to add to image geolocation datasets.</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