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hd w:fill="1E6E6E" w:val="clear"/>
        <w:spacing w:after="0" w:before="200"/>
        <w:ind w:left="0"/>
        <w:jc w:val="center"/>
      </w:pPr>
      <w:r>
        <w:rPr>
          <w:rFonts w:ascii="Arial" w:cs="Arial" w:eastAsia="Arial" w:hAnsi="Arial"/>
          <w:b/>
          <w:bCs/>
          <w:color w:val="FFFFFF"/>
          <w:sz w:val="52"/>
          <w:szCs w:val="52"/>
        </w:rPr>
        <w:t xml:space="preserve">CAHIER DES CHARGES</w:t>
      </w:r>
    </w:p>
    <w:p>
      <w:pPr>
        <w:shd w:fill="1E6E6E" w:val="clear"/>
        <w:spacing w:after="0" w:before="0"/>
        <w:jc w:val="center"/>
      </w:pPr>
      <w:r>
        <w:rPr>
          <w:rFonts w:ascii="Arial" w:cs="Arial" w:eastAsia="Arial" w:hAnsi="Arial"/>
          <w:b/>
          <w:bCs/>
          <w:color w:val="FFFFFF"/>
          <w:sz w:val="40"/>
          <w:szCs w:val="40"/>
        </w:rPr>
        <w:t xml:space="preserve">Plateforme E-Learning</w:t>
      </w:r>
    </w:p>
    <w:p>
      <w:pPr>
        <w:shd w:fill="1E6E6E" w:val="clear"/>
        <w:spacing w:after="200" w:before="0"/>
        <w:jc w:val="center"/>
      </w:pPr>
      <w:r>
        <w:rPr>
          <w:rFonts w:ascii="Arial" w:cs="Arial" w:eastAsia="Arial" w:hAnsi="Arial"/>
          <w:b/>
          <w:bCs/>
          <w:color w:val="FFFFFF"/>
          <w:sz w:val="32"/>
          <w:szCs w:val="32"/>
        </w:rPr>
        <w:t xml:space="preserve">Académie — Vases d'Honneur AGC</w:t>
      </w:r>
    </w:p>
    <w:p>
      <w:pPr>
        <w:spacing w:after="160"/>
      </w:pPr>
      <w:r>
        <w:t xml:space="preserve"/>
      </w:r>
    </w:p>
    <w:p>
      <w:pPr>
        <w:spacing w:after="80"/>
        <w:jc w:val="center"/>
      </w:pPr>
      <w:r>
        <w:rPr>
          <w:rFonts w:ascii="Arial" w:cs="Arial" w:eastAsia="Arial" w:hAnsi="Arial"/>
          <w:b/>
          <w:bCs/>
          <w:color w:val="B8962E"/>
          <w:sz w:val="24"/>
          <w:szCs w:val="24"/>
        </w:rPr>
        <w:t xml:space="preserve">Assemblée Grâce Confondante</w:t>
      </w:r>
    </w:p>
    <w:p>
      <w:pPr>
        <w:spacing w:after="80"/>
        <w:jc w:val="center"/>
      </w:pPr>
      <w:r>
        <w:rPr>
          <w:rFonts w:ascii="Arial" w:cs="Arial" w:eastAsia="Arial" w:hAnsi="Arial"/>
          <w:color w:val="555555"/>
          <w:sz w:val="22"/>
          <w:szCs w:val="22"/>
        </w:rPr>
        <w:t xml:space="preserve">Vases d'Honneur AGC</w:t>
      </w:r>
    </w:p>
    <w:p>
      <w:pPr>
        <w:spacing w:after="160"/>
      </w:pPr>
      <w:r>
        <w:t xml:space="preserve"/>
      </w:r>
    </w:p>
    <w:p>
      <w:pPr>
        <w:spacing w:after="80"/>
        <w:jc w:val="center"/>
      </w:pPr>
      <w:r>
        <w:rPr>
          <w:rFonts w:ascii="Arial" w:cs="Arial" w:eastAsia="Arial" w:hAnsi="Arial"/>
          <w:i/>
          <w:iCs/>
          <w:color w:val="555555"/>
          <w:sz w:val="20"/>
          <w:szCs w:val="20"/>
        </w:rPr>
        <w:t xml:space="preserve">Version 1.0  —  Juillet 2026</w:t>
      </w:r>
    </w:p>
    <w:p>
      <w:pPr>
        <w:jc w:val="center"/>
      </w:pPr>
      <w:r>
        <w:rPr>
          <w:rFonts w:ascii="Arial" w:cs="Arial" w:eastAsia="Arial" w:hAnsi="Arial"/>
          <w:i/>
          <w:iCs/>
          <w:color w:val="8B1A2A"/>
          <w:sz w:val="18"/>
          <w:szCs w:val="18"/>
        </w:rPr>
        <w:t xml:space="preserve">Document confidentiel — usage interne</w:t>
      </w:r>
    </w:p>
    <w:p>
      <w:r>
        <w:br w:type="page"/>
      </w:r>
    </w:p>
    <w:p>
      <w:pPr>
        <w:pStyle w:val="Heading1"/>
        <w:shd w:fill="1E6E6E" w:val="clear"/>
        <w:spacing w:after="160" w:before="200"/>
        <w:ind w:left="200"/>
      </w:pPr>
      <w:r>
        <w:rPr>
          <w:rFonts w:ascii="Arial" w:cs="Arial" w:eastAsia="Arial" w:hAnsi="Arial"/>
          <w:b/>
          <w:bCs/>
          <w:color w:val="FFFFFF"/>
          <w:sz w:val="28"/>
          <w:szCs w:val="28"/>
        </w:rPr>
        <w:t xml:space="preserve">1. Contexte et Présentation du Projet</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1.1 Présentation de l'organisation</w:t>
      </w:r>
    </w:p>
    <w:p>
      <w:pPr>
        <w:spacing w:after="100"/>
      </w:pPr>
      <w:r>
        <w:rPr>
          <w:rFonts w:ascii="Arial" w:cs="Arial" w:eastAsia="Arial" w:hAnsi="Arial"/>
          <w:color w:val="555555"/>
          <w:sz w:val="20"/>
          <w:szCs w:val="20"/>
        </w:rPr>
        <w:t xml:space="preserve">L'Assemblée Grâce Confondante (AGC), également connue sous le nom de Vases d'Honneur AGC, est une église dont les cultes ont débuté le 1er décembre 2024. Elle est organisée autour de quatre groupes familiaux : Arbre de Vie, Shama, Charis et Céphas.</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1.2 L'Académie VH AGC</w:t>
      </w:r>
    </w:p>
    <w:p>
      <w:pPr>
        <w:spacing w:after="100"/>
      </w:pPr>
      <w:r>
        <w:rPr>
          <w:rFonts w:ascii="Arial" w:cs="Arial" w:eastAsia="Arial" w:hAnsi="Arial"/>
          <w:color w:val="555555"/>
          <w:sz w:val="20"/>
          <w:szCs w:val="20"/>
        </w:rPr>
        <w:t xml:space="preserve">L'Académie est le programme de formation biblique et spirituelle de l'église, structuré en trois niveaux progressifs :</w:t>
      </w:r>
    </w:p>
    <w:p>
      <w:pPr>
        <w:pStyle w:val="ListParagraph"/>
        <w:numPr>
          <w:ilvl w:val="0"/>
          <w:numId w:val="1"/>
        </w:numPr>
        <w:spacing w:after="80"/>
      </w:pPr>
      <w:r>
        <w:rPr>
          <w:rFonts w:ascii="Arial" w:cs="Arial" w:eastAsia="Arial" w:hAnsi="Arial"/>
          <w:color w:val="555555"/>
          <w:sz w:val="20"/>
          <w:szCs w:val="20"/>
        </w:rPr>
        <w:t xml:space="preserve">Classe 1 — Fondements de la foi chrétienne (La Croix, La Nouvelle Création, Le Salut, La Trinité…)</w:t>
      </w:r>
    </w:p>
    <w:p>
      <w:pPr>
        <w:pStyle w:val="ListParagraph"/>
        <w:numPr>
          <w:ilvl w:val="0"/>
          <w:numId w:val="1"/>
        </w:numPr>
        <w:spacing w:after="80"/>
      </w:pPr>
      <w:r>
        <w:rPr>
          <w:rFonts w:ascii="Arial" w:cs="Arial" w:eastAsia="Arial" w:hAnsi="Arial"/>
          <w:color w:val="555555"/>
          <w:sz w:val="20"/>
          <w:szCs w:val="20"/>
        </w:rPr>
        <w:t xml:space="preserve">Classe 2 — Approfondissement (La Vision de VH AGC, La Prière, L'Amour, La Loi de l'Honneur…)</w:t>
      </w:r>
    </w:p>
    <w:p>
      <w:pPr>
        <w:pStyle w:val="ListParagraph"/>
        <w:numPr>
          <w:ilvl w:val="0"/>
          <w:numId w:val="1"/>
        </w:numPr>
        <w:spacing w:after="80"/>
      </w:pPr>
      <w:r>
        <w:rPr>
          <w:rFonts w:ascii="Arial" w:cs="Arial" w:eastAsia="Arial" w:hAnsi="Arial"/>
          <w:color w:val="555555"/>
          <w:sz w:val="20"/>
          <w:szCs w:val="20"/>
        </w:rPr>
        <w:t xml:space="preserve">Classe 3 — Niveau avancé (Vision, Sanctification Niveau 2, Amour Niveau 2, La Foi…)</w:t>
      </w:r>
    </w:p>
    <w:p>
      <w:pPr>
        <w:spacing w:after="80"/>
      </w:pPr>
      <w:r>
        <w:t xml:space="preserve"/>
      </w:r>
    </w:p>
    <w:p>
      <w:pPr>
        <w:spacing w:after="100"/>
      </w:pPr>
      <w:r>
        <w:rPr>
          <w:rFonts w:ascii="Arial" w:cs="Arial" w:eastAsia="Arial" w:hAnsi="Arial"/>
          <w:color w:val="555555"/>
          <w:sz w:val="20"/>
          <w:szCs w:val="20"/>
        </w:rPr>
        <w:t xml:space="preserve">Les cours ont lieu chaque dimanche. Chaque session comprend des enseignements, des révisions, des évaluations et des exposés, sanctionnés par un bulletin et une Agapé de fin de session.</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1.3 Objectif du projet</w:t>
      </w:r>
    </w:p>
    <w:p>
      <w:pPr>
        <w:spacing w:after="100"/>
      </w:pPr>
      <w:r>
        <w:rPr>
          <w:rFonts w:ascii="Arial" w:cs="Arial" w:eastAsia="Arial" w:hAnsi="Arial"/>
          <w:color w:val="555555"/>
          <w:sz w:val="20"/>
          <w:szCs w:val="20"/>
        </w:rPr>
        <w:t xml:space="preserve">L'église souhaite mettre en place une plateforme e-learning permettant aux étudiants de l'Académie d'accéder aux ressources pédagogiques (vidéos, audios, notes de cours) en dehors des séances en présentiel, et aux modérateurs de gérer le contenu de manière simple et autonome.</w:t>
      </w:r>
    </w:p>
    <w:p>
      <w:pPr>
        <w:spacing w:after="160"/>
      </w:pPr>
      <w:r>
        <w:t xml:space="preserve"/>
      </w:r>
    </w:p>
    <w:p>
      <w:pPr>
        <w:pStyle w:val="Heading1"/>
        <w:shd w:fill="1E6E6E" w:val="clear"/>
        <w:spacing w:after="160" w:before="200"/>
        <w:ind w:left="200"/>
      </w:pPr>
      <w:r>
        <w:rPr>
          <w:rFonts w:ascii="Arial" w:cs="Arial" w:eastAsia="Arial" w:hAnsi="Arial"/>
          <w:b/>
          <w:bCs/>
          <w:color w:val="FFFFFF"/>
          <w:sz w:val="28"/>
          <w:szCs w:val="28"/>
        </w:rPr>
        <w:t xml:space="preserve">2. Objectifs de la Plateforme</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2.1 Objectifs fonctionnels</w:t>
      </w:r>
    </w:p>
    <w:p>
      <w:pPr>
        <w:pStyle w:val="ListParagraph"/>
        <w:numPr>
          <w:ilvl w:val="0"/>
          <w:numId w:val="1"/>
        </w:numPr>
        <w:spacing w:after="80"/>
      </w:pPr>
      <w:r>
        <w:rPr>
          <w:rFonts w:ascii="Arial" w:cs="Arial" w:eastAsia="Arial" w:hAnsi="Arial"/>
          <w:color w:val="555555"/>
          <w:sz w:val="20"/>
          <w:szCs w:val="20"/>
        </w:rPr>
        <w:t xml:space="preserve">Permettre aux étudiants d'accéder aux cours sous format vidéo et audio</w:t>
      </w:r>
    </w:p>
    <w:p>
      <w:pPr>
        <w:pStyle w:val="ListParagraph"/>
        <w:numPr>
          <w:ilvl w:val="0"/>
          <w:numId w:val="1"/>
        </w:numPr>
        <w:spacing w:after="80"/>
      </w:pPr>
      <w:r>
        <w:rPr>
          <w:rFonts w:ascii="Arial" w:cs="Arial" w:eastAsia="Arial" w:hAnsi="Arial"/>
          <w:color w:val="555555"/>
          <w:sz w:val="20"/>
          <w:szCs w:val="20"/>
        </w:rPr>
        <w:t xml:space="preserve">Permettre le téléchargement des ressources pour une consultation hors ligne</w:t>
      </w:r>
    </w:p>
    <w:p>
      <w:pPr>
        <w:pStyle w:val="ListParagraph"/>
        <w:numPr>
          <w:ilvl w:val="0"/>
          <w:numId w:val="1"/>
        </w:numPr>
        <w:spacing w:after="80"/>
      </w:pPr>
      <w:r>
        <w:rPr>
          <w:rFonts w:ascii="Arial" w:cs="Arial" w:eastAsia="Arial" w:hAnsi="Arial"/>
          <w:color w:val="555555"/>
          <w:sz w:val="20"/>
          <w:szCs w:val="20"/>
        </w:rPr>
        <w:t xml:space="preserve">Suivre le planning des cours de chaque classe (Classe 1, 2 et 3)</w:t>
      </w:r>
    </w:p>
    <w:p>
      <w:pPr>
        <w:pStyle w:val="ListParagraph"/>
        <w:numPr>
          <w:ilvl w:val="0"/>
          <w:numId w:val="1"/>
        </w:numPr>
        <w:spacing w:after="80"/>
      </w:pPr>
      <w:r>
        <w:rPr>
          <w:rFonts w:ascii="Arial" w:cs="Arial" w:eastAsia="Arial" w:hAnsi="Arial"/>
          <w:color w:val="555555"/>
          <w:sz w:val="20"/>
          <w:szCs w:val="20"/>
        </w:rPr>
        <w:t xml:space="preserve">Permettre aux modérateurs de publier ou masquer les cours, notes et devoirs</w:t>
      </w:r>
    </w:p>
    <w:p>
      <w:pPr>
        <w:pStyle w:val="ListParagraph"/>
        <w:numPr>
          <w:ilvl w:val="0"/>
          <w:numId w:val="1"/>
        </w:numPr>
        <w:spacing w:after="80"/>
      </w:pPr>
      <w:r>
        <w:rPr>
          <w:rFonts w:ascii="Arial" w:cs="Arial" w:eastAsia="Arial" w:hAnsi="Arial"/>
          <w:color w:val="555555"/>
          <w:sz w:val="20"/>
          <w:szCs w:val="20"/>
        </w:rPr>
        <w:t xml:space="preserve">Afficher les devoirs, exercices et évaluations par classe</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2.2 Objectifs non fonctionnels</w:t>
      </w:r>
    </w:p>
    <w:p>
      <w:pPr>
        <w:pStyle w:val="ListParagraph"/>
        <w:numPr>
          <w:ilvl w:val="0"/>
          <w:numId w:val="1"/>
        </w:numPr>
        <w:spacing w:after="80"/>
      </w:pPr>
      <w:r>
        <w:rPr>
          <w:rFonts w:ascii="Arial" w:cs="Arial" w:eastAsia="Arial" w:hAnsi="Arial"/>
          <w:color w:val="555555"/>
          <w:sz w:val="20"/>
          <w:szCs w:val="20"/>
        </w:rPr>
        <w:t xml:space="preserve">Interface simple et accessible, adaptée à un public non technique</w:t>
      </w:r>
    </w:p>
    <w:p>
      <w:pPr>
        <w:pStyle w:val="ListParagraph"/>
        <w:numPr>
          <w:ilvl w:val="0"/>
          <w:numId w:val="1"/>
        </w:numPr>
        <w:spacing w:after="80"/>
      </w:pPr>
      <w:r>
        <w:rPr>
          <w:rFonts w:ascii="Arial" w:cs="Arial" w:eastAsia="Arial" w:hAnsi="Arial"/>
          <w:color w:val="555555"/>
          <w:sz w:val="20"/>
          <w:szCs w:val="20"/>
        </w:rPr>
        <w:t xml:space="preserve">Compatibilité mobile (responsive design)</w:t>
      </w:r>
    </w:p>
    <w:p>
      <w:pPr>
        <w:pStyle w:val="ListParagraph"/>
        <w:numPr>
          <w:ilvl w:val="0"/>
          <w:numId w:val="1"/>
        </w:numPr>
        <w:spacing w:after="80"/>
      </w:pPr>
      <w:r>
        <w:rPr>
          <w:rFonts w:ascii="Arial" w:cs="Arial" w:eastAsia="Arial" w:hAnsi="Arial"/>
          <w:color w:val="555555"/>
          <w:sz w:val="20"/>
          <w:szCs w:val="20"/>
        </w:rPr>
        <w:t xml:space="preserve">Sécurité des accès (authentification par rôle)</w:t>
      </w:r>
    </w:p>
    <w:p>
      <w:pPr>
        <w:pStyle w:val="ListParagraph"/>
        <w:numPr>
          <w:ilvl w:val="0"/>
          <w:numId w:val="1"/>
        </w:numPr>
        <w:spacing w:after="80"/>
      </w:pPr>
      <w:r>
        <w:rPr>
          <w:rFonts w:ascii="Arial" w:cs="Arial" w:eastAsia="Arial" w:hAnsi="Arial"/>
          <w:color w:val="555555"/>
          <w:sz w:val="20"/>
          <w:szCs w:val="20"/>
        </w:rPr>
        <w:t xml:space="preserve">Performance : chargement rapide des ressources multimédia</w:t>
      </w:r>
    </w:p>
    <w:p>
      <w:pPr>
        <w:spacing w:after="160"/>
      </w:pPr>
      <w:r>
        <w:t xml:space="preserve"/>
      </w:r>
    </w:p>
    <w:p>
      <w:pPr>
        <w:pStyle w:val="Heading1"/>
        <w:shd w:fill="1E6E6E" w:val="clear"/>
        <w:spacing w:after="160" w:before="200"/>
        <w:ind w:left="200"/>
      </w:pPr>
      <w:r>
        <w:rPr>
          <w:rFonts w:ascii="Arial" w:cs="Arial" w:eastAsia="Arial" w:hAnsi="Arial"/>
          <w:b/>
          <w:bCs/>
          <w:color w:val="FFFFFF"/>
          <w:sz w:val="28"/>
          <w:szCs w:val="28"/>
        </w:rPr>
        <w:t xml:space="preserve">3. Périmètre Fonctionnel</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3.1 Utilisateurs cibles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shd w:fill="1E6E6E" w:val="clear"/>
            <w:tcMar>
              <w:top w:type="dxa" w:w="80"/>
              <w:left w:type="dxa" w:w="120"/>
              <w:bottom w:type="dxa" w:w="80"/>
              <w:right w:type="dxa" w:w="120"/>
            </w:tcMar>
          </w:tcPr>
          <w:p>
            <w:pPr>
              <w:spacing w:after="60"/>
            </w:pPr>
            <w:r>
              <w:rPr>
                <w:rFonts w:ascii="Arial" w:cs="Arial" w:eastAsia="Arial" w:hAnsi="Arial"/>
                <w:b/>
                <w:bCs/>
                <w:color w:val="FFFFFF"/>
                <w:sz w:val="18"/>
                <w:szCs w:val="18"/>
              </w:rPr>
              <w:t xml:space="preserve">Profil</w:t>
            </w:r>
          </w:p>
        </w:tc>
        <w:tc>
          <w:tcPr>
            <w:shd w:fill="1E6E6E" w:val="clear"/>
            <w:tcMar>
              <w:top w:type="dxa" w:w="80"/>
              <w:left w:type="dxa" w:w="120"/>
              <w:bottom w:type="dxa" w:w="80"/>
              <w:right w:type="dxa" w:w="120"/>
            </w:tcMar>
          </w:tcPr>
          <w:p>
            <w:pPr>
              <w:spacing w:after="60"/>
            </w:pPr>
            <w:r>
              <w:rPr>
                <w:rFonts w:ascii="Arial" w:cs="Arial" w:eastAsia="Arial" w:hAnsi="Arial"/>
                <w:b/>
                <w:bCs/>
                <w:color w:val="FFFFFF"/>
                <w:sz w:val="18"/>
                <w:szCs w:val="18"/>
              </w:rPr>
              <w:t xml:space="preserve">Description</w:t>
            </w:r>
          </w:p>
        </w:tc>
        <w:tc>
          <w:tcPr>
            <w:shd w:fill="1E6E6E" w:val="clear"/>
            <w:tcMar>
              <w:top w:type="dxa" w:w="80"/>
              <w:left w:type="dxa" w:w="120"/>
              <w:bottom w:type="dxa" w:w="80"/>
              <w:right w:type="dxa" w:w="120"/>
            </w:tcMar>
          </w:tcPr>
          <w:p>
            <w:pPr>
              <w:spacing w:after="60"/>
            </w:pPr>
            <w:r>
              <w:rPr>
                <w:rFonts w:ascii="Arial" w:cs="Arial" w:eastAsia="Arial" w:hAnsi="Arial"/>
                <w:b/>
                <w:bCs/>
                <w:color w:val="FFFFFF"/>
                <w:sz w:val="18"/>
                <w:szCs w:val="18"/>
              </w:rPr>
              <w:t xml:space="preserve">Droits principaux</w:t>
            </w:r>
          </w:p>
        </w:tc>
      </w:tr>
      <w:tr>
        <w:trPr>
          <w:tblHeader w:val="false"/>
        </w:trPr>
        <w:tc>
          <w:tcPr>
            <w:shd w:fill="F2F2F2"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Étudiant</w:t>
            </w:r>
          </w:p>
        </w:tc>
        <w:tc>
          <w:tcPr>
            <w:shd w:fill="F2F2F2"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Membre inscrit à l'Académie (Classe 1, 2 ou 3)</w:t>
            </w:r>
          </w:p>
        </w:tc>
        <w:tc>
          <w:tcPr>
            <w:shd w:fill="F2F2F2"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Consulter, télécharger, suivre le planning</w:t>
            </w:r>
          </w:p>
        </w:tc>
      </w:tr>
      <w:tr>
        <w:trPr>
          <w:tblHeader w:val="false"/>
        </w:trPr>
        <w:tc>
          <w:tcPr>
            <w:shd w:fill="E0EEEE"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Modérateur</w:t>
            </w:r>
          </w:p>
        </w:tc>
        <w:tc>
          <w:tcPr>
            <w:shd w:fill="E0EEEE"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Responsable pédagogique d'une classe</w:t>
            </w:r>
          </w:p>
        </w:tc>
        <w:tc>
          <w:tcPr>
            <w:shd w:fill="E0EEEE"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Publier/masquer cours, notes, devoirs</w:t>
            </w:r>
          </w:p>
        </w:tc>
      </w:tr>
      <w:tr>
        <w:trPr>
          <w:tblHeader w:val="false"/>
        </w:trPr>
        <w:tc>
          <w:tcPr>
            <w:shd w:fill="F5EDD6"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Administrateur</w:t>
            </w:r>
          </w:p>
        </w:tc>
        <w:tc>
          <w:tcPr>
            <w:shd w:fill="F5EDD6"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Équipe technique de l'église</w:t>
            </w:r>
          </w:p>
        </w:tc>
        <w:tc>
          <w:tcPr>
            <w:shd w:fill="F5EDD6"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Gestion complète de la plateforme</w:t>
            </w:r>
          </w:p>
        </w:tc>
      </w:tr>
    </w:tbl>
    <w:p>
      <w:pPr>
        <w:spacing w:after="80"/>
      </w:pPr>
      <w:r>
        <w:t xml:space="preserve"/>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3.2 Modules fonctionnels</w:t>
      </w:r>
    </w:p>
    <w:p>
      <w:pPr>
        <w:pStyle w:val="Heading3"/>
        <w:spacing w:after="80" w:before="200"/>
      </w:pPr>
      <w:r>
        <w:rPr>
          <w:rFonts w:ascii="Arial" w:cs="Arial" w:eastAsia="Arial" w:hAnsi="Arial"/>
          <w:b/>
          <w:bCs/>
          <w:color w:val="B8962E"/>
          <w:sz w:val="22"/>
          <w:szCs w:val="22"/>
        </w:rPr>
        <w:t xml:space="preserve">Module 1 — Authentification &amp; Gestion des accès</w:t>
      </w:r>
    </w:p>
    <w:p>
      <w:pPr>
        <w:pStyle w:val="ListParagraph"/>
        <w:numPr>
          <w:ilvl w:val="0"/>
          <w:numId w:val="1"/>
        </w:numPr>
        <w:spacing w:after="80"/>
      </w:pPr>
      <w:r>
        <w:rPr>
          <w:rFonts w:ascii="Arial" w:cs="Arial" w:eastAsia="Arial" w:hAnsi="Arial"/>
          <w:color w:val="555555"/>
          <w:sz w:val="20"/>
          <w:szCs w:val="20"/>
        </w:rPr>
        <w:t xml:space="preserve">Inscription des étudiants (liée au formulaire d'inscription Académie)</w:t>
      </w:r>
    </w:p>
    <w:p>
      <w:pPr>
        <w:pStyle w:val="ListParagraph"/>
        <w:numPr>
          <w:ilvl w:val="0"/>
          <w:numId w:val="1"/>
        </w:numPr>
        <w:spacing w:after="80"/>
      </w:pPr>
      <w:r>
        <w:rPr>
          <w:rFonts w:ascii="Arial" w:cs="Arial" w:eastAsia="Arial" w:hAnsi="Arial"/>
          <w:color w:val="555555"/>
          <w:sz w:val="20"/>
          <w:szCs w:val="20"/>
        </w:rPr>
        <w:t xml:space="preserve">Connexion sécurisée par identifiant et mot de passe</w:t>
      </w:r>
    </w:p>
    <w:p>
      <w:pPr>
        <w:pStyle w:val="ListParagraph"/>
        <w:numPr>
          <w:ilvl w:val="0"/>
          <w:numId w:val="1"/>
        </w:numPr>
        <w:spacing w:after="80"/>
      </w:pPr>
      <w:r>
        <w:rPr>
          <w:rFonts w:ascii="Arial" w:cs="Arial" w:eastAsia="Arial" w:hAnsi="Arial"/>
          <w:color w:val="555555"/>
          <w:sz w:val="20"/>
          <w:szCs w:val="20"/>
        </w:rPr>
        <w:t xml:space="preserve">Gestion des rôles : Étudiant / Modérateur / Administrateur</w:t>
      </w:r>
    </w:p>
    <w:p>
      <w:pPr>
        <w:pStyle w:val="ListParagraph"/>
        <w:numPr>
          <w:ilvl w:val="0"/>
          <w:numId w:val="1"/>
        </w:numPr>
        <w:spacing w:after="80"/>
      </w:pPr>
      <w:r>
        <w:rPr>
          <w:rFonts w:ascii="Arial" w:cs="Arial" w:eastAsia="Arial" w:hAnsi="Arial"/>
          <w:color w:val="555555"/>
          <w:sz w:val="20"/>
          <w:szCs w:val="20"/>
        </w:rPr>
        <w:t xml:space="preserve">Réinitialisation de mot de passe</w:t>
      </w:r>
    </w:p>
    <w:p>
      <w:pPr>
        <w:spacing w:after="80"/>
      </w:pPr>
      <w:r>
        <w:t xml:space="preserve"/>
      </w:r>
    </w:p>
    <w:p>
      <w:pPr>
        <w:pStyle w:val="Heading3"/>
        <w:spacing w:after="80" w:before="200"/>
      </w:pPr>
      <w:r>
        <w:rPr>
          <w:rFonts w:ascii="Arial" w:cs="Arial" w:eastAsia="Arial" w:hAnsi="Arial"/>
          <w:b/>
          <w:bCs/>
          <w:color w:val="B8962E"/>
          <w:sz w:val="22"/>
          <w:szCs w:val="22"/>
        </w:rPr>
        <w:t xml:space="preserve">Module 2 — Espace Étudiant</w:t>
      </w:r>
    </w:p>
    <w:p>
      <w:pPr>
        <w:pStyle w:val="ListParagraph"/>
        <w:numPr>
          <w:ilvl w:val="0"/>
          <w:numId w:val="1"/>
        </w:numPr>
        <w:spacing w:after="80"/>
      </w:pPr>
      <w:r>
        <w:rPr>
          <w:rFonts w:ascii="Arial" w:cs="Arial" w:eastAsia="Arial" w:hAnsi="Arial"/>
          <w:color w:val="555555"/>
          <w:sz w:val="20"/>
          <w:szCs w:val="20"/>
        </w:rPr>
        <w:t xml:space="preserve">Tableau de bord personnalisé selon la classe de l'étudiant</w:t>
      </w:r>
    </w:p>
    <w:p>
      <w:pPr>
        <w:pStyle w:val="ListParagraph"/>
        <w:numPr>
          <w:ilvl w:val="0"/>
          <w:numId w:val="1"/>
        </w:numPr>
        <w:spacing w:after="80"/>
      </w:pPr>
      <w:r>
        <w:rPr>
          <w:rFonts w:ascii="Arial" w:cs="Arial" w:eastAsia="Arial" w:hAnsi="Arial"/>
          <w:color w:val="555555"/>
          <w:sz w:val="20"/>
          <w:szCs w:val="20"/>
        </w:rPr>
        <w:t xml:space="preserve">Accès aux cours de sa classe uniquement (Classe 1, 2 ou 3)</w:t>
      </w:r>
    </w:p>
    <w:p>
      <w:pPr>
        <w:pStyle w:val="ListParagraph"/>
        <w:numPr>
          <w:ilvl w:val="0"/>
          <w:numId w:val="1"/>
        </w:numPr>
        <w:spacing w:after="80"/>
      </w:pPr>
      <w:r>
        <w:rPr>
          <w:rFonts w:ascii="Arial" w:cs="Arial" w:eastAsia="Arial" w:hAnsi="Arial"/>
          <w:color w:val="555555"/>
          <w:sz w:val="20"/>
          <w:szCs w:val="20"/>
        </w:rPr>
        <w:t xml:space="preserve">Lecture en streaming des vidéos et audios</w:t>
      </w:r>
    </w:p>
    <w:p>
      <w:pPr>
        <w:pStyle w:val="ListParagraph"/>
        <w:numPr>
          <w:ilvl w:val="0"/>
          <w:numId w:val="1"/>
        </w:numPr>
        <w:spacing w:after="80"/>
      </w:pPr>
      <w:r>
        <w:rPr>
          <w:rFonts w:ascii="Arial" w:cs="Arial" w:eastAsia="Arial" w:hAnsi="Arial"/>
          <w:color w:val="555555"/>
          <w:sz w:val="20"/>
          <w:szCs w:val="20"/>
        </w:rPr>
        <w:t xml:space="preserve">Téléchargement des ressources (vidéo, audio, notes PDF)</w:t>
      </w:r>
    </w:p>
    <w:p>
      <w:pPr>
        <w:pStyle w:val="ListParagraph"/>
        <w:numPr>
          <w:ilvl w:val="0"/>
          <w:numId w:val="1"/>
        </w:numPr>
        <w:spacing w:after="80"/>
      </w:pPr>
      <w:r>
        <w:rPr>
          <w:rFonts w:ascii="Arial" w:cs="Arial" w:eastAsia="Arial" w:hAnsi="Arial"/>
          <w:color w:val="555555"/>
          <w:sz w:val="20"/>
          <w:szCs w:val="20"/>
        </w:rPr>
        <w:t xml:space="preserve">Consultation du planning des cours avec dates et statuts (à venir / disponible / passé)</w:t>
      </w:r>
    </w:p>
    <w:p>
      <w:pPr>
        <w:pStyle w:val="ListParagraph"/>
        <w:numPr>
          <w:ilvl w:val="0"/>
          <w:numId w:val="1"/>
        </w:numPr>
        <w:spacing w:after="80"/>
      </w:pPr>
      <w:r>
        <w:rPr>
          <w:rFonts w:ascii="Arial" w:cs="Arial" w:eastAsia="Arial" w:hAnsi="Arial"/>
          <w:color w:val="555555"/>
          <w:sz w:val="20"/>
          <w:szCs w:val="20"/>
        </w:rPr>
        <w:t xml:space="preserve">Accès aux devoirs et exercices publiés par le modérateur</w:t>
      </w:r>
    </w:p>
    <w:p>
      <w:pPr>
        <w:spacing w:after="80"/>
      </w:pPr>
      <w:r>
        <w:t xml:space="preserve"/>
      </w:r>
    </w:p>
    <w:p>
      <w:pPr>
        <w:pStyle w:val="Heading3"/>
        <w:spacing w:after="80" w:before="200"/>
      </w:pPr>
      <w:r>
        <w:rPr>
          <w:rFonts w:ascii="Arial" w:cs="Arial" w:eastAsia="Arial" w:hAnsi="Arial"/>
          <w:b/>
          <w:bCs/>
          <w:color w:val="B8962E"/>
          <w:sz w:val="22"/>
          <w:szCs w:val="22"/>
        </w:rPr>
        <w:t xml:space="preserve">Module 3 — Espace Modérateur</w:t>
      </w:r>
    </w:p>
    <w:p>
      <w:pPr>
        <w:pStyle w:val="ListParagraph"/>
        <w:numPr>
          <w:ilvl w:val="0"/>
          <w:numId w:val="1"/>
        </w:numPr>
        <w:spacing w:after="80"/>
      </w:pPr>
      <w:r>
        <w:rPr>
          <w:rFonts w:ascii="Arial" w:cs="Arial" w:eastAsia="Arial" w:hAnsi="Arial"/>
          <w:color w:val="555555"/>
          <w:sz w:val="20"/>
          <w:szCs w:val="20"/>
        </w:rPr>
        <w:t xml:space="preserve">Tableau de bord de gestion par classe</w:t>
      </w:r>
    </w:p>
    <w:p>
      <w:pPr>
        <w:pStyle w:val="ListParagraph"/>
        <w:numPr>
          <w:ilvl w:val="0"/>
          <w:numId w:val="1"/>
        </w:numPr>
        <w:spacing w:after="80"/>
      </w:pPr>
      <w:r>
        <w:rPr>
          <w:rFonts w:ascii="Arial" w:cs="Arial" w:eastAsia="Arial" w:hAnsi="Arial"/>
          <w:color w:val="555555"/>
          <w:sz w:val="20"/>
          <w:szCs w:val="20"/>
        </w:rPr>
        <w:t xml:space="preserve">Publication ou masquage d'un cours (contrôle de la visibilité)</w:t>
      </w:r>
    </w:p>
    <w:p>
      <w:pPr>
        <w:pStyle w:val="ListParagraph"/>
        <w:numPr>
          <w:ilvl w:val="0"/>
          <w:numId w:val="1"/>
        </w:numPr>
        <w:spacing w:after="80"/>
      </w:pPr>
      <w:r>
        <w:rPr>
          <w:rFonts w:ascii="Arial" w:cs="Arial" w:eastAsia="Arial" w:hAnsi="Arial"/>
          <w:color w:val="555555"/>
          <w:sz w:val="20"/>
          <w:szCs w:val="20"/>
        </w:rPr>
        <w:t xml:space="preserve">Ajout de notes de cours, supports PDF, liens vidéo/audio</w:t>
      </w:r>
    </w:p>
    <w:p>
      <w:pPr>
        <w:pStyle w:val="ListParagraph"/>
        <w:numPr>
          <w:ilvl w:val="0"/>
          <w:numId w:val="1"/>
        </w:numPr>
        <w:spacing w:after="80"/>
      </w:pPr>
      <w:r>
        <w:rPr>
          <w:rFonts w:ascii="Arial" w:cs="Arial" w:eastAsia="Arial" w:hAnsi="Arial"/>
          <w:color w:val="555555"/>
          <w:sz w:val="20"/>
          <w:szCs w:val="20"/>
        </w:rPr>
        <w:t xml:space="preserve">Création et publication de devoirs / exercices / sujets d'évaluation</w:t>
      </w:r>
    </w:p>
    <w:p>
      <w:pPr>
        <w:pStyle w:val="ListParagraph"/>
        <w:numPr>
          <w:ilvl w:val="0"/>
          <w:numId w:val="1"/>
        </w:numPr>
        <w:spacing w:after="80"/>
      </w:pPr>
      <w:r>
        <w:rPr>
          <w:rFonts w:ascii="Arial" w:cs="Arial" w:eastAsia="Arial" w:hAnsi="Arial"/>
          <w:color w:val="555555"/>
          <w:sz w:val="20"/>
          <w:szCs w:val="20"/>
        </w:rPr>
        <w:t xml:space="preserve">Suivi de l'avancement du programme selon le planning officiel</w:t>
      </w:r>
    </w:p>
    <w:p>
      <w:pPr>
        <w:spacing w:after="80"/>
      </w:pPr>
      <w:r>
        <w:t xml:space="preserve"/>
      </w:r>
    </w:p>
    <w:p>
      <w:pPr>
        <w:pStyle w:val="Heading3"/>
        <w:spacing w:after="80" w:before="200"/>
      </w:pPr>
      <w:r>
        <w:rPr>
          <w:rFonts w:ascii="Arial" w:cs="Arial" w:eastAsia="Arial" w:hAnsi="Arial"/>
          <w:b/>
          <w:bCs/>
          <w:color w:val="B8962E"/>
          <w:sz w:val="22"/>
          <w:szCs w:val="22"/>
        </w:rPr>
        <w:t xml:space="preserve">Module 4 — Gestion du Contenu (CMS)</w:t>
      </w:r>
    </w:p>
    <w:p>
      <w:pPr>
        <w:pStyle w:val="ListParagraph"/>
        <w:numPr>
          <w:ilvl w:val="0"/>
          <w:numId w:val="1"/>
        </w:numPr>
        <w:spacing w:after="80"/>
      </w:pPr>
      <w:r>
        <w:rPr>
          <w:rFonts w:ascii="Arial" w:cs="Arial" w:eastAsia="Arial" w:hAnsi="Arial"/>
          <w:color w:val="555555"/>
          <w:sz w:val="20"/>
          <w:szCs w:val="20"/>
        </w:rPr>
        <w:t xml:space="preserve">Organisation du contenu par classe et par section thématique</w:t>
      </w:r>
    </w:p>
    <w:p>
      <w:pPr>
        <w:pStyle w:val="ListParagraph"/>
        <w:numPr>
          <w:ilvl w:val="0"/>
          <w:numId w:val="1"/>
        </w:numPr>
        <w:spacing w:after="80"/>
      </w:pPr>
      <w:r>
        <w:rPr>
          <w:rFonts w:ascii="Arial" w:cs="Arial" w:eastAsia="Arial" w:hAnsi="Arial"/>
          <w:color w:val="555555"/>
          <w:sz w:val="20"/>
          <w:szCs w:val="20"/>
        </w:rPr>
        <w:t xml:space="preserve">Upload de fichiers vidéo, audio et PDF</w:t>
      </w:r>
    </w:p>
    <w:p>
      <w:pPr>
        <w:pStyle w:val="ListParagraph"/>
        <w:numPr>
          <w:ilvl w:val="0"/>
          <w:numId w:val="1"/>
        </w:numPr>
        <w:spacing w:after="80"/>
      </w:pPr>
      <w:r>
        <w:rPr>
          <w:rFonts w:ascii="Arial" w:cs="Arial" w:eastAsia="Arial" w:hAnsi="Arial"/>
          <w:color w:val="555555"/>
          <w:sz w:val="20"/>
          <w:szCs w:val="20"/>
        </w:rPr>
        <w:t xml:space="preserve">Intégration de liens externes (WeTransfer, liens courts)</w:t>
      </w:r>
    </w:p>
    <w:p>
      <w:pPr>
        <w:pStyle w:val="ListParagraph"/>
        <w:numPr>
          <w:ilvl w:val="0"/>
          <w:numId w:val="1"/>
        </w:numPr>
        <w:spacing w:after="80"/>
      </w:pPr>
      <w:r>
        <w:rPr>
          <w:rFonts w:ascii="Arial" w:cs="Arial" w:eastAsia="Arial" w:hAnsi="Arial"/>
          <w:color w:val="555555"/>
          <w:sz w:val="20"/>
          <w:szCs w:val="20"/>
        </w:rPr>
        <w:t xml:space="preserve">Gestion du calendrier des cours par classe</w:t>
      </w:r>
    </w:p>
    <w:p>
      <w:pPr>
        <w:shd w:fill="F5E0E3" w:val="clear"/>
        <w:spacing w:after="120" w:before="80"/>
        <w:ind w:left="200" w:right="200"/>
      </w:pPr>
      <w:r>
        <w:rPr>
          <w:rFonts w:ascii="Arial" w:cs="Arial" w:eastAsia="Arial" w:hAnsi="Arial"/>
          <w:i/>
          <w:iCs/>
          <w:color w:val="8B1A2A"/>
          <w:sz w:val="18"/>
          <w:szCs w:val="18"/>
        </w:rPr>
        <w:t xml:space="preserve">ℹ️  Le calendrier de la Classe 3 sera mis à jour courant 2027 directement sur la plateforme.</w:t>
      </w:r>
    </w:p>
    <w:p>
      <w:pPr>
        <w:spacing w:after="80"/>
      </w:pPr>
      <w:r>
        <w:t xml:space="preserve"/>
      </w:r>
    </w:p>
    <w:p>
      <w:pPr>
        <w:pStyle w:val="Heading3"/>
        <w:spacing w:after="80" w:before="200"/>
      </w:pPr>
      <w:r>
        <w:rPr>
          <w:rFonts w:ascii="Arial" w:cs="Arial" w:eastAsia="Arial" w:hAnsi="Arial"/>
          <w:b/>
          <w:bCs/>
          <w:color w:val="B8962E"/>
          <w:sz w:val="22"/>
          <w:szCs w:val="22"/>
        </w:rPr>
        <w:t xml:space="preserve">Module 5 — Planning &amp; Calendrier</w:t>
      </w:r>
    </w:p>
    <w:p>
      <w:pPr>
        <w:pStyle w:val="ListParagraph"/>
        <w:numPr>
          <w:ilvl w:val="0"/>
          <w:numId w:val="1"/>
        </w:numPr>
        <w:spacing w:after="80"/>
      </w:pPr>
      <w:r>
        <w:rPr>
          <w:rFonts w:ascii="Arial" w:cs="Arial" w:eastAsia="Arial" w:hAnsi="Arial"/>
          <w:color w:val="555555"/>
          <w:sz w:val="20"/>
          <w:szCs w:val="20"/>
        </w:rPr>
        <w:t xml:space="preserve">Affichage du planning officiel de chaque classe</w:t>
      </w:r>
    </w:p>
    <w:p>
      <w:pPr>
        <w:pStyle w:val="ListParagraph"/>
        <w:numPr>
          <w:ilvl w:val="0"/>
          <w:numId w:val="1"/>
        </w:numPr>
        <w:spacing w:after="80"/>
      </w:pPr>
      <w:r>
        <w:rPr>
          <w:rFonts w:ascii="Arial" w:cs="Arial" w:eastAsia="Arial" w:hAnsi="Arial"/>
          <w:color w:val="555555"/>
          <w:sz w:val="20"/>
          <w:szCs w:val="20"/>
        </w:rPr>
        <w:t xml:space="preserve">Indication du statut de chaque séance : publié / non publié / passé</w:t>
      </w:r>
    </w:p>
    <w:p>
      <w:pPr>
        <w:pStyle w:val="ListParagraph"/>
        <w:numPr>
          <w:ilvl w:val="0"/>
          <w:numId w:val="1"/>
        </w:numPr>
        <w:spacing w:after="80"/>
      </w:pPr>
      <w:r>
        <w:rPr>
          <w:rFonts w:ascii="Arial" w:cs="Arial" w:eastAsia="Arial" w:hAnsi="Arial"/>
          <w:color w:val="555555"/>
          <w:sz w:val="20"/>
          <w:szCs w:val="20"/>
        </w:rPr>
        <w:t xml:space="preserve">Notification (optionnelle) lors de la mise en ligne d'un nouveau cours</w:t>
      </w:r>
    </w:p>
    <w:p>
      <w:pPr>
        <w:spacing w:after="160"/>
      </w:pPr>
      <w:r>
        <w:t xml:space="preserve"/>
      </w:r>
    </w:p>
    <w:p>
      <w:pPr>
        <w:pStyle w:val="Heading1"/>
        <w:shd w:fill="1E6E6E" w:val="clear"/>
        <w:spacing w:after="160" w:before="200"/>
        <w:ind w:left="200"/>
      </w:pPr>
      <w:r>
        <w:rPr>
          <w:rFonts w:ascii="Arial" w:cs="Arial" w:eastAsia="Arial" w:hAnsi="Arial"/>
          <w:b/>
          <w:bCs/>
          <w:color w:val="FFFFFF"/>
          <w:sz w:val="28"/>
          <w:szCs w:val="28"/>
        </w:rPr>
        <w:t xml:space="preserve">4. Ressources Pédagogiques Existantes</w:t>
      </w:r>
    </w:p>
    <w:p>
      <w:pPr>
        <w:spacing w:after="80"/>
      </w:pPr>
      <w:r>
        <w:t xml:space="preserve"/>
      </w:r>
    </w:p>
    <w:p>
      <w:pPr>
        <w:spacing w:after="100"/>
      </w:pPr>
      <w:r>
        <w:rPr>
          <w:rFonts w:ascii="Arial" w:cs="Arial" w:eastAsia="Arial" w:hAnsi="Arial"/>
          <w:color w:val="555555"/>
          <w:sz w:val="20"/>
          <w:szCs w:val="20"/>
        </w:rPr>
        <w:t xml:space="preserve">Les ressources suivantes constituent le contenu initial à intégrer sur la plateforme au moment du déploiement. Le développeur devra prévoir leur import et organisation selon la structure par classe.</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4.1 Vidéos des cours</w:t>
      </w:r>
    </w:p>
    <w:p>
      <w:pPr>
        <w:spacing w:after="80"/>
        <w:ind w:left="300"/>
      </w:pPr>
      <w:r>
        <w:rPr>
          <w:rFonts w:ascii="Arial" w:cs="Arial" w:eastAsia="Arial" w:hAnsi="Arial"/>
          <w:b/>
          <w:bCs/>
          <w:color w:val="555555"/>
          <w:sz w:val="20"/>
          <w:szCs w:val="20"/>
        </w:rPr>
        <w:t xml:space="preserve">Classe 1 — Vidéos : </w:t>
      </w:r>
      <w:r>
        <w:rPr>
          <w:rFonts w:ascii="Arial" w:cs="Arial" w:eastAsia="Arial" w:hAnsi="Arial"/>
          <w:color w:val="1E6E6E"/>
          <w:sz w:val="20"/>
          <w:szCs w:val="20"/>
          <w:u w:val="single"/>
        </w:rPr>
        <w:t xml:space="preserve">https://we.tl/t-Wfk7cNELz1</w:t>
      </w:r>
    </w:p>
    <w:p>
      <w:pPr>
        <w:spacing w:after="80"/>
        <w:ind w:left="300"/>
      </w:pPr>
      <w:r>
        <w:rPr>
          <w:rFonts w:ascii="Arial" w:cs="Arial" w:eastAsia="Arial" w:hAnsi="Arial"/>
          <w:b/>
          <w:bCs/>
          <w:color w:val="555555"/>
          <w:sz w:val="20"/>
          <w:szCs w:val="20"/>
        </w:rPr>
        <w:t xml:space="preserve">Classe 2 — Vidéos : </w:t>
      </w:r>
      <w:r>
        <w:rPr>
          <w:rFonts w:ascii="Arial" w:cs="Arial" w:eastAsia="Arial" w:hAnsi="Arial"/>
          <w:color w:val="1E6E6E"/>
          <w:sz w:val="20"/>
          <w:szCs w:val="20"/>
          <w:u w:val="single"/>
        </w:rPr>
        <w:t xml:space="preserve">https://we.tl/t-f5R4Tn1c16</w:t>
      </w:r>
    </w:p>
    <w:p>
      <w:pPr>
        <w:spacing w:after="80"/>
        <w:ind w:left="300"/>
      </w:pPr>
      <w:r>
        <w:rPr>
          <w:rFonts w:ascii="Arial" w:cs="Arial" w:eastAsia="Arial" w:hAnsi="Arial"/>
          <w:b/>
          <w:bCs/>
          <w:color w:val="555555"/>
          <w:sz w:val="20"/>
          <w:szCs w:val="20"/>
        </w:rPr>
        <w:t xml:space="preserve">Classe 3 — Vidéos : </w:t>
      </w:r>
      <w:r>
        <w:rPr>
          <w:rFonts w:ascii="Arial" w:cs="Arial" w:eastAsia="Arial" w:hAnsi="Arial"/>
          <w:color w:val="1E6E6E"/>
          <w:sz w:val="20"/>
          <w:szCs w:val="20"/>
          <w:u w:val="single"/>
        </w:rPr>
        <w:t xml:space="preserve">https://we.tl/t-3EDrw1mcay</w:t>
      </w:r>
    </w:p>
    <w:p>
      <w:pPr>
        <w:shd w:fill="F5E0E3" w:val="clear"/>
        <w:spacing w:after="120" w:before="80"/>
        <w:ind w:left="200" w:right="200"/>
      </w:pPr>
      <w:r>
        <w:rPr>
          <w:rFonts w:ascii="Arial" w:cs="Arial" w:eastAsia="Arial" w:hAnsi="Arial"/>
          <w:i/>
          <w:iCs/>
          <w:color w:val="8B1A2A"/>
          <w:sz w:val="18"/>
          <w:szCs w:val="18"/>
        </w:rPr>
        <w:t xml:space="preserve">ℹ️  Les liens WeTransfer ont une durée de vie limitée. Il est recommandé de télécharger les fichiers et de les héberger sur un serveur dédié ou un CDN avant le déploiement.</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4.2 Audios des cours</w:t>
      </w:r>
    </w:p>
    <w:p>
      <w:pPr>
        <w:spacing w:after="80"/>
        <w:ind w:left="300"/>
      </w:pPr>
      <w:r>
        <w:rPr>
          <w:rFonts w:ascii="Arial" w:cs="Arial" w:eastAsia="Arial" w:hAnsi="Arial"/>
          <w:b/>
          <w:bCs/>
          <w:color w:val="555555"/>
          <w:sz w:val="20"/>
          <w:szCs w:val="20"/>
        </w:rPr>
        <w:t xml:space="preserve">Classe 1 — Audios : </w:t>
      </w:r>
      <w:r>
        <w:rPr>
          <w:rFonts w:ascii="Arial" w:cs="Arial" w:eastAsia="Arial" w:hAnsi="Arial"/>
          <w:color w:val="1E6E6E"/>
          <w:sz w:val="20"/>
          <w:szCs w:val="20"/>
          <w:u w:val="single"/>
        </w:rPr>
        <w:t xml:space="preserve">https://shorturl.at/krvyB</w:t>
      </w:r>
    </w:p>
    <w:p>
      <w:pPr>
        <w:spacing w:after="80"/>
        <w:ind w:left="300"/>
      </w:pPr>
      <w:r>
        <w:rPr>
          <w:rFonts w:ascii="Arial" w:cs="Arial" w:eastAsia="Arial" w:hAnsi="Arial"/>
          <w:b/>
          <w:bCs/>
          <w:color w:val="555555"/>
          <w:sz w:val="20"/>
          <w:szCs w:val="20"/>
        </w:rPr>
        <w:t xml:space="preserve">Classe 2 — Audios : </w:t>
      </w:r>
      <w:r>
        <w:rPr>
          <w:rFonts w:ascii="Arial" w:cs="Arial" w:eastAsia="Arial" w:hAnsi="Arial"/>
          <w:color w:val="1E6E6E"/>
          <w:sz w:val="20"/>
          <w:szCs w:val="20"/>
          <w:u w:val="single"/>
        </w:rPr>
        <w:t xml:space="preserve">https://shorturl.at/mqSWX</w:t>
      </w:r>
    </w:p>
    <w:p>
      <w:pPr>
        <w:spacing w:after="80"/>
        <w:ind w:left="300"/>
      </w:pPr>
      <w:r>
        <w:rPr>
          <w:rFonts w:ascii="Arial" w:cs="Arial" w:eastAsia="Arial" w:hAnsi="Arial"/>
          <w:b/>
          <w:bCs/>
          <w:color w:val="555555"/>
          <w:sz w:val="20"/>
          <w:szCs w:val="20"/>
        </w:rPr>
        <w:t xml:space="preserve">Classe 3 — Audios : </w:t>
      </w:r>
      <w:r>
        <w:rPr>
          <w:rFonts w:ascii="Arial" w:cs="Arial" w:eastAsia="Arial" w:hAnsi="Arial"/>
          <w:color w:val="1E6E6E"/>
          <w:sz w:val="20"/>
          <w:szCs w:val="20"/>
          <w:u w:val="single"/>
        </w:rPr>
        <w:t xml:space="preserve">https://alturl.com/9s2sg</w:t>
      </w:r>
    </w:p>
    <w:p>
      <w:pPr>
        <w:spacing w:after="160"/>
      </w:pPr>
      <w:r>
        <w:t xml:space="preserve"/>
      </w:r>
    </w:p>
    <w:p>
      <w:pPr>
        <w:pStyle w:val="Heading1"/>
        <w:shd w:fill="1E6E6E" w:val="clear"/>
        <w:spacing w:after="160" w:before="200"/>
        <w:ind w:left="200"/>
      </w:pPr>
      <w:r>
        <w:rPr>
          <w:rFonts w:ascii="Arial" w:cs="Arial" w:eastAsia="Arial" w:hAnsi="Arial"/>
          <w:b/>
          <w:bCs/>
          <w:color w:val="FFFFFF"/>
          <w:sz w:val="28"/>
          <w:szCs w:val="28"/>
        </w:rPr>
        <w:t xml:space="preserve">5. Planning des Cours de Référence</w:t>
      </w:r>
    </w:p>
    <w:p>
      <w:pPr>
        <w:spacing w:after="80"/>
      </w:pPr>
      <w:r>
        <w:t xml:space="preserve"/>
      </w:r>
    </w:p>
    <w:p>
      <w:pPr>
        <w:spacing w:after="100"/>
      </w:pPr>
      <w:r>
        <w:rPr>
          <w:rFonts w:ascii="Arial" w:cs="Arial" w:eastAsia="Arial" w:hAnsi="Arial"/>
          <w:color w:val="555555"/>
          <w:sz w:val="20"/>
          <w:szCs w:val="20"/>
        </w:rPr>
        <w:t xml:space="preserve">Le planning officiel des cours constitue le référentiel de la plateforme. Il est structuré en trois classes avec des sessions hebdomadaires le dimanche.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100"/>
      </w:tblGrid>
      <w:tr>
        <w:trPr>
          <w:tblHeader/>
        </w:trPr>
        <w:tc>
          <w:tcPr>
            <w:shd w:fill="1E6E6E" w:val="clear"/>
            <w:tcMar>
              <w:top w:type="dxa" w:w="80"/>
              <w:left w:type="dxa" w:w="120"/>
              <w:bottom w:type="dxa" w:w="80"/>
              <w:right w:type="dxa" w:w="120"/>
            </w:tcMar>
          </w:tcPr>
          <w:p>
            <w:pPr>
              <w:spacing w:after="60"/>
            </w:pPr>
            <w:r>
              <w:rPr>
                <w:rFonts w:ascii="Arial" w:cs="Arial" w:eastAsia="Arial" w:hAnsi="Arial"/>
                <w:b/>
                <w:bCs/>
                <w:color w:val="FFFFFF"/>
                <w:sz w:val="18"/>
                <w:szCs w:val="18"/>
              </w:rPr>
              <w:t xml:space="preserve">Classe</w:t>
            </w:r>
          </w:p>
        </w:tc>
        <w:tc>
          <w:tcPr>
            <w:shd w:fill="1E6E6E" w:val="clear"/>
            <w:tcMar>
              <w:top w:type="dxa" w:w="80"/>
              <w:left w:type="dxa" w:w="120"/>
              <w:bottom w:type="dxa" w:w="80"/>
              <w:right w:type="dxa" w:w="120"/>
            </w:tcMar>
          </w:tcPr>
          <w:p>
            <w:pPr>
              <w:spacing w:after="60"/>
            </w:pPr>
            <w:r>
              <w:rPr>
                <w:rFonts w:ascii="Arial" w:cs="Arial" w:eastAsia="Arial" w:hAnsi="Arial"/>
                <w:b/>
                <w:bCs/>
                <w:color w:val="FFFFFF"/>
                <w:sz w:val="18"/>
                <w:szCs w:val="18"/>
              </w:rPr>
              <w:t xml:space="preserve">Début des cours</w:t>
            </w:r>
          </w:p>
        </w:tc>
        <w:tc>
          <w:tcPr>
            <w:shd w:fill="1E6E6E" w:val="clear"/>
            <w:tcMar>
              <w:top w:type="dxa" w:w="80"/>
              <w:left w:type="dxa" w:w="120"/>
              <w:bottom w:type="dxa" w:w="80"/>
              <w:right w:type="dxa" w:w="120"/>
            </w:tcMar>
          </w:tcPr>
          <w:p>
            <w:pPr>
              <w:spacing w:after="60"/>
            </w:pPr>
            <w:r>
              <w:rPr>
                <w:rFonts w:ascii="Arial" w:cs="Arial" w:eastAsia="Arial" w:hAnsi="Arial"/>
                <w:b/>
                <w:bCs/>
                <w:color w:val="FFFFFF"/>
                <w:sz w:val="18"/>
                <w:szCs w:val="18"/>
              </w:rPr>
              <w:t xml:space="preserve">Fin de session (Agapé)</w:t>
            </w:r>
          </w:p>
        </w:tc>
        <w:tc>
          <w:tcPr>
            <w:shd w:fill="1E6E6E" w:val="clear"/>
            <w:tcMar>
              <w:top w:type="dxa" w:w="80"/>
              <w:left w:type="dxa" w:w="120"/>
              <w:bottom w:type="dxa" w:w="80"/>
              <w:right w:type="dxa" w:w="120"/>
            </w:tcMar>
          </w:tcPr>
          <w:p>
            <w:pPr>
              <w:spacing w:after="60"/>
            </w:pPr>
            <w:r>
              <w:rPr>
                <w:rFonts w:ascii="Arial" w:cs="Arial" w:eastAsia="Arial" w:hAnsi="Arial"/>
                <w:b/>
                <w:bCs/>
                <w:color w:val="FFFFFF"/>
                <w:sz w:val="18"/>
                <w:szCs w:val="18"/>
              </w:rPr>
              <w:t xml:space="preserve">Nb de séances</w:t>
            </w:r>
          </w:p>
        </w:tc>
      </w:tr>
      <w:tr>
        <w:trPr>
          <w:tblHeader w:val="false"/>
        </w:trPr>
        <w:tc>
          <w:tcPr>
            <w:shd w:fill="F2F2F2"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Classe 1</w:t>
            </w:r>
          </w:p>
        </w:tc>
        <w:tc>
          <w:tcPr>
            <w:shd w:fill="F2F2F2"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7 septembre 2026</w:t>
            </w:r>
          </w:p>
        </w:tc>
        <w:tc>
          <w:tcPr>
            <w:shd w:fill="F2F2F2"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11 janvier 2027</w:t>
            </w:r>
          </w:p>
        </w:tc>
        <w:tc>
          <w:tcPr>
            <w:shd w:fill="F2F2F2"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23 séances</w:t>
            </w:r>
          </w:p>
        </w:tc>
      </w:tr>
      <w:tr>
        <w:trPr>
          <w:tblHeader w:val="false"/>
        </w:trPr>
        <w:tc>
          <w:tcPr>
            <w:shd w:fill="E0EEEE"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Classe 2</w:t>
            </w:r>
          </w:p>
        </w:tc>
        <w:tc>
          <w:tcPr>
            <w:shd w:fill="E0EEEE"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7 septembre 2026</w:t>
            </w:r>
          </w:p>
        </w:tc>
        <w:tc>
          <w:tcPr>
            <w:shd w:fill="E0EEEE"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20 janvier 2027</w:t>
            </w:r>
          </w:p>
        </w:tc>
        <w:tc>
          <w:tcPr>
            <w:shd w:fill="E0EEEE"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21 séances</w:t>
            </w:r>
          </w:p>
        </w:tc>
      </w:tr>
      <w:tr>
        <w:trPr>
          <w:tblHeader w:val="false"/>
        </w:trPr>
        <w:tc>
          <w:tcPr>
            <w:shd w:fill="F5EDD6"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Classe 3</w:t>
            </w:r>
          </w:p>
        </w:tc>
        <w:tc>
          <w:tcPr>
            <w:shd w:fill="F5EDD6"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7 février 2027</w:t>
            </w:r>
          </w:p>
        </w:tc>
        <w:tc>
          <w:tcPr>
            <w:shd w:fill="F5EDD6"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11 juillet 2027</w:t>
            </w:r>
          </w:p>
        </w:tc>
        <w:tc>
          <w:tcPr>
            <w:shd w:fill="F5EDD6" w:val="clear"/>
            <w:tcMar>
              <w:top w:type="dxa" w:w="80"/>
              <w:left w:type="dxa" w:w="120"/>
              <w:bottom w:type="dxa" w:w="80"/>
              <w:right w:type="dxa" w:w="120"/>
            </w:tcMar>
          </w:tcPr>
          <w:p>
            <w:pPr>
              <w:spacing w:after="60"/>
            </w:pPr>
            <w:r>
              <w:rPr>
                <w:rFonts w:ascii="Arial" w:cs="Arial" w:eastAsia="Arial" w:hAnsi="Arial"/>
                <w:b w:val="false"/>
                <w:bCs w:val="false"/>
                <w:color w:val="000000"/>
                <w:sz w:val="18"/>
                <w:szCs w:val="18"/>
              </w:rPr>
              <w:t xml:space="preserve">À actualiser en 2027</w:t>
            </w:r>
          </w:p>
        </w:tc>
      </w:tr>
    </w:tbl>
    <w:p>
      <w:pPr>
        <w:spacing w:after="80"/>
      </w:pPr>
      <w:r>
        <w:t xml:space="preserve"/>
      </w:r>
    </w:p>
    <w:p>
      <w:pPr>
        <w:shd w:fill="F5E0E3" w:val="clear"/>
        <w:spacing w:after="120" w:before="80"/>
        <w:ind w:left="200" w:right="200"/>
      </w:pPr>
      <w:r>
        <w:rPr>
          <w:rFonts w:ascii="Arial" w:cs="Arial" w:eastAsia="Arial" w:hAnsi="Arial"/>
          <w:i/>
          <w:iCs/>
          <w:color w:val="8B1A2A"/>
          <w:sz w:val="18"/>
          <w:szCs w:val="18"/>
        </w:rPr>
        <w:t xml:space="preserve">ℹ️  Le planning détaillé (sections, thèmes, objectifs, dates) est fourni en annexe sous forme de fichier Excel (Planning_Academie_Classes_1_2_3.xlsx).</w:t>
      </w:r>
    </w:p>
    <w:p>
      <w:pPr>
        <w:spacing w:after="160"/>
      </w:pPr>
      <w:r>
        <w:t xml:space="preserve"/>
      </w:r>
    </w:p>
    <w:p>
      <w:pPr>
        <w:pStyle w:val="Heading1"/>
        <w:shd w:fill="1E6E6E" w:val="clear"/>
        <w:spacing w:after="160" w:before="200"/>
        <w:ind w:left="200"/>
      </w:pPr>
      <w:r>
        <w:rPr>
          <w:rFonts w:ascii="Arial" w:cs="Arial" w:eastAsia="Arial" w:hAnsi="Arial"/>
          <w:b/>
          <w:bCs/>
          <w:color w:val="FFFFFF"/>
          <w:sz w:val="28"/>
          <w:szCs w:val="28"/>
        </w:rPr>
        <w:t xml:space="preserve">6. Contraintes Techniques et Organisationnelles</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6.1 Contraintes techniques</w:t>
      </w:r>
    </w:p>
    <w:p>
      <w:pPr>
        <w:pStyle w:val="ListParagraph"/>
        <w:numPr>
          <w:ilvl w:val="0"/>
          <w:numId w:val="1"/>
        </w:numPr>
        <w:spacing w:after="80"/>
      </w:pPr>
      <w:r>
        <w:rPr>
          <w:rFonts w:ascii="Arial" w:cs="Arial" w:eastAsia="Arial" w:hAnsi="Arial"/>
          <w:color w:val="555555"/>
          <w:sz w:val="20"/>
          <w:szCs w:val="20"/>
        </w:rPr>
        <w:t xml:space="preserve">La plateforme doit être accessible depuis un navigateur web (desktop et mobile)</w:t>
      </w:r>
    </w:p>
    <w:p>
      <w:pPr>
        <w:pStyle w:val="ListParagraph"/>
        <w:numPr>
          <w:ilvl w:val="0"/>
          <w:numId w:val="1"/>
        </w:numPr>
        <w:spacing w:after="80"/>
      </w:pPr>
      <w:r>
        <w:rPr>
          <w:rFonts w:ascii="Arial" w:cs="Arial" w:eastAsia="Arial" w:hAnsi="Arial"/>
          <w:color w:val="555555"/>
          <w:sz w:val="20"/>
          <w:szCs w:val="20"/>
        </w:rPr>
        <w:t xml:space="preserve">Support des formats vidéo courants : MP4, MOV</w:t>
      </w:r>
    </w:p>
    <w:p>
      <w:pPr>
        <w:pStyle w:val="ListParagraph"/>
        <w:numPr>
          <w:ilvl w:val="0"/>
          <w:numId w:val="1"/>
        </w:numPr>
        <w:spacing w:after="80"/>
      </w:pPr>
      <w:r>
        <w:rPr>
          <w:rFonts w:ascii="Arial" w:cs="Arial" w:eastAsia="Arial" w:hAnsi="Arial"/>
          <w:color w:val="555555"/>
          <w:sz w:val="20"/>
          <w:szCs w:val="20"/>
        </w:rPr>
        <w:t xml:space="preserve">Support des formats audio courants : MP3, WAV, M4A</w:t>
      </w:r>
    </w:p>
    <w:p>
      <w:pPr>
        <w:pStyle w:val="ListParagraph"/>
        <w:numPr>
          <w:ilvl w:val="0"/>
          <w:numId w:val="1"/>
        </w:numPr>
        <w:spacing w:after="80"/>
      </w:pPr>
      <w:r>
        <w:rPr>
          <w:rFonts w:ascii="Arial" w:cs="Arial" w:eastAsia="Arial" w:hAnsi="Arial"/>
          <w:color w:val="555555"/>
          <w:sz w:val="20"/>
          <w:szCs w:val="20"/>
        </w:rPr>
        <w:t xml:space="preserve">Support du format PDF pour les notes de cours</w:t>
      </w:r>
    </w:p>
    <w:p>
      <w:pPr>
        <w:pStyle w:val="ListParagraph"/>
        <w:numPr>
          <w:ilvl w:val="0"/>
          <w:numId w:val="1"/>
        </w:numPr>
        <w:spacing w:after="80"/>
      </w:pPr>
      <w:r>
        <w:rPr>
          <w:rFonts w:ascii="Arial" w:cs="Arial" w:eastAsia="Arial" w:hAnsi="Arial"/>
          <w:color w:val="555555"/>
          <w:sz w:val="20"/>
          <w:szCs w:val="20"/>
        </w:rPr>
        <w:t xml:space="preserve">Hébergement des fichiers médias sur un serveur ou CDN fiable (les liens WeTransfer ne sont pas pérennes)</w:t>
      </w:r>
    </w:p>
    <w:p>
      <w:pPr>
        <w:pStyle w:val="ListParagraph"/>
        <w:numPr>
          <w:ilvl w:val="0"/>
          <w:numId w:val="1"/>
        </w:numPr>
        <w:spacing w:after="80"/>
      </w:pPr>
      <w:r>
        <w:rPr>
          <w:rFonts w:ascii="Arial" w:cs="Arial" w:eastAsia="Arial" w:hAnsi="Arial"/>
          <w:color w:val="555555"/>
          <w:sz w:val="20"/>
          <w:szCs w:val="20"/>
        </w:rPr>
        <w:t xml:space="preserve">Authentification sécurisée (HTTPS obligatoire)</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6.2 Contraintes organisationnelles</w:t>
      </w:r>
    </w:p>
    <w:p>
      <w:pPr>
        <w:pStyle w:val="ListParagraph"/>
        <w:numPr>
          <w:ilvl w:val="0"/>
          <w:numId w:val="1"/>
        </w:numPr>
        <w:spacing w:after="80"/>
      </w:pPr>
      <w:r>
        <w:rPr>
          <w:rFonts w:ascii="Arial" w:cs="Arial" w:eastAsia="Arial" w:hAnsi="Arial"/>
          <w:color w:val="555555"/>
          <w:sz w:val="20"/>
          <w:szCs w:val="20"/>
        </w:rPr>
        <w:t xml:space="preserve">Les modérateurs ne sont pas des profils techniques : l'interface d'administration doit être simple</w:t>
      </w:r>
    </w:p>
    <w:p>
      <w:pPr>
        <w:pStyle w:val="ListParagraph"/>
        <w:numPr>
          <w:ilvl w:val="0"/>
          <w:numId w:val="1"/>
        </w:numPr>
        <w:spacing w:after="80"/>
      </w:pPr>
      <w:r>
        <w:rPr>
          <w:rFonts w:ascii="Arial" w:cs="Arial" w:eastAsia="Arial" w:hAnsi="Arial"/>
          <w:color w:val="555555"/>
          <w:sz w:val="20"/>
          <w:szCs w:val="20"/>
        </w:rPr>
        <w:t xml:space="preserve">Le contenu est publié progressivement, semaine par semaine, selon le planning</w:t>
      </w:r>
    </w:p>
    <w:p>
      <w:pPr>
        <w:pStyle w:val="ListParagraph"/>
        <w:numPr>
          <w:ilvl w:val="0"/>
          <w:numId w:val="1"/>
        </w:numPr>
        <w:spacing w:after="80"/>
      </w:pPr>
      <w:r>
        <w:rPr>
          <w:rFonts w:ascii="Arial" w:cs="Arial" w:eastAsia="Arial" w:hAnsi="Arial"/>
          <w:color w:val="555555"/>
          <w:sz w:val="20"/>
          <w:szCs w:val="20"/>
        </w:rPr>
        <w:t xml:space="preserve">Un cours non encore dispensé ne doit pas être visible par les étudiants</w:t>
      </w:r>
    </w:p>
    <w:p>
      <w:pPr>
        <w:pStyle w:val="ListParagraph"/>
        <w:numPr>
          <w:ilvl w:val="0"/>
          <w:numId w:val="1"/>
        </w:numPr>
        <w:spacing w:after="80"/>
      </w:pPr>
      <w:r>
        <w:rPr>
          <w:rFonts w:ascii="Arial" w:cs="Arial" w:eastAsia="Arial" w:hAnsi="Arial"/>
          <w:color w:val="555555"/>
          <w:sz w:val="20"/>
          <w:szCs w:val="20"/>
        </w:rPr>
        <w:t xml:space="preserve">Le calendrier de la Classe 3 sera actualisé directement sur la plateforme courant 2027</w:t>
      </w:r>
    </w:p>
    <w:p>
      <w:pPr>
        <w:spacing w:after="160"/>
      </w:pPr>
      <w:r>
        <w:t xml:space="preserve"/>
      </w:r>
    </w:p>
    <w:p>
      <w:pPr>
        <w:pStyle w:val="Heading1"/>
        <w:shd w:fill="1E6E6E" w:val="clear"/>
        <w:spacing w:after="160" w:before="200"/>
        <w:ind w:left="200"/>
      </w:pPr>
      <w:r>
        <w:rPr>
          <w:rFonts w:ascii="Arial" w:cs="Arial" w:eastAsia="Arial" w:hAnsi="Arial"/>
          <w:b/>
          <w:bCs/>
          <w:color w:val="FFFFFF"/>
          <w:sz w:val="28"/>
          <w:szCs w:val="28"/>
        </w:rPr>
        <w:t xml:space="preserve">7. Exigences UX / Interface</w:t>
      </w:r>
    </w:p>
    <w:p>
      <w:pPr>
        <w:spacing w:after="80"/>
      </w:pPr>
      <w:r>
        <w:t xml:space="preserve"/>
      </w:r>
    </w:p>
    <w:p>
      <w:pPr>
        <w:pStyle w:val="ListParagraph"/>
        <w:numPr>
          <w:ilvl w:val="0"/>
          <w:numId w:val="1"/>
        </w:numPr>
        <w:spacing w:after="80"/>
      </w:pPr>
      <w:r>
        <w:rPr>
          <w:rFonts w:ascii="Arial" w:cs="Arial" w:eastAsia="Arial" w:hAnsi="Arial"/>
          <w:color w:val="555555"/>
          <w:sz w:val="20"/>
          <w:szCs w:val="20"/>
        </w:rPr>
        <w:t xml:space="preserve">Design épuré, sobre et professionnel, en cohérence avec l'identité visuelle de VH AGC</w:t>
      </w:r>
    </w:p>
    <w:p>
      <w:pPr>
        <w:pStyle w:val="ListParagraph"/>
        <w:numPr>
          <w:ilvl w:val="0"/>
          <w:numId w:val="1"/>
        </w:numPr>
        <w:spacing w:after="80"/>
      </w:pPr>
      <w:r>
        <w:rPr>
          <w:rFonts w:ascii="Arial" w:cs="Arial" w:eastAsia="Arial" w:hAnsi="Arial"/>
          <w:color w:val="555555"/>
          <w:sz w:val="20"/>
          <w:szCs w:val="20"/>
        </w:rPr>
        <w:t xml:space="preserve">Palette de couleurs recommandée : or (#B8962E), bordeaux (#8B1A2A), blanc, avec touches de vert ou teal</w:t>
      </w:r>
    </w:p>
    <w:p>
      <w:pPr>
        <w:pStyle w:val="ListParagraph"/>
        <w:numPr>
          <w:ilvl w:val="0"/>
          <w:numId w:val="1"/>
        </w:numPr>
        <w:spacing w:after="80"/>
      </w:pPr>
      <w:r>
        <w:rPr>
          <w:rFonts w:ascii="Arial" w:cs="Arial" w:eastAsia="Arial" w:hAnsi="Arial"/>
          <w:color w:val="555555"/>
          <w:sz w:val="20"/>
          <w:szCs w:val="20"/>
        </w:rPr>
        <w:t xml:space="preserve">Navigation intuitive : accès au cours du jour en un clic depuis le tableau de bord</w:t>
      </w:r>
    </w:p>
    <w:p>
      <w:pPr>
        <w:pStyle w:val="ListParagraph"/>
        <w:numPr>
          <w:ilvl w:val="0"/>
          <w:numId w:val="1"/>
        </w:numPr>
        <w:spacing w:after="80"/>
      </w:pPr>
      <w:r>
        <w:rPr>
          <w:rFonts w:ascii="Arial" w:cs="Arial" w:eastAsia="Arial" w:hAnsi="Arial"/>
          <w:color w:val="555555"/>
          <w:sz w:val="20"/>
          <w:szCs w:val="20"/>
        </w:rPr>
        <w:t xml:space="preserve">Lecture vidéo/audio intégrée (player natif ou tiers type Wistia, Vimeo)</w:t>
      </w:r>
    </w:p>
    <w:p>
      <w:pPr>
        <w:pStyle w:val="ListParagraph"/>
        <w:numPr>
          <w:ilvl w:val="0"/>
          <w:numId w:val="1"/>
        </w:numPr>
        <w:spacing w:after="80"/>
      </w:pPr>
      <w:r>
        <w:rPr>
          <w:rFonts w:ascii="Arial" w:cs="Arial" w:eastAsia="Arial" w:hAnsi="Arial"/>
          <w:color w:val="555555"/>
          <w:sz w:val="20"/>
          <w:szCs w:val="20"/>
        </w:rPr>
        <w:t xml:space="preserve">Bouton de téléchargement clairement visible pour chaque ressource</w:t>
      </w:r>
    </w:p>
    <w:p>
      <w:pPr>
        <w:pStyle w:val="ListParagraph"/>
        <w:numPr>
          <w:ilvl w:val="0"/>
          <w:numId w:val="1"/>
        </w:numPr>
        <w:spacing w:after="80"/>
      </w:pPr>
      <w:r>
        <w:rPr>
          <w:rFonts w:ascii="Arial" w:cs="Arial" w:eastAsia="Arial" w:hAnsi="Arial"/>
          <w:color w:val="555555"/>
          <w:sz w:val="20"/>
          <w:szCs w:val="20"/>
        </w:rPr>
        <w:t xml:space="preserve">Indicateur visuel du statut de chaque cours (à venir / disponible / passé)</w:t>
      </w:r>
    </w:p>
    <w:p>
      <w:pPr>
        <w:pStyle w:val="ListParagraph"/>
        <w:numPr>
          <w:ilvl w:val="0"/>
          <w:numId w:val="1"/>
        </w:numPr>
        <w:spacing w:after="80"/>
      </w:pPr>
      <w:r>
        <w:rPr>
          <w:rFonts w:ascii="Arial" w:cs="Arial" w:eastAsia="Arial" w:hAnsi="Arial"/>
          <w:color w:val="555555"/>
          <w:sz w:val="20"/>
          <w:szCs w:val="20"/>
        </w:rPr>
        <w:t xml:space="preserve">Affichage du planning sous forme de liste ou de calendrier visuel</w:t>
      </w:r>
    </w:p>
    <w:p>
      <w:pPr>
        <w:spacing w:after="160"/>
      </w:pPr>
      <w:r>
        <w:t xml:space="preserve"/>
      </w:r>
    </w:p>
    <w:p>
      <w:pPr>
        <w:pStyle w:val="Heading1"/>
        <w:shd w:fill="1E6E6E" w:val="clear"/>
        <w:spacing w:after="160" w:before="200"/>
        <w:ind w:left="200"/>
      </w:pPr>
      <w:r>
        <w:rPr>
          <w:rFonts w:ascii="Arial" w:cs="Arial" w:eastAsia="Arial" w:hAnsi="Arial"/>
          <w:b/>
          <w:bCs/>
          <w:color w:val="FFFFFF"/>
          <w:sz w:val="28"/>
          <w:szCs w:val="28"/>
        </w:rPr>
        <w:t xml:space="preserve">8. Livrables Attendus</w:t>
      </w:r>
    </w:p>
    <w:p>
      <w:pPr>
        <w:spacing w:after="80"/>
      </w:pPr>
      <w:r>
        <w:t xml:space="preserve"/>
      </w:r>
    </w:p>
    <w:p>
      <w:pPr>
        <w:pStyle w:val="ListParagraph"/>
        <w:numPr>
          <w:ilvl w:val="0"/>
          <w:numId w:val="1"/>
        </w:numPr>
        <w:spacing w:after="80"/>
      </w:pPr>
      <w:r>
        <w:rPr>
          <w:rFonts w:ascii="Arial" w:cs="Arial" w:eastAsia="Arial" w:hAnsi="Arial"/>
          <w:color w:val="555555"/>
          <w:sz w:val="20"/>
          <w:szCs w:val="20"/>
        </w:rPr>
        <w:t xml:space="preserve">Plateforme web fonctionnelle déployée sur un domaine dédié</w:t>
      </w:r>
    </w:p>
    <w:p>
      <w:pPr>
        <w:pStyle w:val="ListParagraph"/>
        <w:numPr>
          <w:ilvl w:val="0"/>
          <w:numId w:val="1"/>
        </w:numPr>
        <w:spacing w:after="80"/>
      </w:pPr>
      <w:r>
        <w:rPr>
          <w:rFonts w:ascii="Arial" w:cs="Arial" w:eastAsia="Arial" w:hAnsi="Arial"/>
          <w:color w:val="555555"/>
          <w:sz w:val="20"/>
          <w:szCs w:val="20"/>
        </w:rPr>
        <w:t xml:space="preserve">Interface étudiant (consultation, téléchargement, planning)</w:t>
      </w:r>
    </w:p>
    <w:p>
      <w:pPr>
        <w:pStyle w:val="ListParagraph"/>
        <w:numPr>
          <w:ilvl w:val="0"/>
          <w:numId w:val="1"/>
        </w:numPr>
        <w:spacing w:after="80"/>
      </w:pPr>
      <w:r>
        <w:rPr>
          <w:rFonts w:ascii="Arial" w:cs="Arial" w:eastAsia="Arial" w:hAnsi="Arial"/>
          <w:color w:val="555555"/>
          <w:sz w:val="20"/>
          <w:szCs w:val="20"/>
        </w:rPr>
        <w:t xml:space="preserve">Interface modérateur (gestion du contenu et des publications)</w:t>
      </w:r>
    </w:p>
    <w:p>
      <w:pPr>
        <w:pStyle w:val="ListParagraph"/>
        <w:numPr>
          <w:ilvl w:val="0"/>
          <w:numId w:val="1"/>
        </w:numPr>
        <w:spacing w:after="80"/>
      </w:pPr>
      <w:r>
        <w:rPr>
          <w:rFonts w:ascii="Arial" w:cs="Arial" w:eastAsia="Arial" w:hAnsi="Arial"/>
          <w:color w:val="555555"/>
          <w:sz w:val="20"/>
          <w:szCs w:val="20"/>
        </w:rPr>
        <w:t xml:space="preserve">Interface administrateur (gestion complète)</w:t>
      </w:r>
    </w:p>
    <w:p>
      <w:pPr>
        <w:pStyle w:val="ListParagraph"/>
        <w:numPr>
          <w:ilvl w:val="0"/>
          <w:numId w:val="1"/>
        </w:numPr>
        <w:spacing w:after="80"/>
      </w:pPr>
      <w:r>
        <w:rPr>
          <w:rFonts w:ascii="Arial" w:cs="Arial" w:eastAsia="Arial" w:hAnsi="Arial"/>
          <w:color w:val="555555"/>
          <w:sz w:val="20"/>
          <w:szCs w:val="20"/>
        </w:rPr>
        <w:t xml:space="preserve">Documentation technique (installation, configuration, maintenance)</w:t>
      </w:r>
    </w:p>
    <w:p>
      <w:pPr>
        <w:pStyle w:val="ListParagraph"/>
        <w:numPr>
          <w:ilvl w:val="0"/>
          <w:numId w:val="1"/>
        </w:numPr>
        <w:spacing w:after="80"/>
      </w:pPr>
      <w:r>
        <w:rPr>
          <w:rFonts w:ascii="Arial" w:cs="Arial" w:eastAsia="Arial" w:hAnsi="Arial"/>
          <w:color w:val="555555"/>
          <w:sz w:val="20"/>
          <w:szCs w:val="20"/>
        </w:rPr>
        <w:t xml:space="preserve">Guide utilisateur à destination des modérateurs</w:t>
      </w:r>
    </w:p>
    <w:p>
      <w:pPr>
        <w:pStyle w:val="ListParagraph"/>
        <w:numPr>
          <w:ilvl w:val="0"/>
          <w:numId w:val="1"/>
        </w:numPr>
        <w:spacing w:after="80"/>
      </w:pPr>
      <w:r>
        <w:rPr>
          <w:rFonts w:ascii="Arial" w:cs="Arial" w:eastAsia="Arial" w:hAnsi="Arial"/>
          <w:color w:val="555555"/>
          <w:sz w:val="20"/>
          <w:szCs w:val="20"/>
        </w:rPr>
        <w:t xml:space="preserve">Intégration du contenu initial (vidéos, audios des 3 classes)</w:t>
      </w:r>
    </w:p>
    <w:p>
      <w:pPr>
        <w:pStyle w:val="ListParagraph"/>
        <w:numPr>
          <w:ilvl w:val="0"/>
          <w:numId w:val="1"/>
        </w:numPr>
        <w:spacing w:after="80"/>
      </w:pPr>
      <w:r>
        <w:rPr>
          <w:rFonts w:ascii="Arial" w:cs="Arial" w:eastAsia="Arial" w:hAnsi="Arial"/>
          <w:color w:val="555555"/>
          <w:sz w:val="20"/>
          <w:szCs w:val="20"/>
        </w:rPr>
        <w:t xml:space="preserve">Import du planning officiel des Classe 1 et Classe 2</w:t>
      </w:r>
    </w:p>
    <w:p>
      <w:pPr>
        <w:spacing w:after="160"/>
      </w:pPr>
      <w:r>
        <w:t xml:space="preserve"/>
      </w:r>
    </w:p>
    <w:p>
      <w:pPr>
        <w:pStyle w:val="Heading1"/>
        <w:shd w:fill="1E6E6E" w:val="clear"/>
        <w:spacing w:after="160" w:before="200"/>
        <w:ind w:left="200"/>
      </w:pPr>
      <w:r>
        <w:rPr>
          <w:rFonts w:ascii="Arial" w:cs="Arial" w:eastAsia="Arial" w:hAnsi="Arial"/>
          <w:b/>
          <w:bCs/>
          <w:color w:val="FFFFFF"/>
          <w:sz w:val="28"/>
          <w:szCs w:val="28"/>
        </w:rPr>
        <w:t xml:space="preserve">9. Critères d'Acceptation</w:t>
      </w:r>
    </w:p>
    <w:p>
      <w:pPr>
        <w:spacing w:after="80"/>
      </w:pPr>
      <w:r>
        <w:t xml:space="preserve"/>
      </w:r>
    </w:p>
    <w:p>
      <w:pPr>
        <w:pStyle w:val="ListParagraph"/>
        <w:numPr>
          <w:ilvl w:val="0"/>
          <w:numId w:val="1"/>
        </w:numPr>
        <w:spacing w:after="80"/>
      </w:pPr>
      <w:r>
        <w:rPr>
          <w:rFonts w:ascii="Arial" w:cs="Arial" w:eastAsia="Arial" w:hAnsi="Arial"/>
          <w:color w:val="555555"/>
          <w:sz w:val="20"/>
          <w:szCs w:val="20"/>
        </w:rPr>
        <w:t xml:space="preserve">Un étudiant peut se connecter et accéder aux cours de sa classe</w:t>
      </w:r>
    </w:p>
    <w:p>
      <w:pPr>
        <w:pStyle w:val="ListParagraph"/>
        <w:numPr>
          <w:ilvl w:val="0"/>
          <w:numId w:val="1"/>
        </w:numPr>
        <w:spacing w:after="80"/>
      </w:pPr>
      <w:r>
        <w:rPr>
          <w:rFonts w:ascii="Arial" w:cs="Arial" w:eastAsia="Arial" w:hAnsi="Arial"/>
          <w:color w:val="555555"/>
          <w:sz w:val="20"/>
          <w:szCs w:val="20"/>
        </w:rPr>
        <w:t xml:space="preserve">Un étudiant peut lire une vidéo ou un audio directement sur la plateforme</w:t>
      </w:r>
    </w:p>
    <w:p>
      <w:pPr>
        <w:pStyle w:val="ListParagraph"/>
        <w:numPr>
          <w:ilvl w:val="0"/>
          <w:numId w:val="1"/>
        </w:numPr>
        <w:spacing w:after="80"/>
      </w:pPr>
      <w:r>
        <w:rPr>
          <w:rFonts w:ascii="Arial" w:cs="Arial" w:eastAsia="Arial" w:hAnsi="Arial"/>
          <w:color w:val="555555"/>
          <w:sz w:val="20"/>
          <w:szCs w:val="20"/>
        </w:rPr>
        <w:t xml:space="preserve">Un étudiant peut télécharger un fichier vidéo, audio ou PDF</w:t>
      </w:r>
    </w:p>
    <w:p>
      <w:pPr>
        <w:pStyle w:val="ListParagraph"/>
        <w:numPr>
          <w:ilvl w:val="0"/>
          <w:numId w:val="1"/>
        </w:numPr>
        <w:spacing w:after="80"/>
      </w:pPr>
      <w:r>
        <w:rPr>
          <w:rFonts w:ascii="Arial" w:cs="Arial" w:eastAsia="Arial" w:hAnsi="Arial"/>
          <w:color w:val="555555"/>
          <w:sz w:val="20"/>
          <w:szCs w:val="20"/>
        </w:rPr>
        <w:t xml:space="preserve">Un modérateur peut publier ou masquer un cours en moins de 3 clics</w:t>
      </w:r>
    </w:p>
    <w:p>
      <w:pPr>
        <w:pStyle w:val="ListParagraph"/>
        <w:numPr>
          <w:ilvl w:val="0"/>
          <w:numId w:val="1"/>
        </w:numPr>
        <w:spacing w:after="80"/>
      </w:pPr>
      <w:r>
        <w:rPr>
          <w:rFonts w:ascii="Arial" w:cs="Arial" w:eastAsia="Arial" w:hAnsi="Arial"/>
          <w:color w:val="555555"/>
          <w:sz w:val="20"/>
          <w:szCs w:val="20"/>
        </w:rPr>
        <w:t xml:space="preserve">Un cours masqué n'est pas visible par les étudiants</w:t>
      </w:r>
    </w:p>
    <w:p>
      <w:pPr>
        <w:pStyle w:val="ListParagraph"/>
        <w:numPr>
          <w:ilvl w:val="0"/>
          <w:numId w:val="1"/>
        </w:numPr>
        <w:spacing w:after="80"/>
      </w:pPr>
      <w:r>
        <w:rPr>
          <w:rFonts w:ascii="Arial" w:cs="Arial" w:eastAsia="Arial" w:hAnsi="Arial"/>
          <w:color w:val="555555"/>
          <w:sz w:val="20"/>
          <w:szCs w:val="20"/>
        </w:rPr>
        <w:t xml:space="preserve">Le planning s'affiche correctement avec les statuts à jour</w:t>
      </w:r>
    </w:p>
    <w:p>
      <w:pPr>
        <w:pStyle w:val="ListParagraph"/>
        <w:numPr>
          <w:ilvl w:val="0"/>
          <w:numId w:val="1"/>
        </w:numPr>
        <w:spacing w:after="80"/>
      </w:pPr>
      <w:r>
        <w:rPr>
          <w:rFonts w:ascii="Arial" w:cs="Arial" w:eastAsia="Arial" w:hAnsi="Arial"/>
          <w:color w:val="555555"/>
          <w:sz w:val="20"/>
          <w:szCs w:val="20"/>
        </w:rPr>
        <w:t xml:space="preserve">La plateforme est accessible et fonctionnelle sur mobile</w:t>
      </w:r>
    </w:p>
    <w:p>
      <w:pPr>
        <w:spacing w:after="160"/>
      </w:pPr>
      <w:r>
        <w:t xml:space="preserve"/>
      </w:r>
    </w:p>
    <w:p>
      <w:pPr>
        <w:pStyle w:val="Heading1"/>
        <w:shd w:fill="1E6E6E" w:val="clear"/>
        <w:spacing w:after="160" w:before="200"/>
        <w:ind w:left="200"/>
      </w:pPr>
      <w:r>
        <w:rPr>
          <w:rFonts w:ascii="Arial" w:cs="Arial" w:eastAsia="Arial" w:hAnsi="Arial"/>
          <w:b/>
          <w:bCs/>
          <w:color w:val="FFFFFF"/>
          <w:sz w:val="28"/>
          <w:szCs w:val="28"/>
        </w:rPr>
        <w:t xml:space="preserve">10. Annexes</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Annexe A — Fichier planning de référence</w:t>
      </w:r>
    </w:p>
    <w:p>
      <w:pPr>
        <w:spacing w:after="100"/>
      </w:pPr>
      <w:r>
        <w:rPr>
          <w:rFonts w:ascii="Arial" w:cs="Arial" w:eastAsia="Arial" w:hAnsi="Arial"/>
          <w:color w:val="555555"/>
          <w:sz w:val="20"/>
          <w:szCs w:val="20"/>
        </w:rPr>
        <w:t xml:space="preserve">Planning_Academie_Classes_1_2_3.xlsx — contient le détail des séances, sections thématiques, objectifs et dates pour les Classe 1, 2 et 3.</w:t>
      </w:r>
    </w:p>
    <w:p>
      <w:pPr>
        <w:spacing w:after="80"/>
      </w:pPr>
      <w:r>
        <w:t xml:space="preserve"/>
      </w:r>
    </w:p>
    <w:p>
      <w:pPr>
        <w:pStyle w:val="Heading2"/>
        <w:pBdr>
          <w:bottom w:val="single" w:color="1E6E6E" w:sz="6"/>
        </w:pBdr>
        <w:spacing w:after="120" w:before="280"/>
      </w:pPr>
      <w:r>
        <w:rPr>
          <w:rFonts w:ascii="Arial" w:cs="Arial" w:eastAsia="Arial" w:hAnsi="Arial"/>
          <w:b/>
          <w:bCs/>
          <w:color w:val="1E6E6E"/>
          <w:sz w:val="24"/>
          <w:szCs w:val="24"/>
        </w:rPr>
        <w:t xml:space="preserve">Annexe C — Contacts</w:t>
      </w:r>
    </w:p>
    <w:p>
      <w:pPr>
        <w:spacing w:after="100"/>
      </w:pPr>
      <w:r>
        <w:rPr>
          <w:rFonts w:ascii="Arial" w:cs="Arial" w:eastAsia="Arial" w:hAnsi="Arial"/>
          <w:color w:val="555555"/>
          <w:sz w:val="20"/>
          <w:szCs w:val="20"/>
        </w:rPr>
        <w:t xml:space="preserve">Pour toute question relative à ce cahier des charges, contacter l'équipe administrative de l'Académie VH AGC à l'adresse : christiansery31@gmail.com</w:t>
      </w:r>
    </w:p>
    <w:sectPr>
      <w:headerReference w:type="default" r:id="rId7"/>
      <w:footerReference w:type="default" r:id="rId8"/>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E6E" w:sz="4"/>
      </w:pBdr>
      <w:jc w:val="center"/>
    </w:pPr>
    <w:r>
      <w:rPr>
        <w:rFonts w:ascii="Arial" w:cs="Arial" w:eastAsia="Arial" w:hAnsi="Arial"/>
        <w:color w:val="555555"/>
        <w:sz w:val="16"/>
        <w:szCs w:val="16"/>
      </w:rPr>
      <w:t xml:space="preserve">VH AGC — Confidentiel — </w:t>
    </w:r>
    <w:r>
      <w:rPr>
        <w:rFonts w:ascii="Arial" w:cs="Arial" w:eastAsia="Arial" w:hAnsi="Arial"/>
        <w:color w:val="555555"/>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E6E" w:sz="4"/>
      </w:pBdr>
      <w:spacing w:after="60"/>
    </w:pPr>
    <w:r>
      <w:rPr>
        <w:rFonts w:ascii="Arial" w:cs="Arial" w:eastAsia="Arial" w:hAnsi="Arial"/>
        <w:i/>
        <w:iCs/>
        <w:color w:val="555555"/>
        <w:sz w:val="16"/>
        <w:szCs w:val="16"/>
      </w:rPr>
      <w:t xml:space="preserve">Académie VH AGC — Plateforme E-Learning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2026-07-12T22:40:31.831Z</dcterms:created>
  <dcterms:modified xsi:type="dcterms:W3CDTF">2026-07-12T22:40:31.858Z</dcterms:modified>
</cp:coreProperties>
</file>

<file path=docProps/custom.xml><?xml version="1.0" encoding="utf-8"?>
<Properties xmlns="http://schemas.openxmlformats.org/officeDocument/2006/custom-properties" xmlns:vt="http://schemas.openxmlformats.org/officeDocument/2006/docPropsVTypes"/>
</file>