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72" w:line="259" w:lineRule="auto"/>
        <w:ind w:left="0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Initial Consultation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tabs>
          <w:tab w:val="center" w:leader="none" w:pos="4320"/>
          <w:tab w:val="center" w:leader="none" w:pos="5040"/>
        </w:tabs>
        <w:spacing w:after="186" w:line="259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RCIC-IRB Membership No. R518177</w:t>
      </w:r>
      <w:r w:rsidDel="00000000" w:rsidR="00000000" w:rsidRPr="00000000">
        <w:rPr>
          <w:sz w:val="22"/>
          <w:szCs w:val="22"/>
          <w:rtl w:val="0"/>
        </w:rPr>
        <w:tab/>
        <w:t xml:space="preserve">  </w:t>
        <w:tab/>
        <w:t xml:space="preserve">  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Initial Consultation Agreement is made this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Agreement date</w:t>
      </w:r>
      <w:r w:rsidDel="00000000" w:rsidR="00000000" w:rsidRPr="00000000">
        <w:rPr>
          <w:sz w:val="22"/>
          <w:szCs w:val="22"/>
          <w:rtl w:val="0"/>
        </w:rPr>
        <w:t xml:space="preserve">, between Shafoli Kapur, Regulated Canadian Immigration Consultant - Immigration and Refugee Consultant (RCIC-IRB # R518177) (hereinafter the “RCIC-IRB”) and acting as a legal representative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TDOT IMMIGRATION SERVICES INC</w:t>
      </w:r>
      <w:r w:rsidDel="00000000" w:rsidR="00000000" w:rsidRPr="00000000">
        <w:rPr>
          <w:sz w:val="22"/>
          <w:szCs w:val="22"/>
          <w:rtl w:val="0"/>
        </w:rPr>
        <w:t xml:space="preserve">., located at 202- 20 DeBoers Drive, North York, ON M3J 0G6 and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xxx </w:t>
      </w:r>
      <w:r w:rsidDel="00000000" w:rsidR="00000000" w:rsidRPr="00000000">
        <w:rPr>
          <w:sz w:val="22"/>
          <w:szCs w:val="22"/>
          <w:rtl w:val="0"/>
        </w:rPr>
        <w:t xml:space="preserve">(hereinafter the “Client”), located at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xxx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1"/>
        <w:spacing w:after="0" w:line="259" w:lineRule="auto"/>
        <w:ind w:left="-5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80" w:line="259" w:lineRule="auto"/>
        <w:ind w:left="-5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Purpose of consultation: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purpose of the initial consultation is for the RCIC-IRB to provide information to the client and answer their questions about Canada immigration options based on their current situation and the information they will provide to the RCIC-IRB. </w:t>
      </w:r>
    </w:p>
    <w:p w:rsidR="00000000" w:rsidDel="00000000" w:rsidP="00000000" w:rsidRDefault="00000000" w:rsidRPr="00000000" w14:paraId="00000007">
      <w:pPr>
        <w:widowControl w:val="1"/>
        <w:spacing w:after="180" w:line="259" w:lineRule="auto"/>
        <w:ind w:left="-5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Confidentiality: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All information and documents provided by the client at the initial consultation shall remain strictly confidential.  </w:t>
      </w:r>
    </w:p>
    <w:p w:rsidR="00000000" w:rsidDel="00000000" w:rsidP="00000000" w:rsidRDefault="00000000" w:rsidRPr="00000000" w14:paraId="00000009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be advised that Shafoli Kapur</w:t>
      </w:r>
      <w:r w:rsidDel="00000000" w:rsidR="00000000" w:rsidRPr="00000000">
        <w:rPr>
          <w:color w:val="c0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is a member in good standing of the College of Immigration and Citizenship Consultants (CICC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sz w:val="22"/>
          <w:szCs w:val="22"/>
          <w:rtl w:val="0"/>
        </w:rPr>
        <w:t xml:space="preserve">as such, is bound by its By-law, Code of Professional Ethics, and Regulations. </w:t>
      </w:r>
    </w:p>
    <w:p w:rsidR="00000000" w:rsidDel="00000000" w:rsidP="00000000" w:rsidRDefault="00000000" w:rsidRPr="00000000" w14:paraId="0000000A">
      <w:pPr>
        <w:widowControl w:val="1"/>
        <w:ind w:left="-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Agreement shall be governed by the laws in effect in the Province of Ontario, and the federal laws of Canada applicable therein. </w:t>
      </w:r>
    </w:p>
    <w:p w:rsidR="00000000" w:rsidDel="00000000" w:rsidP="00000000" w:rsidRDefault="00000000" w:rsidRPr="00000000" w14:paraId="0000000B">
      <w:pPr>
        <w:widowControl w:val="1"/>
        <w:ind w:left="-5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client has paid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[$ amount paid]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[duration of consultation mins]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for consultation Date-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widowControl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Contact Information </w:t>
      </w:r>
    </w:p>
    <w:tbl>
      <w:tblPr>
        <w:tblStyle w:val="Table1"/>
        <w:tblW w:w="9475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4670"/>
        <w:tblGridChange w:id="0">
          <w:tblGrid>
            <w:gridCol w:w="4805"/>
            <w:gridCol w:w="4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00E">
            <w:pPr>
              <w:widowControl w:val="1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principal applicant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widowControl w:val="1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principal applicant phone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spacing w:after="0" w:line="276" w:lineRule="auto"/>
              <w:rPr>
                <w:color w:val="63616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principal applicant’s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720"/>
              </w:tabs>
              <w:spacing w:after="0" w:line="276" w:lineRule="auto"/>
              <w:ind w:left="0" w:right="6740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RCIC-IRB</w:t>
            </w:r>
          </w:p>
          <w:p w:rsidR="00000000" w:rsidDel="00000000" w:rsidP="00000000" w:rsidRDefault="00000000" w:rsidRPr="00000000" w14:paraId="00000014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Shafoli Kapur</w:t>
            </w:r>
          </w:p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TDOT IMMIGRATION SERVICES INC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Address: 20 De Boers Dr, Suite 202, North York, ON M3J 0H1</w:t>
            </w:r>
          </w:p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Tel: (416) 947-6710</w:t>
            </w:r>
          </w:p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13"/>
              </w:tabs>
              <w:spacing w:after="0" w:line="276" w:lineRule="auto"/>
              <w:ind w:left="183" w:firstLine="0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Email: tdotimm@gmail.com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209" w:line="259" w:lineRule="auto"/>
        <w:ind w:left="0" w:firstLine="0"/>
        <w:jc w:val="left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209" w:line="259" w:lineRule="auto"/>
        <w:ind w:lef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 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Signature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______________________________  </w:t>
        <w:tab/>
        <w:tab/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Date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 Agreement date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1"/>
        <w:spacing w:after="209" w:line="259" w:lineRule="auto"/>
        <w:ind w:lef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1"/>
        <w:spacing w:after="209" w:line="259" w:lineRule="auto"/>
        <w:ind w:lef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RCIC-IRB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 </w:t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Signature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______________________________   </w:t>
        <w:tab/>
        <w:tab/>
      </w:r>
      <w:r w:rsidDel="00000000" w:rsidR="00000000" w:rsidRPr="00000000">
        <w:rPr>
          <w:color w:val="000000"/>
          <w:sz w:val="22"/>
          <w:szCs w:val="22"/>
          <w:highlight w:val="yellow"/>
          <w:rtl w:val="0"/>
        </w:rPr>
        <w:t xml:space="preserve">Date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Agreement date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38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TDOT3.0 (2025-11-22)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https://college-ic.ca/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sz w:val="22"/>
        <w:szCs w:val="22"/>
      </w:rPr>
      <w:pict>
        <v:shape id="WordPictureWatermark1" style="position:absolute;width:234.05pt;height:127.0712296983758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</w:t>
    </w: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1797352" cy="873480"/>
          <wp:effectExtent b="0" l="0" r="0" t="0"/>
          <wp:docPr id="345803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97352" cy="8734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0" w:right="0" w:hanging="1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>
        <w:spacing w:after="169" w:line="267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description" w:customStyle="1">
    <w:name w:val="footnote description"/>
    <w:next w:val="Normal"/>
    <w:link w:val="footnotedescriptionChar"/>
    <w:hidden w:val="1"/>
    <w:pPr>
      <w:spacing w:after="0" w:line="259" w:lineRule="auto"/>
    </w:pPr>
    <w:rPr>
      <w:rFonts w:ascii="Calibri" w:cs="Calibri" w:eastAsia="Calibri" w:hAnsi="Calibri"/>
      <w:color w:val="c00000"/>
      <w:sz w:val="20"/>
    </w:rPr>
  </w:style>
  <w:style w:type="character" w:styleId="footnotedescriptionChar" w:customStyle="1">
    <w:name w:val="footnote description Char"/>
    <w:link w:val="footnotedescription"/>
    <w:rPr>
      <w:rFonts w:ascii="Calibri" w:cs="Calibri" w:eastAsia="Calibri" w:hAnsi="Calibri"/>
      <w:color w:val="c00000"/>
      <w:sz w:val="20"/>
    </w:rPr>
  </w:style>
  <w:style w:type="character" w:styleId="footnotemark" w:customStyle="1">
    <w:name w:val="footnote mark"/>
    <w:hidden w:val="1"/>
    <w:rPr>
      <w:rFonts w:ascii="Calibri" w:cs="Calibri" w:eastAsia="Calibri" w:hAnsi="Calibri"/>
      <w:color w:val="c00000"/>
      <w:sz w:val="20"/>
      <w:vertAlign w:val="superscript"/>
    </w:rPr>
  </w:style>
  <w:style w:type="paragraph" w:styleId="ListParagraph">
    <w:name w:val="List Paragraph"/>
    <w:basedOn w:val="Normal"/>
    <w:uiPriority w:val="34"/>
    <w:qFormat w:val="1"/>
    <w:rsid w:val="0063130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E15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1516"/>
    <w:rPr>
      <w:rFonts w:ascii="Times New Roman" w:cs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7E15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1516"/>
    <w:rPr>
      <w:rFonts w:ascii="Times New Roman" w:cs="Times New Roman" w:eastAsia="Times New Roman" w:hAnsi="Times New Roman"/>
      <w:color w:val="000000"/>
    </w:rPr>
  </w:style>
  <w:style w:type="table" w:styleId="TableGrid">
    <w:name w:val="Table Grid"/>
    <w:basedOn w:val="TableNormal"/>
    <w:uiPriority w:val="39"/>
    <w:rsid w:val="00E435A2"/>
    <w:pPr>
      <w:spacing w:after="0" w:line="240" w:lineRule="auto"/>
    </w:pPr>
    <w:rPr>
      <w:rFonts w:ascii="Times New Roman" w:cs="Times New Roman" w:eastAsia="Times New Roman" w:hAnsi="Times New Roman"/>
      <w:kern w:val="0"/>
      <w:sz w:val="22"/>
      <w:szCs w:val="22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DiODYQElB9cgtYgBlM6r6NvDA==">CgMxLjA4AHIhMWpPcmRMNEdrOHRiQ0NSdlNtM0JVdUNuNXRCM1lJSzZ5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2025-12-15T18:52:00Z</dcterms:created>
  <dc:creator>FARAH NAZ</dc:creator>
</cp:coreProperties>
</file>