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29D26408"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ins w:id="0" w:author="Barrett, Hannah" w:date="2023-11-21T10:36:00Z">
        <w:r w:rsidR="004A2890">
          <w:rPr>
            <w:rFonts w:ascii="Times New Roman" w:hAnsi="Times New Roman" w:cs="Times New Roman"/>
            <w:sz w:val="24"/>
            <w:szCs w:val="24"/>
          </w:rPr>
          <w:t xml:space="preserve">predation; Stich et al. 1981, </w:t>
        </w:r>
      </w:ins>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w:t>
      </w:r>
      <w:del w:id="1" w:author="Barrett, Hannah" w:date="2023-11-21T10:35:00Z">
        <w:r w:rsidR="002D24B1" w:rsidDel="004A2890">
          <w:rPr>
            <w:rFonts w:ascii="Times New Roman" w:hAnsi="Times New Roman" w:cs="Times New Roman"/>
            <w:sz w:val="24"/>
            <w:szCs w:val="24"/>
          </w:rPr>
          <w:delText>s</w:delText>
        </w:r>
      </w:del>
      <w:r w:rsidR="002D24B1">
        <w:rPr>
          <w:rFonts w:ascii="Times New Roman" w:hAnsi="Times New Roman" w:cs="Times New Roman"/>
          <w:sz w:val="24"/>
          <w:szCs w:val="24"/>
        </w:rPr>
        <w:t xml:space="preserve">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w:t>
      </w:r>
      <w:r w:rsidR="00FD3A52" w:rsidRPr="00FD3A52">
        <w:rPr>
          <w:rFonts w:ascii="Times New Roman" w:hAnsi="Times New Roman" w:cs="Times New Roman"/>
          <w:sz w:val="24"/>
          <w:szCs w:val="24"/>
        </w:rPr>
        <w:lastRenderedPageBreak/>
        <w:t xml:space="preserve">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60EA5F3A"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ins w:id="2" w:author="Barrett, Hannah" w:date="2023-11-21T10:38:00Z">
        <w:r w:rsidR="004A2890">
          <w:rPr>
            <w:rFonts w:ascii="Times New Roman" w:hAnsi="Times New Roman" w:cs="Times New Roman"/>
            <w:sz w:val="24"/>
            <w:szCs w:val="24"/>
          </w:rPr>
          <w:t xml:space="preserve">also </w:t>
        </w:r>
      </w:ins>
      <w:del w:id="3" w:author="Barrett, Hannah" w:date="2023-11-21T10:39:00Z">
        <w:r w:rsidR="001003EB" w:rsidDel="004A2890">
          <w:rPr>
            <w:rFonts w:ascii="Times New Roman" w:hAnsi="Times New Roman" w:cs="Times New Roman"/>
            <w:sz w:val="24"/>
            <w:szCs w:val="24"/>
          </w:rPr>
          <w:delText xml:space="preserve">known </w:delText>
        </w:r>
      </w:del>
      <w:ins w:id="4" w:author="Barrett, Hannah" w:date="2023-11-21T10:39:00Z">
        <w:r w:rsidR="004A2890">
          <w:rPr>
            <w:rFonts w:ascii="Times New Roman" w:hAnsi="Times New Roman" w:cs="Times New Roman"/>
            <w:sz w:val="24"/>
            <w:szCs w:val="24"/>
          </w:rPr>
          <w:t>referred to</w:t>
        </w:r>
        <w:r w:rsidR="004A2890">
          <w:rPr>
            <w:rFonts w:ascii="Times New Roman" w:hAnsi="Times New Roman" w:cs="Times New Roman"/>
            <w:sz w:val="24"/>
            <w:szCs w:val="24"/>
          </w:rPr>
          <w:t xml:space="preserve"> </w:t>
        </w:r>
      </w:ins>
      <w:r w:rsidR="001003EB">
        <w:rPr>
          <w:rFonts w:ascii="Times New Roman" w:hAnsi="Times New Roman" w:cs="Times New Roman"/>
          <w:sz w:val="24"/>
          <w:szCs w:val="24"/>
        </w:rPr>
        <w:t>as vertical fronts</w:t>
      </w:r>
      <w:del w:id="5" w:author="Barrett, Hannah" w:date="2023-11-21T10:39:00Z">
        <w:r w:rsidR="001003EB" w:rsidDel="004A2890">
          <w:rPr>
            <w:rFonts w:ascii="Times New Roman" w:hAnsi="Times New Roman" w:cs="Times New Roman"/>
            <w:sz w:val="24"/>
            <w:szCs w:val="24"/>
          </w:rPr>
          <w:delText xml:space="preserve"> in pelagic research</w:delText>
        </w:r>
      </w:del>
      <w:r w:rsidR="001003EB">
        <w:rPr>
          <w:rFonts w:ascii="Times New Roman" w:hAnsi="Times New Roman" w:cs="Times New Roman"/>
          <w:sz w:val="24"/>
          <w:szCs w:val="24"/>
        </w:rPr>
        <w:t>; Logan et al. 2023). In</w:t>
      </w:r>
      <w:del w:id="6" w:author="Barrett, Hannah" w:date="2023-11-21T10:39:00Z">
        <w:r w:rsidR="001003EB" w:rsidDel="004A2890">
          <w:rPr>
            <w:rFonts w:ascii="Times New Roman" w:hAnsi="Times New Roman" w:cs="Times New Roman"/>
            <w:sz w:val="24"/>
            <w:szCs w:val="24"/>
          </w:rPr>
          <w:delText xml:space="preserve"> a</w:delText>
        </w:r>
      </w:del>
      <w:r w:rsidR="001003EB">
        <w:rPr>
          <w:rFonts w:ascii="Times New Roman" w:hAnsi="Times New Roman" w:cs="Times New Roman"/>
          <w:sz w:val="24"/>
          <w:szCs w:val="24"/>
        </w:rPr>
        <w:t xml:space="preserve">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w:t>
      </w:r>
      <w:r>
        <w:rPr>
          <w:rFonts w:ascii="Times New Roman" w:hAnsi="Times New Roman" w:cs="Times New Roman"/>
          <w:sz w:val="24"/>
          <w:szCs w:val="24"/>
        </w:rPr>
        <w:lastRenderedPageBreak/>
        <w:t>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xml:space="preserve">) </w:t>
      </w:r>
      <w:r w:rsidR="004305D7">
        <w:rPr>
          <w:rFonts w:ascii="Times New Roman" w:hAnsi="Times New Roman" w:cs="Times New Roman"/>
          <w:sz w:val="24"/>
          <w:szCs w:val="24"/>
        </w:rPr>
        <w:lastRenderedPageBreak/>
        <w:t>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Overview</w:t>
      </w:r>
    </w:p>
    <w:p w14:paraId="5493447B" w14:textId="71C53D3D"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w:t>
      </w:r>
      <w:r>
        <w:rPr>
          <w:rFonts w:ascii="Times New Roman" w:hAnsi="Times New Roman" w:cs="Times New Roman"/>
          <w:sz w:val="24"/>
          <w:szCs w:val="24"/>
        </w:rPr>
        <w:lastRenderedPageBreak/>
        <w:t xml:space="preserve">in </w:t>
      </w:r>
      <w:commentRangeStart w:id="7"/>
      <w:r>
        <w:rPr>
          <w:rFonts w:ascii="Times New Roman" w:hAnsi="Times New Roman" w:cs="Times New Roman"/>
          <w:sz w:val="24"/>
          <w:szCs w:val="24"/>
        </w:rPr>
        <w:t xml:space="preserve">alcoves. </w:t>
      </w:r>
      <w:commentRangeEnd w:id="7"/>
      <w:r>
        <w:rPr>
          <w:rStyle w:val="CommentReference"/>
        </w:rPr>
        <w:commentReference w:id="7"/>
      </w:r>
      <w:r>
        <w:rPr>
          <w:rFonts w:ascii="Times New Roman" w:hAnsi="Times New Roman" w:cs="Times New Roman"/>
          <w:sz w:val="24"/>
          <w:szCs w:val="24"/>
        </w:rPr>
        <w:t>Finally, we used</w:t>
      </w:r>
      <w:r w:rsidR="004A2EE4">
        <w:rPr>
          <w:rFonts w:ascii="Times New Roman" w:hAnsi="Times New Roman" w:cs="Times New Roman"/>
          <w:sz w:val="24"/>
          <w:szCs w:val="24"/>
        </w:rPr>
        <w:t xml:space="preserve"> Cox proportional hazards 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77777777"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w:t>
      </w:r>
      <w:r>
        <w:rPr>
          <w:rFonts w:ascii="Times New Roman" w:hAnsi="Times New Roman" w:cs="Times New Roman"/>
          <w:sz w:val="24"/>
          <w:szCs w:val="24"/>
        </w:rPr>
        <w:lastRenderedPageBreak/>
        <w:t>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4E0810A4"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We 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r>
        <w:rPr>
          <w:rFonts w:ascii="Times New Roman" w:hAnsi="Times New Roman" w:cs="Times New Roman"/>
          <w:sz w:val="24"/>
          <w:szCs w:val="24"/>
        </w:rPr>
        <w:t>at</w:t>
      </w:r>
      <w:r w:rsidRPr="00A80419">
        <w:rPr>
          <w:rFonts w:ascii="Times New Roman" w:hAnsi="Times New Roman" w:cs="Times New Roman"/>
          <w:sz w:val="24"/>
          <w:szCs w:val="24"/>
        </w:rPr>
        <w:t xml:space="preserve"> Blue Ruin alcove in 2021 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(early morning) and peak oxygen periods (</w:t>
      </w:r>
      <w:r>
        <w:rPr>
          <w:rFonts w:ascii="Times New Roman" w:hAnsi="Times New Roman" w:cs="Times New Roman"/>
          <w:sz w:val="24"/>
          <w:szCs w:val="24"/>
        </w:rPr>
        <w:t>early evening</w:t>
      </w:r>
      <w:r w:rsidRPr="00A80419">
        <w:rPr>
          <w:rFonts w:ascii="Times New Roman" w:hAnsi="Times New Roman" w:cs="Times New Roman"/>
          <w:sz w:val="24"/>
          <w:szCs w:val="24"/>
        </w:rPr>
        <w:t>).</w:t>
      </w:r>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E0E6249"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This allowed </w:t>
      </w:r>
      <w:r>
        <w:rPr>
          <w:rFonts w:ascii="Times New Roman" w:hAnsi="Times New Roman" w:cs="Times New Roman"/>
          <w:sz w:val="24"/>
          <w:szCs w:val="24"/>
        </w:rPr>
        <w:lastRenderedPageBreak/>
        <w:t xml:space="preserve">us to determine whether fish were displaying fine scale diel vertical movements in response to fluctuating temperature and oxygen. </w:t>
      </w:r>
    </w:p>
    <w:p w14:paraId="78DD5E96"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were set to record temperature at 12-minute intervals to maximize data resolution while also ensuring adequate battery life and data storage capacity. Each modified iButton was mounted to a dark 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6A9AF9C9"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and only contained 3-days of useable data. </w:t>
      </w:r>
    </w:p>
    <w:p w14:paraId="32CAD1A8" w14:textId="77777777" w:rsidR="00C42A4C"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8"/>
      <w:r w:rsidRPr="002703D6">
        <w:rPr>
          <w:rFonts w:ascii="Times New Roman" w:hAnsi="Times New Roman" w:cs="Times New Roman"/>
          <w:sz w:val="24"/>
          <w:szCs w:val="24"/>
        </w:rPr>
        <w:t>surface</w:t>
      </w:r>
      <w:commentRangeEnd w:id="8"/>
      <w:r>
        <w:rPr>
          <w:rStyle w:val="CommentReference"/>
        </w:rPr>
        <w:commentReference w:id="8"/>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lastRenderedPageBreak/>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 </w:t>
      </w:r>
    </w:p>
    <w:p w14:paraId="29D9E449" w14:textId="77777777" w:rsidR="00C42A4C" w:rsidRDefault="00C42A4C" w:rsidP="00C42A4C">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w:t>
      </w:r>
      <w:r w:rsidRPr="00334360">
        <w:rPr>
          <w:rFonts w:ascii="Times New Roman" w:hAnsi="Times New Roman" w:cs="Times New Roman"/>
          <w:sz w:val="24"/>
          <w:szCs w:val="24"/>
        </w:rPr>
        <w:lastRenderedPageBreak/>
        <w:t>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w:t>
      </w:r>
      <w:commentRangeStart w:id="9"/>
      <w:commentRangeStart w:id="10"/>
      <w:r>
        <w:rPr>
          <w:rFonts w:ascii="Times New Roman" w:hAnsi="Times New Roman" w:cs="Times New Roman"/>
          <w:sz w:val="24"/>
          <w:szCs w:val="24"/>
        </w:rPr>
        <w:t xml:space="preserve">). We then used linear regression to calculate the slope and intercept values between these two indices in order to determine the index values for the full range of temperature and oxygen values recorded over this </w:t>
      </w:r>
      <w:commentRangeEnd w:id="9"/>
      <w:r>
        <w:rPr>
          <w:rStyle w:val="CommentReference"/>
        </w:rPr>
        <w:commentReference w:id="9"/>
      </w:r>
      <w:commentRangeEnd w:id="10"/>
      <w:r>
        <w:rPr>
          <w:rStyle w:val="CommentReference"/>
        </w:rPr>
        <w:commentReference w:id="10"/>
      </w:r>
      <w:r>
        <w:rPr>
          <w:rFonts w:ascii="Times New Roman" w:hAnsi="Times New Roman" w:cs="Times New Roman"/>
          <w:sz w:val="24"/>
          <w:szCs w:val="24"/>
        </w:rPr>
        <w:t>24-hour timeframe.</w:t>
      </w:r>
    </w:p>
    <w:p w14:paraId="732E4E1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then combined the temperature and oxygen factors 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ins w:id="11" w:author="Barrett, Hannah" w:date="2023-11-13T13:44:00Z"/>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4F1D6AA4"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Next, we ran this simulation across the 7-day </w:t>
      </w:r>
      <w:r w:rsidR="007A1134">
        <w:rPr>
          <w:rFonts w:ascii="Times New Roman" w:hAnsi="Times New Roman" w:cs="Times New Roman"/>
          <w:sz w:val="24"/>
          <w:szCs w:val="24"/>
        </w:rPr>
        <w:t xml:space="preserve">captive fish </w:t>
      </w:r>
      <w:r>
        <w:rPr>
          <w:rFonts w:ascii="Times New Roman" w:hAnsi="Times New Roman" w:cs="Times New Roman"/>
          <w:sz w:val="24"/>
          <w:szCs w:val="24"/>
        </w:rPr>
        <w:t xml:space="preserve">study window </w:t>
      </w:r>
      <w:r w:rsidR="009E5788">
        <w:rPr>
          <w:rFonts w:ascii="Times New Roman" w:hAnsi="Times New Roman" w:cs="Times New Roman"/>
          <w:sz w:val="24"/>
          <w:szCs w:val="24"/>
        </w:rPr>
        <w:t>for</w:t>
      </w:r>
      <w:r>
        <w:rPr>
          <w:rFonts w:ascii="Times New Roman" w:hAnsi="Times New Roman" w:cs="Times New Roman"/>
          <w:sz w:val="24"/>
          <w:szCs w:val="24"/>
        </w:rPr>
        <w:t xml:space="preserve"> both alcove habitats. 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These data were used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50D71507" w14:textId="34650B71" w:rsidR="00C42A4C" w:rsidRDefault="00C42A4C" w:rsidP="00F56768">
      <w:pPr>
        <w:spacing w:line="480" w:lineRule="auto"/>
        <w:ind w:firstLine="720"/>
        <w:rPr>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w:t>
      </w:r>
      <w:ins w:id="12" w:author="Barrett, Hannah" w:date="2023-11-19T12:59:00Z">
        <w:r w:rsidR="007A1134">
          <w:rPr>
            <w:rFonts w:ascii="Times New Roman" w:hAnsi="Times New Roman" w:cs="Times New Roman"/>
            <w:sz w:val="24"/>
            <w:szCs w:val="24"/>
          </w:rPr>
          <w:t>A</w:t>
        </w:r>
      </w:ins>
      <w:del w:id="13" w:author="Barrett, Hannah" w:date="2023-11-19T12:59:00Z">
        <w:r w:rsidDel="007A1134">
          <w:rPr>
            <w:rFonts w:ascii="Times New Roman" w:hAnsi="Times New Roman" w:cs="Times New Roman"/>
            <w:sz w:val="24"/>
            <w:szCs w:val="24"/>
          </w:rPr>
          <w:delText>Here, a</w:delText>
        </w:r>
      </w:del>
      <w:r>
        <w:rPr>
          <w:rFonts w:ascii="Times New Roman" w:hAnsi="Times New Roman" w:cs="Times New Roman"/>
          <w:sz w:val="24"/>
          <w:szCs w:val="24"/>
        </w:rPr>
        <w:t xml:space="preserve">gain </w:t>
      </w:r>
      <w:ins w:id="14" w:author="Barrett, Hannah" w:date="2023-11-19T12:59:00Z">
        <w:r w:rsidR="007A1134">
          <w:rPr>
            <w:rFonts w:ascii="Times New Roman" w:hAnsi="Times New Roman" w:cs="Times New Roman"/>
            <w:sz w:val="24"/>
            <w:szCs w:val="24"/>
          </w:rPr>
          <w:t xml:space="preserve">we </w:t>
        </w:r>
      </w:ins>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w:t>
      </w:r>
      <w:r>
        <w:rPr>
          <w:rFonts w:ascii="Times New Roman" w:hAnsi="Times New Roman" w:cs="Times New Roman"/>
          <w:sz w:val="24"/>
          <w:szCs w:val="24"/>
        </w:rPr>
        <w:lastRenderedPageBreak/>
        <w:t xml:space="preserve">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Pr>
          <w:rFonts w:ascii="Times New Roman" w:hAnsi="Times New Roman" w:cs="Times New Roman"/>
          <w:i/>
          <w:sz w:val="24"/>
          <w:szCs w:val="24"/>
        </w:rPr>
        <w:t>function</w:t>
      </w:r>
    </w:p>
    <w:p w14:paraId="702D8F6E" w14:textId="3AE01872"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0673E87"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del w:id="15" w:author="Barrett, Hannah" w:date="2023-11-19T12:39:00Z">
                  <w:rPr>
                    <w:rFonts w:ascii="Cambria Math" w:hAnsi="Cambria Math" w:cs="Times New Roman"/>
                    <w:sz w:val="24"/>
                    <w:szCs w:val="24"/>
                  </w:rPr>
                  <m:t>+</m:t>
                </w:del>
              </m:r>
              <m:sSub>
                <m:sSubPr>
                  <m:ctrlPr>
                    <w:del w:id="16" w:author="Barrett, Hannah" w:date="2023-11-19T12:39:00Z">
                      <w:rPr>
                        <w:rFonts w:ascii="Cambria Math" w:hAnsi="Cambria Math" w:cs="Times New Roman"/>
                        <w:i/>
                        <w:sz w:val="24"/>
                        <w:szCs w:val="24"/>
                      </w:rPr>
                    </w:del>
                  </m:ctrlPr>
                </m:sSubPr>
                <m:e>
                  <m:r>
                    <w:del w:id="17" w:author="Barrett, Hannah" w:date="2023-11-19T12:39:00Z">
                      <w:rPr>
                        <w:rFonts w:ascii="Cambria Math" w:hAnsi="Cambria Math" w:cs="Times New Roman"/>
                        <w:sz w:val="24"/>
                        <w:szCs w:val="24"/>
                      </w:rPr>
                      <m:t>β</m:t>
                    </w:del>
                  </m:r>
                </m:e>
                <m:sub>
                  <m:r>
                    <w:del w:id="18" w:author="Barrett, Hannah" w:date="2023-11-19T12:39:00Z">
                      <w:rPr>
                        <w:rFonts w:ascii="Cambria Math" w:hAnsi="Cambria Math" w:cs="Times New Roman"/>
                        <w:sz w:val="24"/>
                        <w:szCs w:val="24"/>
                      </w:rPr>
                      <m:t>3</m:t>
                    </w:del>
                  </m:r>
                </m:sub>
              </m:sSub>
              <m:sSub>
                <m:sSubPr>
                  <m:ctrlPr>
                    <w:del w:id="19" w:author="Barrett, Hannah" w:date="2023-11-19T12:39:00Z">
                      <w:rPr>
                        <w:rFonts w:ascii="Cambria Math" w:hAnsi="Cambria Math" w:cs="Times New Roman"/>
                        <w:i/>
                        <w:sz w:val="24"/>
                        <w:szCs w:val="24"/>
                      </w:rPr>
                    </w:del>
                  </m:ctrlPr>
                </m:sSubPr>
                <m:e>
                  <m:r>
                    <w:del w:id="20" w:author="Barrett, Hannah" w:date="2023-11-19T12:39:00Z">
                      <w:rPr>
                        <w:rFonts w:ascii="Cambria Math" w:hAnsi="Cambria Math" w:cs="Times New Roman"/>
                        <w:sz w:val="24"/>
                        <w:szCs w:val="24"/>
                      </w:rPr>
                      <m:t>x</m:t>
                    </w:del>
                  </m:r>
                </m:e>
                <m:sub>
                  <m:r>
                    <w:del w:id="21" w:author="Barrett, Hannah" w:date="2023-11-19T12:39:00Z">
                      <w:rPr>
                        <w:rFonts w:ascii="Cambria Math" w:hAnsi="Cambria Math" w:cs="Times New Roman"/>
                        <w:sz w:val="24"/>
                        <w:szCs w:val="24"/>
                      </w:rPr>
                      <m:t>i1</m:t>
                    </w:del>
                  </m:r>
                </m:sub>
              </m:sSub>
              <m:sSub>
                <m:sSubPr>
                  <m:ctrlPr>
                    <w:del w:id="22" w:author="Barrett, Hannah" w:date="2023-11-19T12:39:00Z">
                      <w:rPr>
                        <w:rFonts w:ascii="Cambria Math" w:hAnsi="Cambria Math" w:cs="Times New Roman"/>
                        <w:i/>
                        <w:sz w:val="24"/>
                        <w:szCs w:val="24"/>
                      </w:rPr>
                    </w:del>
                  </m:ctrlPr>
                </m:sSubPr>
                <m:e>
                  <m:r>
                    <w:del w:id="23" w:author="Barrett, Hannah" w:date="2023-11-19T12:39:00Z">
                      <w:rPr>
                        <w:rFonts w:ascii="Cambria Math" w:hAnsi="Cambria Math" w:cs="Times New Roman"/>
                        <w:sz w:val="24"/>
                        <w:szCs w:val="24"/>
                      </w:rPr>
                      <m:t>x</m:t>
                    </w:del>
                  </m:r>
                </m:e>
                <m:sub>
                  <m:r>
                    <w:del w:id="24" w:author="Barrett, Hannah" w:date="2023-11-19T12:39:00Z">
                      <w:rPr>
                        <w:rFonts w:ascii="Cambria Math" w:hAnsi="Cambria Math" w:cs="Times New Roman"/>
                        <w:sz w:val="24"/>
                        <w:szCs w:val="24"/>
                      </w:rPr>
                      <m:t>i2</m:t>
                    </w:del>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del w:id="25" w:author="Barrett, Hannah" w:date="2023-11-19T12:39:00Z">
                      <w:rPr>
                        <w:rFonts w:ascii="Cambria Math" w:hAnsi="Cambria Math" w:cs="Times New Roman"/>
                        <w:sz w:val="24"/>
                        <w:szCs w:val="24"/>
                      </w:rPr>
                      <m:t>+</m:t>
                    </w:del>
                  </m:r>
                  <m:sSub>
                    <m:sSubPr>
                      <m:ctrlPr>
                        <w:del w:id="26" w:author="Barrett, Hannah" w:date="2023-11-19T12:39:00Z">
                          <w:rPr>
                            <w:rFonts w:ascii="Cambria Math" w:hAnsi="Cambria Math" w:cs="Times New Roman"/>
                            <w:i/>
                            <w:sz w:val="24"/>
                            <w:szCs w:val="24"/>
                          </w:rPr>
                        </w:del>
                      </m:ctrlPr>
                    </m:sSubPr>
                    <m:e>
                      <m:r>
                        <w:del w:id="27" w:author="Barrett, Hannah" w:date="2023-11-19T12:39:00Z">
                          <w:rPr>
                            <w:rFonts w:ascii="Cambria Math" w:hAnsi="Cambria Math" w:cs="Times New Roman"/>
                            <w:sz w:val="24"/>
                            <w:szCs w:val="24"/>
                          </w:rPr>
                          <m:t>β</m:t>
                        </w:del>
                      </m:r>
                    </m:e>
                    <m:sub>
                      <m:r>
                        <w:del w:id="28" w:author="Barrett, Hannah" w:date="2023-11-19T12:39:00Z">
                          <w:rPr>
                            <w:rFonts w:ascii="Cambria Math" w:hAnsi="Cambria Math" w:cs="Times New Roman"/>
                            <w:sz w:val="24"/>
                            <w:szCs w:val="24"/>
                          </w:rPr>
                          <m:t>3</m:t>
                        </w:del>
                      </m:r>
                    </m:sub>
                  </m:sSub>
                  <m:sSub>
                    <m:sSubPr>
                      <m:ctrlPr>
                        <w:del w:id="29" w:author="Barrett, Hannah" w:date="2023-11-19T12:39:00Z">
                          <w:rPr>
                            <w:rFonts w:ascii="Cambria Math" w:hAnsi="Cambria Math" w:cs="Times New Roman"/>
                            <w:i/>
                            <w:sz w:val="24"/>
                            <w:szCs w:val="24"/>
                          </w:rPr>
                        </w:del>
                      </m:ctrlPr>
                    </m:sSubPr>
                    <m:e>
                      <m:r>
                        <w:del w:id="30" w:author="Barrett, Hannah" w:date="2023-11-19T12:39:00Z">
                          <w:rPr>
                            <w:rFonts w:ascii="Cambria Math" w:hAnsi="Cambria Math" w:cs="Times New Roman"/>
                            <w:sz w:val="24"/>
                            <w:szCs w:val="24"/>
                          </w:rPr>
                          <m:t>x</m:t>
                        </w:del>
                      </m:r>
                    </m:e>
                    <m:sub>
                      <m:r>
                        <w:del w:id="31" w:author="Barrett, Hannah" w:date="2023-11-19T12:39:00Z">
                          <w:rPr>
                            <w:rFonts w:ascii="Cambria Math" w:hAnsi="Cambria Math" w:cs="Times New Roman"/>
                            <w:sz w:val="24"/>
                            <w:szCs w:val="24"/>
                          </w:rPr>
                          <m:t>i1</m:t>
                        </w:del>
                      </m:r>
                    </m:sub>
                  </m:sSub>
                  <m:sSub>
                    <m:sSubPr>
                      <m:ctrlPr>
                        <w:del w:id="32" w:author="Barrett, Hannah" w:date="2023-11-19T12:39:00Z">
                          <w:rPr>
                            <w:rFonts w:ascii="Cambria Math" w:hAnsi="Cambria Math" w:cs="Times New Roman"/>
                            <w:i/>
                            <w:sz w:val="24"/>
                            <w:szCs w:val="24"/>
                          </w:rPr>
                        </w:del>
                      </m:ctrlPr>
                    </m:sSubPr>
                    <m:e>
                      <m:r>
                        <w:del w:id="33" w:author="Barrett, Hannah" w:date="2023-11-19T12:39:00Z">
                          <w:rPr>
                            <w:rFonts w:ascii="Cambria Math" w:hAnsi="Cambria Math" w:cs="Times New Roman"/>
                            <w:sz w:val="24"/>
                            <w:szCs w:val="24"/>
                          </w:rPr>
                          <m:t>x</m:t>
                        </w:del>
                      </m:r>
                    </m:e>
                    <m:sub>
                      <m:r>
                        <w:del w:id="34" w:author="Barrett, Hannah" w:date="2023-11-19T12:39:00Z">
                          <w:rPr>
                            <w:rFonts w:ascii="Cambria Math" w:hAnsi="Cambria Math" w:cs="Times New Roman"/>
                            <w:sz w:val="24"/>
                            <w:szCs w:val="24"/>
                          </w:rPr>
                          <m:t>i2</m:t>
                        </w:del>
                      </m:r>
                    </m:sub>
                  </m:sSub>
                  <m:r>
                    <w:rPr>
                      <w:rFonts w:ascii="Cambria Math" w:hAnsi="Cambria Math" w:cs="Times New Roman"/>
                      <w:sz w:val="24"/>
                      <w:szCs w:val="24"/>
                    </w:rPr>
                    <m:t>)</m:t>
                  </m:r>
                </m:e>
              </m:nary>
            </m:den>
          </m:f>
          <m:r>
            <m:rPr>
              <m:sty m:val="p"/>
            </m:rPr>
            <w:rPr>
              <w:rStyle w:val="CommentReference"/>
            </w:rPr>
            <w:commentReference w:id="35"/>
          </m:r>
          <m:r>
            <m:rPr>
              <m:sty m:val="p"/>
            </m:rPr>
            <w:rPr>
              <w:rFonts w:ascii="Times New Roman" w:eastAsiaTheme="minorEastAsia" w:hAnsi="Times New Roman" w:cs="Times New Roman"/>
              <w:sz w:val="24"/>
              <w:szCs w:val="24"/>
            </w:rPr>
            <w:br/>
          </m:r>
        </m:oMath>
      </m:oMathPara>
    </w:p>
    <w:p w14:paraId="3CBA4DBB" w14:textId="44ED87B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commentRangeStart w:id="36"/>
      <w:del w:id="37" w:author="Barrett, Hannah" w:date="2023-11-19T12:39:00Z">
        <w:r w:rsidDel="00A24D79">
          <w:rPr>
            <w:rFonts w:ascii="Times New Roman" w:hAnsi="Times New Roman" w:cs="Times New Roman"/>
            <w:sz w:val="24"/>
            <w:szCs w:val="24"/>
          </w:rPr>
          <w:delText xml:space="preserve">All models included an interaction between the temperature and DO covariates. </w:delText>
        </w:r>
        <w:commentRangeEnd w:id="36"/>
        <w:r w:rsidR="00A24D79" w:rsidDel="00A24D79">
          <w:rPr>
            <w:rStyle w:val="CommentReference"/>
          </w:rPr>
          <w:commentReference w:id="36"/>
        </w:r>
      </w:del>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Models were fit 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lastRenderedPageBreak/>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becomes 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38"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77777777"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Vertical stratification and diel variation in temperature and DO</w:t>
      </w:r>
    </w:p>
    <w:p w14:paraId="6675887E" w14:textId="07BBC667" w:rsidR="000072FE" w:rsidRPr="00A24D79" w:rsidRDefault="000072FE" w:rsidP="00A24D79">
      <w:pPr>
        <w:pStyle w:val="CommentText"/>
        <w:spacing w:line="480" w:lineRule="auto"/>
        <w:ind w:firstLine="720"/>
      </w:pPr>
      <w:r>
        <w:rPr>
          <w:rFonts w:ascii="Times New Roman" w:hAnsi="Times New Roman" w:cs="Times New Roman"/>
          <w:sz w:val="24"/>
          <w:szCs w:val="24"/>
        </w:rPr>
        <w:t xml:space="preserve">The stressors of low DO and high temperature varied asynchronously within these cold-water habitats. Profiles of temperature and DO in Blue Ruin alcove showed pronounced vertical stratification (Figure 1), with higher contrasts between layers during daytime. </w:t>
      </w:r>
      <w:r w:rsidR="000501C4">
        <w:rPr>
          <w:rStyle w:val="CommentReference"/>
        </w:rPr>
        <w:annotationRef/>
      </w:r>
      <w:r w:rsidR="000501C4">
        <w:rPr>
          <w:rFonts w:ascii="Times New Roman" w:hAnsi="Times New Roman" w:cs="Times New Roman"/>
          <w:sz w:val="24"/>
          <w:szCs w:val="24"/>
        </w:rPr>
        <w:t>During early-morning, water temperatures at the Blue Ruin alcove terminus remained cool and within a relatively narrow range. The range of DO was also narrow and constrained to concentrations &lt;4</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throughout the vertical profile, and ~2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in the hypolimnion. In the afternoon, the range of temperature and DO was much greater, with values as high as 21℃ and 9.2</w:t>
      </w:r>
      <w:r w:rsidR="000501C4" w:rsidRPr="002703D6">
        <w:rPr>
          <w:rFonts w:ascii="Times New Roman" w:hAnsi="Times New Roman" w:cs="Times New Roman"/>
          <w:sz w:val="24"/>
          <w:szCs w:val="24"/>
        </w:rPr>
        <w:t>mg</w:t>
      </w:r>
      <w:r w:rsidR="000501C4">
        <w:rPr>
          <w:rFonts w:ascii="Times New Roman" w:hAnsi="Times New Roman" w:cs="Times New Roman"/>
          <w:sz w:val="24"/>
          <w:szCs w:val="24"/>
        </w:rPr>
        <w:t>•</w:t>
      </w:r>
      <w:r w:rsidR="000501C4" w:rsidRPr="002703D6">
        <w:rPr>
          <w:rFonts w:ascii="Times New Roman" w:hAnsi="Times New Roman" w:cs="Times New Roman"/>
          <w:sz w:val="24"/>
          <w:szCs w:val="24"/>
        </w:rPr>
        <w:t>L</w:t>
      </w:r>
      <w:r w:rsidR="000501C4">
        <w:rPr>
          <w:rFonts w:ascii="Times New Roman" w:hAnsi="Times New Roman" w:cs="Times New Roman"/>
          <w:sz w:val="24"/>
          <w:szCs w:val="24"/>
          <w:vertAlign w:val="superscript"/>
        </w:rPr>
        <w:t xml:space="preserve">-1 </w:t>
      </w:r>
      <w:r w:rsidR="000501C4">
        <w:rPr>
          <w:rFonts w:ascii="Times New Roman" w:hAnsi="Times New Roman" w:cs="Times New Roman"/>
          <w:sz w:val="24"/>
          <w:szCs w:val="24"/>
        </w:rPr>
        <w:t xml:space="preserve">in the epilimnion, and as low as 13.3 and 4.9 in the hypolimnion. </w:t>
      </w:r>
      <w:r>
        <w:rPr>
          <w:rFonts w:ascii="Times New Roman" w:hAnsi="Times New Roman" w:cs="Times New Roman"/>
          <w:sz w:val="24"/>
          <w:szCs w:val="24"/>
        </w:rPr>
        <w:t xml:space="preserve">Morning and late afternoon measurements taken along the alcove thalweg consistently yielded similar thermal profiles to those </w:t>
      </w:r>
      <w:r w:rsidR="0020159F">
        <w:rPr>
          <w:rFonts w:ascii="Times New Roman" w:hAnsi="Times New Roman" w:cs="Times New Roman"/>
          <w:sz w:val="24"/>
          <w:szCs w:val="24"/>
        </w:rPr>
        <w:t>recorded at the alcove terminus</w:t>
      </w:r>
      <w:r>
        <w:rPr>
          <w:rFonts w:ascii="Times New Roman" w:hAnsi="Times New Roman" w:cs="Times New Roman"/>
          <w:sz w:val="24"/>
          <w:szCs w:val="24"/>
        </w:rPr>
        <w:t xml:space="preserve">, however measurements of DO across the alcove were more varied. </w:t>
      </w:r>
      <w:r w:rsidR="000501C4">
        <w:rPr>
          <w:rFonts w:ascii="Times New Roman" w:hAnsi="Times New Roman" w:cs="Times New Roman"/>
          <w:sz w:val="24"/>
          <w:szCs w:val="24"/>
        </w:rPr>
        <w:t>I</w:t>
      </w:r>
      <w:r>
        <w:rPr>
          <w:rFonts w:ascii="Times New Roman" w:hAnsi="Times New Roman" w:cs="Times New Roman"/>
          <w:sz w:val="24"/>
          <w:szCs w:val="24"/>
        </w:rPr>
        <w:t>n the ear</w:t>
      </w:r>
      <w:r w:rsidR="003F698F">
        <w:rPr>
          <w:rFonts w:ascii="Times New Roman" w:hAnsi="Times New Roman" w:cs="Times New Roman"/>
          <w:sz w:val="24"/>
          <w:szCs w:val="24"/>
        </w:rPr>
        <w:t>ly morning, for example,</w:t>
      </w:r>
      <w:r>
        <w:rPr>
          <w:rFonts w:ascii="Times New Roman" w:hAnsi="Times New Roman" w:cs="Times New Roman"/>
          <w:sz w:val="24"/>
          <w:szCs w:val="24"/>
        </w:rPr>
        <w:t xml:space="preserve"> maximum epilimnetic DO ranged between 3.7 – 6.7</w:t>
      </w:r>
      <w:r w:rsidRPr="007D20A5">
        <w:rPr>
          <w:rFonts w:ascii="Times New Roman" w:hAnsi="Times New Roman" w:cs="Times New Roman"/>
          <w:sz w:val="24"/>
          <w:szCs w:val="24"/>
        </w:rPr>
        <w:t xml:space="preserve"> </w:t>
      </w:r>
      <w:r w:rsidRPr="002703D6">
        <w:rPr>
          <w:rFonts w:ascii="Times New Roman" w:hAnsi="Times New Roman" w:cs="Times New Roman"/>
          <w:sz w:val="24"/>
          <w:szCs w:val="24"/>
        </w:rPr>
        <w:t>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Pr>
          <w:rFonts w:ascii="Times New Roman" w:hAnsi="Times New Roman" w:cs="Times New Roman"/>
          <w:sz w:val="24"/>
          <w:szCs w:val="24"/>
        </w:rPr>
        <w:t>, whereas minimum hypolimnetic DO was as low as 0.3</w:t>
      </w:r>
      <w:r w:rsidRPr="002703D6">
        <w:rPr>
          <w:rFonts w:ascii="Times New Roman" w:hAnsi="Times New Roman" w:cs="Times New Roman"/>
          <w:sz w:val="24"/>
          <w:szCs w:val="24"/>
        </w:rPr>
        <w:t>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Pr>
          <w:rFonts w:ascii="Times New Roman" w:hAnsi="Times New Roman" w:cs="Times New Roman"/>
          <w:sz w:val="24"/>
          <w:szCs w:val="24"/>
        </w:rPr>
        <w:t>.</w:t>
      </w:r>
    </w:p>
    <w:p w14:paraId="6C0C5BD4" w14:textId="6C872506"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early morning and early evening, respectively. However, the </w:t>
      </w:r>
      <w:r w:rsidRPr="00B07D79">
        <w:rPr>
          <w:rFonts w:ascii="Times New Roman" w:hAnsi="Times New Roman" w:cs="Times New Roman"/>
          <w:sz w:val="24"/>
          <w:szCs w:val="24"/>
        </w:rPr>
        <w:t>2-</w:t>
      </w:r>
      <w:r w:rsidRPr="00B07D79">
        <w:rPr>
          <w:rFonts w:ascii="Times New Roman" w:hAnsi="Times New Roman" w:cs="Times New Roman"/>
          <w:sz w:val="24"/>
          <w:szCs w:val="24"/>
        </w:rPr>
        <w:lastRenderedPageBreak/>
        <w:t>hour periods of high and low DO occurred at slightly shifted windows of time (5:00-7:00 &amp; 17:00-19:00 for Blue Ruin, 6:00-8:00 &amp; 18:00-20:00 for Norwood), likely due to differing alcove orientation and solar exposure.</w:t>
      </w:r>
    </w:p>
    <w:p w14:paraId="17A44EFE" w14:textId="49B703B5" w:rsidR="000501C4" w:rsidRDefault="000501C4" w:rsidP="00A24D79">
      <w:pPr>
        <w:spacing w:line="480" w:lineRule="auto"/>
        <w:ind w:firstLine="720"/>
        <w:rPr>
          <w:rFonts w:ascii="Times New Roman" w:hAnsi="Times New Roman" w:cs="Times New Roman"/>
          <w:b/>
          <w:sz w:val="24"/>
          <w:szCs w:val="24"/>
        </w:rPr>
      </w:pPr>
      <w:r>
        <w:rPr>
          <w:rFonts w:ascii="Times New Roman" w:hAnsi="Times New Roman" w:cs="Times New Roman"/>
          <w:sz w:val="24"/>
          <w:szCs w:val="24"/>
        </w:rPr>
        <w:t>Results from linear models comparing the 2-hour windows of DO-minima and DO-maxima at Blue Ruin and Norwood alcoves all show a clear positive relationship (Figure 3, Table 2). Similarly, results from a linear mixed model comparing all six alcoves maintains thi</w:t>
      </w:r>
      <w:r w:rsidR="003F698F">
        <w:rPr>
          <w:rFonts w:ascii="Times New Roman" w:hAnsi="Times New Roman" w:cs="Times New Roman"/>
          <w:sz w:val="24"/>
          <w:szCs w:val="24"/>
        </w:rPr>
        <w:t>s strong positive relationship. While the slope severity and intercept values</w:t>
      </w:r>
      <w:r>
        <w:rPr>
          <w:rFonts w:ascii="Times New Roman" w:hAnsi="Times New Roman" w:cs="Times New Roman"/>
          <w:sz w:val="24"/>
          <w:szCs w:val="24"/>
        </w:rPr>
        <w:t xml:space="preserve"> var</w:t>
      </w:r>
      <w:r w:rsidR="003F698F">
        <w:rPr>
          <w:rFonts w:ascii="Times New Roman" w:hAnsi="Times New Roman" w:cs="Times New Roman"/>
          <w:sz w:val="24"/>
          <w:szCs w:val="24"/>
        </w:rPr>
        <w:t>y</w:t>
      </w:r>
      <w:r>
        <w:rPr>
          <w:rFonts w:ascii="Times New Roman" w:hAnsi="Times New Roman" w:cs="Times New Roman"/>
          <w:sz w:val="24"/>
          <w:szCs w:val="24"/>
        </w:rPr>
        <w:t xml:space="preserve"> amongst </w:t>
      </w:r>
      <w:r w:rsidR="003F698F">
        <w:rPr>
          <w:rFonts w:ascii="Times New Roman" w:hAnsi="Times New Roman" w:cs="Times New Roman"/>
          <w:sz w:val="24"/>
          <w:szCs w:val="24"/>
        </w:rPr>
        <w:t>cold-water alcoves</w:t>
      </w:r>
      <w:ins w:id="39" w:author="Barrett, Hannah" w:date="2023-11-20T12:40:00Z">
        <w:r w:rsidR="00CA4870">
          <w:rPr>
            <w:rFonts w:ascii="Times New Roman" w:hAnsi="Times New Roman" w:cs="Times New Roman"/>
            <w:sz w:val="24"/>
            <w:szCs w:val="24"/>
          </w:rPr>
          <w:t>,</w:t>
        </w:r>
      </w:ins>
      <w:r w:rsidR="003F698F">
        <w:rPr>
          <w:rFonts w:ascii="Times New Roman" w:hAnsi="Times New Roman" w:cs="Times New Roman"/>
          <w:sz w:val="24"/>
          <w:szCs w:val="24"/>
        </w:rPr>
        <w:t xml:space="preserve"> these</w:t>
      </w:r>
      <w:del w:id="40" w:author="Barrett, Hannah" w:date="2023-11-20T12:40:00Z">
        <w:r w:rsidR="003F698F" w:rsidDel="00CA4870">
          <w:rPr>
            <w:rFonts w:ascii="Times New Roman" w:hAnsi="Times New Roman" w:cs="Times New Roman"/>
            <w:sz w:val="24"/>
            <w:szCs w:val="24"/>
          </w:rPr>
          <w:delText>,</w:delText>
        </w:r>
      </w:del>
      <w:r>
        <w:rPr>
          <w:rFonts w:ascii="Times New Roman" w:hAnsi="Times New Roman" w:cs="Times New Roman"/>
          <w:sz w:val="24"/>
          <w:szCs w:val="24"/>
        </w:rPr>
        <w:t xml:space="preserve"> </w:t>
      </w:r>
      <w:r w:rsidR="003F698F">
        <w:rPr>
          <w:rFonts w:ascii="Times New Roman" w:hAnsi="Times New Roman" w:cs="Times New Roman"/>
          <w:sz w:val="24"/>
          <w:szCs w:val="24"/>
        </w:rPr>
        <w:t xml:space="preserve">habitats consistently present a trade-off between temperature and DO. </w:t>
      </w:r>
      <w:r w:rsidR="00A24D79">
        <w:rPr>
          <w:rFonts w:ascii="Times New Roman" w:hAnsi="Times New Roman" w:cs="Times New Roman"/>
          <w:sz w:val="24"/>
          <w:szCs w:val="24"/>
        </w:rPr>
        <w:t>This trade-off is more pronounced in</w:t>
      </w:r>
      <w:r w:rsidR="003F698F">
        <w:rPr>
          <w:rFonts w:ascii="Times New Roman" w:hAnsi="Times New Roman" w:cs="Times New Roman"/>
          <w:sz w:val="24"/>
          <w:szCs w:val="24"/>
        </w:rPr>
        <w:t xml:space="preserve"> the early morning (low DO window</w:t>
      </w:r>
      <w:r w:rsidR="00A24D79">
        <w:rPr>
          <w:rFonts w:ascii="Times New Roman" w:hAnsi="Times New Roman" w:cs="Times New Roman"/>
          <w:sz w:val="24"/>
          <w:szCs w:val="24"/>
        </w:rPr>
        <w:t>),</w:t>
      </w:r>
      <w:r w:rsidR="003F698F">
        <w:rPr>
          <w:rFonts w:ascii="Times New Roman" w:hAnsi="Times New Roman" w:cs="Times New Roman"/>
          <w:sz w:val="24"/>
          <w:szCs w:val="24"/>
        </w:rPr>
        <w:t xml:space="preserve"> as there is a narrower range of preferred cool temperatures that are also adequately oxygenated.</w:t>
      </w:r>
    </w:p>
    <w:p w14:paraId="1ADD7E8F" w14:textId="77777777" w:rsidR="00C42A4C" w:rsidRPr="00CD13E0"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Alternative behavioral responses and variation in simulated habitat selection </w:t>
      </w:r>
    </w:p>
    <w:p w14:paraId="3E4D064C"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habitat simulation yielded three distinct depth selection responses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was simulated to respond by holding</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Pr>
          <w:rFonts w:ascii="Times New Roman" w:hAnsi="Times New Roman" w:cs="Times New Roman"/>
          <w:sz w:val="24"/>
          <w:szCs w:val="24"/>
        </w:rPr>
        <w:t>where oxygen was consistently the highest. A</w:t>
      </w:r>
      <w:r w:rsidRPr="00334360">
        <w:rPr>
          <w:rFonts w:ascii="Times New Roman" w:hAnsi="Times New Roman" w:cs="Times New Roman"/>
          <w:sz w:val="24"/>
          <w:szCs w:val="24"/>
        </w:rPr>
        <w:t xml:space="preserve"> 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was simulated to hold at maximum depth, where temperature was consistently coolest. A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however, was simulated to display diel vertical movements over a 24-hour timeframe; shifting towards the surface during the late night and early morning when DO at depth became limiting, then moving deeper during the day when DO was high but surface temperatures were overly warm.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549BED4" w14:textId="20205ADF"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trout monitored </w:t>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Pr>
          <w:rFonts w:ascii="Times New Roman" w:hAnsi="Times New Roman" w:cs="Times New Roman"/>
          <w:sz w:val="24"/>
          <w:szCs w:val="24"/>
        </w:rPr>
        <w:t>similar to that generated by the TDO</w:t>
      </w:r>
      <w:r w:rsidRPr="00A8767D">
        <w:rPr>
          <w:rFonts w:ascii="Times New Roman" w:hAnsi="Times New Roman" w:cs="Times New Roman"/>
          <w:sz w:val="24"/>
          <w:szCs w:val="24"/>
          <w:vertAlign w:val="subscript"/>
        </w:rPr>
        <w:t xml:space="preserve">opt </w:t>
      </w:r>
      <w:r>
        <w:rPr>
          <w:rFonts w:ascii="Times New Roman" w:hAnsi="Times New Roman" w:cs="Times New Roman"/>
          <w:sz w:val="24"/>
          <w:szCs w:val="24"/>
        </w:rPr>
        <w:t>strategy (Figure 4b). These tagged fish exhibited individual and intra-</w:t>
      </w:r>
      <w:r>
        <w:rPr>
          <w:rFonts w:ascii="Times New Roman" w:hAnsi="Times New Roman" w:cs="Times New Roman"/>
          <w:sz w:val="24"/>
          <w:szCs w:val="24"/>
        </w:rPr>
        <w:lastRenderedPageBreak/>
        <w:t xml:space="preserve">individual level variation in movement patterns (Supplemental Figure 4), but a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 xml:space="preserve">yielded a distinct vertical movement pattern (Figure 4c). Fish shifted deeper in the water column at dawn (~6:00), and held at depth until early evening (~18:00). </w:t>
      </w:r>
      <w:r w:rsidR="00F8728F">
        <w:rPr>
          <w:rFonts w:ascii="Times New Roman" w:hAnsi="Times New Roman" w:cs="Times New Roman"/>
          <w:sz w:val="24"/>
          <w:szCs w:val="24"/>
        </w:rPr>
        <w:t>These vertical movements did not encompass 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average 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average minimum daily DO intermediate to conditions 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7CF1283E" w:rsidR="00267A04" w:rsidRDefault="00C42A4C" w:rsidP="00F56768">
      <w:pPr>
        <w:spacing w:line="480" w:lineRule="auto"/>
        <w:ind w:firstLine="720"/>
      </w:pPr>
      <w:r>
        <w:rPr>
          <w:rFonts w:ascii="Times New Roman" w:hAnsi="Times New Roman" w:cs="Times New Roman"/>
          <w:sz w:val="24"/>
          <w:szCs w:val="24"/>
        </w:rPr>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agged fish showed avoidance of cool temperatures during the DO-minima that shifted to a</w:t>
      </w:r>
      <w:r w:rsidR="0012206B">
        <w:rPr>
          <w:rFonts w:ascii="Times New Roman" w:hAnsi="Times New Roman" w:cs="Times New Roman"/>
          <w:sz w:val="24"/>
          <w:szCs w:val="24"/>
        </w:rPr>
        <w:t>n increased</w:t>
      </w:r>
      <w:r w:rsidR="00A36135">
        <w:rPr>
          <w:rFonts w:ascii="Times New Roman" w:hAnsi="Times New Roman" w:cs="Times New Roman"/>
          <w:sz w:val="24"/>
          <w:szCs w:val="24"/>
        </w:rPr>
        <w:t xml:space="preserve"> </w:t>
      </w:r>
      <w:r>
        <w:rPr>
          <w:rFonts w:ascii="Times New Roman" w:hAnsi="Times New Roman" w:cs="Times New Roman"/>
          <w:sz w:val="24"/>
          <w:szCs w:val="24"/>
        </w:rPr>
        <w:t>probability of selecting cool temperatures during the DO-maxima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confirm that fish are using DVM to maximize refuge benefits by avoiding both daytime thermal stress and early morning low DO stress. </w:t>
      </w:r>
      <w:r w:rsidR="00A24D79">
        <w:t xml:space="preserve"> </w:t>
      </w:r>
      <w:r>
        <w:rPr>
          <w:rFonts w:ascii="Times New Roman" w:hAnsi="Times New Roman" w:cs="Times New Roman"/>
          <w:sz w:val="24"/>
          <w:szCs w:val="24"/>
        </w:rPr>
        <w:t>There was high correlation between the temperature and DO covariates (≥ 0.8), however this level of correlation was 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CF047AE" w14:textId="01F19453" w:rsidR="00BD7F9A" w:rsidRDefault="00364634" w:rsidP="004B55FC">
      <w:pPr>
        <w:pStyle w:val="Default"/>
        <w:spacing w:line="480" w:lineRule="auto"/>
        <w:ind w:firstLine="720"/>
      </w:pPr>
      <w:r>
        <w:t>Fish have been shown to track favorable temperatures across space as habitat mosaics shift at timescales of days, months, and years. However, very little is known about how fish respond to spatiotemporal heterogeneity in temperature and oxygen</w:t>
      </w:r>
      <w:r w:rsidR="00E644AE">
        <w:t xml:space="preserve">. </w:t>
      </w:r>
      <w:r w:rsidR="003D3AF6">
        <w:t>Here, we provide evidence that cold water fish in</w:t>
      </w:r>
      <w:r w:rsidR="00F74B6B">
        <w:t xml:space="preserve"> </w:t>
      </w:r>
      <w:r w:rsidR="003D3AF6">
        <w:t xml:space="preserve">stratified </w:t>
      </w:r>
      <w:r w:rsidR="00DA2B32">
        <w:t>floodplain thermal refuge</w:t>
      </w:r>
      <w:r w:rsidR="003D3AF6">
        <w:t xml:space="preserve"> habitats display fine scale diel vertical movements to track preferred temperature and DO.</w:t>
      </w:r>
      <w:r w:rsidR="00DA2B32">
        <w:t xml:space="preserve"> The cold-water alcove habitats in this study all displayed pronounced</w:t>
      </w:r>
      <w:r w:rsidR="0037218D">
        <w:t xml:space="preserve"> vertical stratification in temperature and DO, which shifted cyclically </w:t>
      </w:r>
      <w:r w:rsidR="0037218D">
        <w:lastRenderedPageBreak/>
        <w:t xml:space="preserve">over a diel timeframe. </w:t>
      </w:r>
      <w:r w:rsidR="00DA2B32">
        <w:t xml:space="preserve">While this variation occurred in rough synchrony, there was a mismatch in ideal conditions as it pertains to fish. Cooler temperatures found at night were concurrent with low oxygen conditions, and </w:t>
      </w:r>
      <w:r w:rsidR="004B55FC">
        <w:t xml:space="preserve">high </w:t>
      </w:r>
      <w:r w:rsidR="00DA2B32">
        <w:t xml:space="preserve">oxygen concentrations were characterized by increased temperatures. </w:t>
      </w:r>
      <w:r w:rsidR="00F74B6B">
        <w:t xml:space="preserve">In these habitats, fish responded </w:t>
      </w:r>
      <w:r w:rsidR="0082418F">
        <w:t xml:space="preserve">behaviorally </w:t>
      </w:r>
      <w:r w:rsidR="00F74B6B">
        <w:t>to the trade-off between temperature and DO</w:t>
      </w:r>
      <w:r w:rsidR="0082418F">
        <w:t xml:space="preserve">, using </w:t>
      </w:r>
      <w:r w:rsidR="00F74B6B">
        <w:t>fine-scale diel vertical movements</w:t>
      </w:r>
      <w:r w:rsidR="0082418F">
        <w:t xml:space="preserve"> to track preferred temperature and adequate DO</w:t>
      </w:r>
      <w:r w:rsidR="00F74B6B">
        <w:t xml:space="preserve">. As these are shallow lentic environments (e.g. 2-3m), a meaningful shift in depth was on the scale of 10s of centimeters. </w:t>
      </w:r>
      <w:r w:rsidR="00A77A96">
        <w:t xml:space="preserve">While patches of cooler water can provide respite from an otherwise stressfully warm environment, the functionality of refuges, i.e., their ability to support fish during periods of stress, may be negatively impacted by </w:t>
      </w:r>
      <w:r w:rsidR="0082418F">
        <w:t xml:space="preserve">these </w:t>
      </w:r>
      <w:r w:rsidR="00A77A96">
        <w:t>trade-offs</w:t>
      </w:r>
      <w:r w:rsidR="0082418F">
        <w:t>.</w:t>
      </w:r>
      <w:r w:rsidR="00A77A96">
        <w:t xml:space="preserve"> </w:t>
      </w:r>
      <w:r w:rsidR="00BF7CA6">
        <w:t xml:space="preserve">These </w:t>
      </w:r>
      <w:r w:rsidR="004A2890">
        <w:t>constraints on</w:t>
      </w:r>
      <w:r w:rsidR="00BF7CA6">
        <w:t xml:space="preserve"> habitat use </w:t>
      </w:r>
      <w:r w:rsidR="00C83A2C">
        <w:t xml:space="preserve">will likely </w:t>
      </w:r>
      <w:r w:rsidR="00E644AE">
        <w:t xml:space="preserve">reduce </w:t>
      </w:r>
      <w:r w:rsidR="00A77A96">
        <w:t>refuge capacity to support cold-water fish in a warmer future.</w:t>
      </w:r>
      <w:r w:rsidR="004B55FC">
        <w:tab/>
      </w:r>
    </w:p>
    <w:p w14:paraId="5D0D6ABF" w14:textId="4FAFEE86" w:rsidR="004B55FC" w:rsidRDefault="00BF7CA6" w:rsidP="004B55FC">
      <w:pPr>
        <w:pStyle w:val="Default"/>
        <w:spacing w:line="480" w:lineRule="auto"/>
        <w:ind w:firstLine="720"/>
      </w:pPr>
      <w:r>
        <w:t>To determine fish vertical use of alcoves, we coupled the use of externally attached iButtons with high-resolution temperature-DO logger arrays</w:t>
      </w:r>
      <w:r w:rsidR="005367DA">
        <w:t>, which allowed us</w:t>
      </w:r>
      <w:r>
        <w:t xml:space="preserve"> infer fine scale vertical movement within these habitats. Internal radio tags or iButtons estimate body temperature, which will reflect the temporal integration of habitat use (Pepino et al. 2015). For this study we used external tags so we could get point measurements in time with the fish’s thermal environment. </w:t>
      </w:r>
      <w:r w:rsidR="005367DA">
        <w:t>Determining</w:t>
      </w:r>
      <w:r w:rsidR="005367DA">
        <w:t xml:space="preserve"> </w:t>
      </w:r>
      <w:r>
        <w:t>fish depth and DO from temperature required that we know the vertical temperature-DO profile at the fish’s location, which meant it could not be free ranging in a heterogeneous alcove. The solution was to constrain fish to an area with a known profile using enclosures. This process allowed us to track fish temperature and DO selection at a timescale of minutes to hours during peak summer conditions.</w:t>
      </w:r>
      <w:r w:rsidR="00C83A2C">
        <w:t xml:space="preserve"> </w:t>
      </w:r>
      <w:r>
        <w:t xml:space="preserve">We acknowledge that free swimming fish may be able to more effectively exploit both lateral and vertical heterogeneity in habitat conditions. However, we have found that the regions </w:t>
      </w:r>
      <w:r w:rsidR="00944AF6">
        <w:t xml:space="preserve">within these </w:t>
      </w:r>
      <w:r w:rsidR="00217648">
        <w:t>habitats</w:t>
      </w:r>
      <w:r>
        <w:t xml:space="preserve"> that </w:t>
      </w:r>
      <w:r w:rsidR="00217648">
        <w:t xml:space="preserve">contain </w:t>
      </w:r>
      <w:r w:rsidR="00944AF6">
        <w:t>cool</w:t>
      </w:r>
      <w:r>
        <w:t xml:space="preserve"> water </w:t>
      </w:r>
      <w:r w:rsidR="00217648">
        <w:t xml:space="preserve">also </w:t>
      </w:r>
      <w:r>
        <w:t xml:space="preserve">consistently </w:t>
      </w:r>
      <w:del w:id="41" w:author="Barrett, Hannah" w:date="2023-11-21T12:25:00Z">
        <w:r w:rsidR="00217648" w:rsidDel="00944AF6">
          <w:delText xml:space="preserve">comprise </w:delText>
        </w:r>
        <w:r w:rsidDel="00944AF6">
          <w:delText xml:space="preserve">the lowest </w:delText>
        </w:r>
        <w:r w:rsidR="0060566E" w:rsidDel="00944AF6">
          <w:delText>DO</w:delText>
        </w:r>
      </w:del>
      <w:ins w:id="42" w:author="Barrett, Hannah" w:date="2023-11-21T12:25:00Z">
        <w:r w:rsidR="00944AF6">
          <w:t>have low DO</w:t>
        </w:r>
      </w:ins>
      <w:r w:rsidR="00BD7F9A">
        <w:t>, and t</w:t>
      </w:r>
      <w:r w:rsidR="00FD2FB6">
        <w:t xml:space="preserve">hese </w:t>
      </w:r>
      <w:r w:rsidR="000509CB">
        <w:t xml:space="preserve">cool and low DO </w:t>
      </w:r>
      <w:r w:rsidR="00FD2FB6">
        <w:lastRenderedPageBreak/>
        <w:t xml:space="preserve">regions </w:t>
      </w:r>
      <w:r w:rsidR="005950AE">
        <w:t>frequently</w:t>
      </w:r>
      <w:r w:rsidR="00FD2FB6">
        <w:t xml:space="preserve"> contain dense aggregations of cold water fish.</w:t>
      </w:r>
      <w:r>
        <w:t xml:space="preserve"> </w:t>
      </w:r>
      <w:commentRangeStart w:id="43"/>
      <w:r w:rsidR="00217648">
        <w:t>Therefore</w:t>
      </w:r>
      <w:r w:rsidR="00944AF6">
        <w:t>,</w:t>
      </w:r>
      <w:r>
        <w:t xml:space="preserve"> a fish which is trying to minimize energetic costs via thermoregulation </w:t>
      </w:r>
      <w:r w:rsidR="00944AF6">
        <w:t>should</w:t>
      </w:r>
      <w:r w:rsidR="00944AF6">
        <w:t xml:space="preserve"> </w:t>
      </w:r>
      <w:r>
        <w:t xml:space="preserve">also concurrently interact with diminished </w:t>
      </w:r>
      <w:r w:rsidR="00470B5B">
        <w:t>DO. L</w:t>
      </w:r>
      <w:r w:rsidR="00217648">
        <w:t xml:space="preserve">ateral movements </w:t>
      </w:r>
      <w:r w:rsidR="003A2D11">
        <w:t xml:space="preserve">within a cold-water alcove </w:t>
      </w:r>
      <w:r w:rsidR="00944AF6">
        <w:t>cold</w:t>
      </w:r>
      <w:r w:rsidR="00944AF6">
        <w:t xml:space="preserve"> </w:t>
      </w:r>
      <w:r w:rsidR="00217648">
        <w:t xml:space="preserve">allow fish to avoid low </w:t>
      </w:r>
      <w:r w:rsidR="00470B5B">
        <w:t>DO</w:t>
      </w:r>
      <w:r w:rsidR="00217648">
        <w:t xml:space="preserve">, but would also </w:t>
      </w:r>
      <w:r w:rsidR="00944AF6">
        <w:t xml:space="preserve">should </w:t>
      </w:r>
      <w:r w:rsidR="00217648">
        <w:t xml:space="preserve">remove fish from </w:t>
      </w:r>
      <w:r w:rsidR="00944AF6">
        <w:t>areas that contain</w:t>
      </w:r>
      <w:r w:rsidR="00217648">
        <w:t xml:space="preserve"> </w:t>
      </w:r>
      <w:r w:rsidR="00944AF6">
        <w:t>cooler water</w:t>
      </w:r>
      <w:r>
        <w:t xml:space="preserve">.  </w:t>
      </w:r>
      <w:commentRangeEnd w:id="43"/>
      <w:r w:rsidR="00217648">
        <w:rPr>
          <w:rStyle w:val="CommentReference"/>
          <w:rFonts w:asciiTheme="minorHAnsi" w:hAnsiTheme="minorHAnsi" w:cstheme="minorBidi"/>
          <w:color w:val="auto"/>
        </w:rPr>
        <w:commentReference w:id="43"/>
      </w:r>
      <w:r w:rsidR="00C83A2C">
        <w:t xml:space="preserve"> </w:t>
      </w:r>
    </w:p>
    <w:p w14:paraId="759CB876" w14:textId="26B603B7" w:rsidR="00217648" w:rsidRDefault="00F273BC" w:rsidP="00F273BC">
      <w:pPr>
        <w:pStyle w:val="Default"/>
        <w:spacing w:line="480" w:lineRule="auto"/>
        <w:ind w:firstLine="720"/>
      </w:pPr>
      <w:r>
        <w:t xml:space="preserve">Our </w:t>
      </w:r>
      <w:r w:rsidR="00470B5B">
        <w:t>simulation of</w:t>
      </w:r>
      <w:r w:rsidR="005367DA">
        <w:t xml:space="preserve"> </w:t>
      </w:r>
      <w:r w:rsidR="00BD7F9A">
        <w:t>behavioral responses to</w:t>
      </w:r>
      <w:r w:rsidR="00470B5B">
        <w:t xml:space="preserve"> shifting </w:t>
      </w:r>
      <w:r w:rsidR="00BD7F9A">
        <w:t xml:space="preserve">habitat </w:t>
      </w:r>
      <w:r w:rsidR="00470B5B">
        <w:t xml:space="preserve">conditions </w:t>
      </w:r>
      <w:r w:rsidR="005367DA">
        <w:t>produced a</w:t>
      </w:r>
      <w:r w:rsidR="005367DA">
        <w:t xml:space="preserve"> </w:t>
      </w:r>
      <w:r w:rsidR="00470B5B">
        <w:t>diel vertical movement</w:t>
      </w:r>
      <w:r w:rsidR="005367DA">
        <w:t xml:space="preserve"> pattern</w:t>
      </w:r>
      <w:r w:rsidR="00470B5B">
        <w:t xml:space="preserve"> when both temperature and </w:t>
      </w:r>
      <w:r w:rsidR="00BD7F9A">
        <w:t>DO</w:t>
      </w:r>
      <w:r w:rsidR="00470B5B">
        <w:t xml:space="preserve"> were considered.</w:t>
      </w:r>
      <w:r w:rsidR="00470B5B" w:rsidRPr="004B55FC">
        <w:t xml:space="preserve"> </w:t>
      </w:r>
      <w:r w:rsidR="00470B5B">
        <w:t xml:space="preserve">This </w:t>
      </w:r>
      <w:r w:rsidR="00BD7F9A">
        <w:t>movement</w:t>
      </w:r>
      <w:r w:rsidR="005367DA">
        <w:t xml:space="preserve"> </w:t>
      </w:r>
      <w:r w:rsidR="00BD7F9A">
        <w:t>was reflected in our tagged fish, but at a</w:t>
      </w:r>
      <w:r w:rsidR="005367DA">
        <w:t xml:space="preserve"> </w:t>
      </w:r>
      <w:r w:rsidR="00DF5CAD">
        <w:t>lower</w:t>
      </w:r>
      <w:r w:rsidR="00DF5CAD">
        <w:t xml:space="preserve"> </w:t>
      </w:r>
      <w:r w:rsidR="00BD7F9A">
        <w:t xml:space="preserve">amplitude. </w:t>
      </w:r>
      <w:r w:rsidR="000509CB">
        <w:t xml:space="preserve">Tagged fish displayed high individual and intra-individual variation in </w:t>
      </w:r>
      <w:r w:rsidR="005367DA">
        <w:t>their vertical movements</w:t>
      </w:r>
      <w:r w:rsidR="00BD7F9A">
        <w:t>, however the central tendency was consistent with a vertically cycling movement pattern</w:t>
      </w:r>
      <w:r w:rsidR="00C039DC">
        <w:t xml:space="preserve"> constrained to ~</w:t>
      </w:r>
      <w:r w:rsidR="005367DA">
        <w:t>20</w:t>
      </w:r>
      <w:r w:rsidR="00C039DC">
        <w:t>% of the water column</w:t>
      </w:r>
      <w:r w:rsidR="00145AD5">
        <w:t xml:space="preserve"> within the metalimnion and upper hypolimnion</w:t>
      </w:r>
      <w:r w:rsidR="00C039DC">
        <w:t xml:space="preserve"> (</w:t>
      </w:r>
      <w:r w:rsidR="005367DA">
        <w:t>Figure 4c)</w:t>
      </w:r>
      <w:r w:rsidR="00A36135">
        <w:t>.</w:t>
      </w:r>
      <w:r w:rsidR="000509CB">
        <w:t xml:space="preserve"> </w:t>
      </w:r>
      <w:r w:rsidR="00BD7F9A">
        <w:t xml:space="preserve">This behavioral variation is likely a reflection of individual </w:t>
      </w:r>
      <w:r w:rsidR="000509CB">
        <w:t>thermal tolerance via life history</w:t>
      </w:r>
      <w:r w:rsidR="00BD7F9A">
        <w:t xml:space="preserve"> (Anlauf-Dunn et al. 2022) or</w:t>
      </w:r>
      <w:r w:rsidR="000509CB">
        <w:t xml:space="preserve"> energy reserves</w:t>
      </w:r>
      <w:r w:rsidR="00BD7F9A">
        <w:t xml:space="preserve"> (</w:t>
      </w:r>
      <w:ins w:id="44" w:author="Barrett, Hannah" w:date="2023-11-15T12:07:00Z">
        <w:r w:rsidR="002F589F">
          <w:t>XX</w:t>
        </w:r>
      </w:ins>
      <w:r w:rsidR="00BD7F9A">
        <w:t xml:space="preserve">). </w:t>
      </w:r>
      <w:r w:rsidR="00C039DC">
        <w:t>F</w:t>
      </w:r>
      <w:r w:rsidR="00217648">
        <w:t>ish ration size affects optimal temperature for growth and could influence habitat selection by fish (Mac 1985, Sogard &amp; Olla 1996). However, previous data collected in these alcoves (Barrett unpublished data) suggest that fish in alcoves barely feed and do not meet energetic demands, so captive fish (which likely had reduced access to food or may cease feeding due to captivity) likely did not have substantially lower energy intake compared to fish in the wild, and thus should have similar thermal habitat selection in the context of ration.</w:t>
      </w:r>
      <w:r w:rsidR="00C83A2C">
        <w:t xml:space="preserve"> </w:t>
      </w:r>
      <w:r w:rsidR="0082548D">
        <w:t>We also limited our analysis to data collected 5-days post fish capture</w:t>
      </w:r>
      <w:r w:rsidR="00D455B2">
        <w:t xml:space="preserve"> to ensure cortisol levels and swimming behavior had returned to normal </w:t>
      </w:r>
      <w:r w:rsidR="0082548D">
        <w:t>(</w:t>
      </w:r>
      <w:r w:rsidR="00D455B2">
        <w:t xml:space="preserve">Jepsen et al. 2001). </w:t>
      </w:r>
    </w:p>
    <w:p w14:paraId="59BAD1BF" w14:textId="1A7C2CCA" w:rsidR="00D3471B" w:rsidRDefault="00FD2FB6" w:rsidP="0060566E">
      <w:pPr>
        <w:pStyle w:val="Default"/>
        <w:spacing w:line="480" w:lineRule="auto"/>
        <w:ind w:firstLine="720"/>
      </w:pPr>
      <w:r>
        <w:t xml:space="preserve">By comparing the 2-hour windows of minimum and maximum DO across six cold-water alcoves, we were able to quantify the how the relationship between temperature and oxygen </w:t>
      </w:r>
      <w:r w:rsidR="005950AE">
        <w:t xml:space="preserve">changed </w:t>
      </w:r>
      <w:r>
        <w:t>over time. We found a consistent positive relationship between DO and temperature</w:t>
      </w:r>
      <w:r w:rsidR="00842E1A">
        <w:t xml:space="preserve"> across </w:t>
      </w:r>
      <w:r w:rsidR="00833075">
        <w:t>these habitats</w:t>
      </w:r>
      <w:ins w:id="45" w:author="Barrett, Hannah" w:date="2023-11-21T11:38:00Z">
        <w:r w:rsidR="00833075">
          <w:t>, and t</w:t>
        </w:r>
      </w:ins>
      <w:del w:id="46" w:author="Barrett, Hannah" w:date="2023-11-21T11:38:00Z">
        <w:r w:rsidR="00842E1A" w:rsidDel="00833075">
          <w:delText>.</w:delText>
        </w:r>
        <w:r w:rsidDel="00833075">
          <w:delText xml:space="preserve"> </w:delText>
        </w:r>
        <w:r w:rsidR="00990081" w:rsidDel="00833075">
          <w:delText>T</w:delText>
        </w:r>
      </w:del>
      <w:r>
        <w:t>h</w:t>
      </w:r>
      <w:r w:rsidR="004B55FC">
        <w:t>is</w:t>
      </w:r>
      <w:r>
        <w:t xml:space="preserve"> relationship </w:t>
      </w:r>
      <w:r w:rsidR="00990081">
        <w:t>was more</w:t>
      </w:r>
      <w:r>
        <w:t xml:space="preserve"> severe (steeper slope) during the window </w:t>
      </w:r>
      <w:r>
        <w:lastRenderedPageBreak/>
        <w:t>of DO minima</w:t>
      </w:r>
      <w:ins w:id="47" w:author="Barrett, Hannah" w:date="2023-11-21T11:38:00Z">
        <w:r w:rsidR="00833075">
          <w:t xml:space="preserve"> (</w:t>
        </w:r>
      </w:ins>
      <w:del w:id="48" w:author="Barrett, Hannah" w:date="2023-11-21T11:38:00Z">
        <w:r w:rsidR="00842E1A" w:rsidDel="00833075">
          <w:delText>,</w:delText>
        </w:r>
        <w:r w:rsidR="00990081" w:rsidDel="00833075">
          <w:delText xml:space="preserve"> </w:delText>
        </w:r>
      </w:del>
      <w:r w:rsidR="00990081">
        <w:t xml:space="preserve">except for in Blue Ruin alcove where </w:t>
      </w:r>
      <w:r w:rsidR="00842E1A">
        <w:t>hypolimnetic DO was not as severely reduced</w:t>
      </w:r>
      <w:ins w:id="49" w:author="Barrett, Hannah" w:date="2023-11-21T11:38:00Z">
        <w:r w:rsidR="00833075">
          <w:t xml:space="preserve">; Figure </w:t>
        </w:r>
      </w:ins>
      <w:ins w:id="50" w:author="Barrett, Hannah" w:date="2023-11-21T11:39:00Z">
        <w:r w:rsidR="00833075">
          <w:t>3)</w:t>
        </w:r>
      </w:ins>
      <w:r w:rsidR="00990081">
        <w:t xml:space="preserve">. </w:t>
      </w:r>
      <w:ins w:id="51" w:author="Barrett, Hannah" w:date="2023-11-21T11:42:00Z">
        <w:r w:rsidR="00833075">
          <w:t>During the</w:t>
        </w:r>
      </w:ins>
      <w:ins w:id="52" w:author="Barrett, Hannah" w:date="2023-11-21T11:35:00Z">
        <w:r w:rsidR="00833075">
          <w:t xml:space="preserve"> early morning (low DO period)</w:t>
        </w:r>
      </w:ins>
      <w:ins w:id="53" w:author="Barrett, Hannah" w:date="2023-11-21T11:42:00Z">
        <w:r w:rsidR="00833075">
          <w:t>, these habitats</w:t>
        </w:r>
      </w:ins>
      <w:ins w:id="54" w:author="Barrett, Hannah" w:date="2023-11-21T11:35:00Z">
        <w:r w:rsidR="00833075">
          <w:t xml:space="preserve"> </w:t>
        </w:r>
      </w:ins>
      <w:ins w:id="55" w:author="Barrett, Hannah" w:date="2023-11-21T11:41:00Z">
        <w:r w:rsidR="00833075">
          <w:t>exhibited</w:t>
        </w:r>
      </w:ins>
      <w:ins w:id="56" w:author="Barrett, Hannah" w:date="2023-11-21T11:32:00Z">
        <w:r w:rsidR="00842E1A">
          <w:t xml:space="preserve"> a narrower range of pref</w:t>
        </w:r>
        <w:r w:rsidR="00833075">
          <w:t>erred cool temperatures that were</w:t>
        </w:r>
        <w:r w:rsidR="00842E1A">
          <w:t xml:space="preserve"> also adequately oxygenated</w:t>
        </w:r>
      </w:ins>
      <w:ins w:id="57" w:author="Barrett, Hannah" w:date="2023-11-21T11:33:00Z">
        <w:r w:rsidR="00842E1A">
          <w:t xml:space="preserve">, creating a </w:t>
        </w:r>
      </w:ins>
      <w:ins w:id="58" w:author="Barrett, Hannah" w:date="2023-11-21T11:34:00Z">
        <w:r w:rsidR="00842E1A">
          <w:t>more pronounced trade-off</w:t>
        </w:r>
      </w:ins>
      <w:ins w:id="59" w:author="Barrett, Hannah" w:date="2023-11-21T12:29:00Z">
        <w:r w:rsidR="00DF5CAD">
          <w:t xml:space="preserve"> for fish</w:t>
        </w:r>
      </w:ins>
      <w:ins w:id="60" w:author="Barrett, Hannah" w:date="2023-11-21T11:32:00Z">
        <w:r w:rsidR="00842E1A">
          <w:t>.</w:t>
        </w:r>
      </w:ins>
      <w:ins w:id="61" w:author="Barrett, Hannah" w:date="2023-11-21T11:36:00Z">
        <w:r w:rsidR="00833075">
          <w:t xml:space="preserve"> </w:t>
        </w:r>
      </w:ins>
      <w:r>
        <w:t>There was</w:t>
      </w:r>
      <w:r w:rsidR="00842E1A">
        <w:t xml:space="preserve"> </w:t>
      </w:r>
      <w:ins w:id="62" w:author="Barrett, Hannah" w:date="2023-11-21T11:40:00Z">
        <w:r w:rsidR="00833075">
          <w:t xml:space="preserve">also </w:t>
        </w:r>
      </w:ins>
      <w:r>
        <w:t xml:space="preserve">variation in the minimum oxygen recorded across cold water refuge habitats. For example, all alcoves had hyporheic </w:t>
      </w:r>
      <w:r w:rsidR="00C039DC">
        <w:t>DO</w:t>
      </w:r>
      <w:r>
        <w:t xml:space="preserve"> &lt;1mg/L at one or more locations during the oxygen minima, but during the oxygen maxima, minimum DO levels ranged from &lt;1</w:t>
      </w:r>
      <w:r w:rsidR="0060566E">
        <w:t>mg•L</w:t>
      </w:r>
      <w:r w:rsidR="0060566E">
        <w:rPr>
          <w:vertAlign w:val="superscript"/>
        </w:rPr>
        <w:t>-1</w:t>
      </w:r>
      <w:r w:rsidR="0060566E">
        <w:t xml:space="preserve"> </w:t>
      </w:r>
      <w:r>
        <w:t>to &gt;4</w:t>
      </w:r>
      <w:r w:rsidR="0060566E">
        <w:t>mg•L</w:t>
      </w:r>
      <w:r w:rsidR="0060566E">
        <w:rPr>
          <w:vertAlign w:val="superscript"/>
        </w:rPr>
        <w:t>-1</w:t>
      </w:r>
      <w:r w:rsidR="0060566E">
        <w:t xml:space="preserve"> </w:t>
      </w:r>
      <w:r>
        <w:t>across sites. This can be a meaningful difference for fish, when preferred cooler temperatures may co-occur with either adequate or severely hypoxic conditions.</w:t>
      </w:r>
      <w:r w:rsidR="0082548D">
        <w:t xml:space="preserve"> </w:t>
      </w:r>
    </w:p>
    <w:p w14:paraId="35A7546D" w14:textId="31E2E8D4" w:rsidR="000509CB" w:rsidRDefault="00D3471B" w:rsidP="00470B5B">
      <w:pPr>
        <w:pStyle w:val="Default"/>
        <w:spacing w:line="480" w:lineRule="auto"/>
        <w:ind w:firstLine="720"/>
      </w:pPr>
      <w:r w:rsidRPr="00D3471B">
        <w:t xml:space="preserve">In both alcoves, </w:t>
      </w:r>
      <w:r>
        <w:t xml:space="preserve">there was a </w:t>
      </w:r>
      <w:r w:rsidRPr="00D3471B">
        <w:t xml:space="preserve">high probability of selecting </w:t>
      </w:r>
      <w:r>
        <w:t xml:space="preserve">the </w:t>
      </w:r>
      <w:r w:rsidRPr="00D3471B">
        <w:t xml:space="preserve">coolest temperatures (at </w:t>
      </w:r>
      <w:r>
        <w:t xml:space="preserve">the </w:t>
      </w:r>
      <w:r w:rsidRPr="00D3471B">
        <w:t>greatest depth</w:t>
      </w:r>
      <w:r>
        <w:t>s</w:t>
      </w:r>
      <w:r w:rsidRPr="00D3471B">
        <w:t xml:space="preserve">) when DO </w:t>
      </w:r>
      <w:r>
        <w:t>was</w:t>
      </w:r>
      <w:r w:rsidRPr="00D3471B">
        <w:t xml:space="preserve"> </w:t>
      </w:r>
      <w:r>
        <w:t>high</w:t>
      </w:r>
      <w:r w:rsidR="00F273BC">
        <w:t xml:space="preserve"> (Figure 6)</w:t>
      </w:r>
      <w:r w:rsidRPr="00D3471B">
        <w:t>. During the early morning DO minima, the probability of selection switche</w:t>
      </w:r>
      <w:r>
        <w:t>d</w:t>
      </w:r>
      <w:r w:rsidRPr="00D3471B">
        <w:t xml:space="preserve"> to warm</w:t>
      </w:r>
      <w:r w:rsidR="00F273BC">
        <w:t>er</w:t>
      </w:r>
      <w:r w:rsidRPr="00D3471B">
        <w:t xml:space="preserve"> water (</w:t>
      </w:r>
      <w:r>
        <w:t>towards</w:t>
      </w:r>
      <w:r w:rsidRPr="00D3471B">
        <w:t xml:space="preserve"> the surface)</w:t>
      </w:r>
      <w:r w:rsidR="00F273BC">
        <w:t xml:space="preserve"> where DO was also higher</w:t>
      </w:r>
      <w:r w:rsidRPr="00D3471B">
        <w:t>.</w:t>
      </w:r>
      <w:r>
        <w:t xml:space="preserve"> Site-specific variation</w:t>
      </w:r>
      <w:r w:rsidR="0082548D">
        <w:t xml:space="preserve"> in </w:t>
      </w:r>
      <w:r w:rsidR="00F273BC">
        <w:t>temperature and DO</w:t>
      </w:r>
      <w:r w:rsidR="0082548D">
        <w:t xml:space="preserve"> may explain </w:t>
      </w:r>
      <w:r w:rsidR="0082418F">
        <w:t>the</w:t>
      </w:r>
      <w:r>
        <w:t xml:space="preserve"> </w:t>
      </w:r>
      <w:r w:rsidR="0082548D">
        <w:t>v</w:t>
      </w:r>
      <w:r w:rsidR="0082418F">
        <w:t>aried strength (slope)</w:t>
      </w:r>
      <w:r w:rsidR="0082548D">
        <w:t xml:space="preserve"> </w:t>
      </w:r>
      <w:r w:rsidR="0082418F">
        <w:t xml:space="preserve">of </w:t>
      </w:r>
      <w:r w:rsidR="00C83A2C">
        <w:t>selection</w:t>
      </w:r>
      <w:r w:rsidR="00C039DC">
        <w:t xml:space="preserve"> probability</w:t>
      </w:r>
      <w:r w:rsidR="00C83A2C">
        <w:t xml:space="preserve">. </w:t>
      </w:r>
      <w:r w:rsidR="006208F8">
        <w:t>For example,</w:t>
      </w:r>
      <w:r>
        <w:t xml:space="preserve"> </w:t>
      </w:r>
      <w:r w:rsidR="006208F8">
        <w:t xml:space="preserve">the </w:t>
      </w:r>
      <w:r w:rsidR="0082418F">
        <w:t xml:space="preserve">diel </w:t>
      </w:r>
      <w:r>
        <w:t>amplitude of h</w:t>
      </w:r>
      <w:r w:rsidRPr="00D3471B">
        <w:t>ypolim</w:t>
      </w:r>
      <w:r>
        <w:t>netic</w:t>
      </w:r>
      <w:r w:rsidRPr="00D3471B">
        <w:t xml:space="preserve"> DO </w:t>
      </w:r>
      <w:r>
        <w:t>was much greater</w:t>
      </w:r>
      <w:r w:rsidRPr="00D3471B">
        <w:t xml:space="preserve"> in Norwood</w:t>
      </w:r>
      <w:r w:rsidR="0082418F">
        <w:t xml:space="preserve"> alcove</w:t>
      </w:r>
      <w:r w:rsidR="006208F8">
        <w:t>, while epilim</w:t>
      </w:r>
      <w:r w:rsidR="00C039DC">
        <w:t>n</w:t>
      </w:r>
      <w:r w:rsidR="006208F8">
        <w:t xml:space="preserve">etic DO stayed relatively high across </w:t>
      </w:r>
      <w:r w:rsidR="0082418F">
        <w:t>that</w:t>
      </w:r>
      <w:r w:rsidR="006208F8">
        <w:t xml:space="preserve"> timeframe </w:t>
      </w:r>
      <w:r>
        <w:t>(Table 1</w:t>
      </w:r>
      <w:r w:rsidR="006208F8">
        <w:t>, Supplemental Figure 2</w:t>
      </w:r>
      <w:r>
        <w:t xml:space="preserve">). </w:t>
      </w:r>
      <w:r w:rsidR="00DF5CAD">
        <w:t>However, epilimnetic temperatures in Norwood</w:t>
      </w:r>
      <w:r w:rsidR="006208F8">
        <w:t xml:space="preserve"> remained high even at night. These </w:t>
      </w:r>
      <w:r w:rsidR="00C039DC">
        <w:t xml:space="preserve">surface </w:t>
      </w:r>
      <w:r w:rsidR="006208F8">
        <w:t xml:space="preserve">temperatures may have been </w:t>
      </w:r>
      <w:r w:rsidR="00C039DC">
        <w:t>suboptimally</w:t>
      </w:r>
      <w:r w:rsidR="006208F8">
        <w:t xml:space="preserve"> warm to fish, thereby reducing the strength of selection towards </w:t>
      </w:r>
      <w:r w:rsidR="00C039DC">
        <w:t xml:space="preserve">warmer </w:t>
      </w:r>
      <w:del w:id="63" w:author="Barrett, Hannah" w:date="2023-11-21T12:30:00Z">
        <w:r w:rsidR="00833075" w:rsidDel="00DF5CAD">
          <w:delText xml:space="preserve">epilemnetic </w:delText>
        </w:r>
      </w:del>
      <w:ins w:id="64" w:author="Barrett, Hannah" w:date="2023-11-21T12:30:00Z">
        <w:r w:rsidR="00DF5CAD">
          <w:t>surface</w:t>
        </w:r>
        <w:r w:rsidR="00DF5CAD">
          <w:t xml:space="preserve"> </w:t>
        </w:r>
      </w:ins>
      <w:r w:rsidR="0082418F">
        <w:t>temperatures</w:t>
      </w:r>
      <w:r w:rsidR="00C039DC">
        <w:t xml:space="preserve"> (</w:t>
      </w:r>
      <w:r w:rsidR="00470B5B">
        <w:t>Figure 6b). I</w:t>
      </w:r>
      <w:r w:rsidRPr="00D3471B">
        <w:t>n Blue Ruin</w:t>
      </w:r>
      <w:r>
        <w:t>,</w:t>
      </w:r>
      <w:r w:rsidRPr="00D3471B">
        <w:t xml:space="preserve"> </w:t>
      </w:r>
      <w:r w:rsidR="00403540">
        <w:t xml:space="preserve">temperatures </w:t>
      </w:r>
      <w:r w:rsidR="00833075">
        <w:t xml:space="preserve">in the epilimnion </w:t>
      </w:r>
      <w:r w:rsidR="00F273BC">
        <w:t>were much lower at night</w:t>
      </w:r>
      <w:r w:rsidR="0082418F">
        <w:t xml:space="preserve"> </w:t>
      </w:r>
      <w:r w:rsidR="00403540">
        <w:t>(</w:t>
      </w:r>
      <w:r w:rsidR="00F273BC">
        <w:t xml:space="preserve">and DO remained adequate; </w:t>
      </w:r>
      <w:r w:rsidR="00403540">
        <w:t>Table 1),</w:t>
      </w:r>
      <w:r w:rsidR="00470B5B">
        <w:t xml:space="preserve"> which may explain the greater selection strength towards warmer </w:t>
      </w:r>
      <w:r w:rsidR="008959A0">
        <w:t>(and shallower) temperatures when compared to Norwood (Figure 6b, 6d)</w:t>
      </w:r>
      <w:r w:rsidR="00470B5B">
        <w:t>.</w:t>
      </w:r>
      <w:r w:rsidR="0060566E">
        <w:t xml:space="preserve"> </w:t>
      </w:r>
    </w:p>
    <w:p w14:paraId="33ACA5BF" w14:textId="055AB23B" w:rsidR="00944AF6" w:rsidRDefault="005950AE" w:rsidP="00F273BC">
      <w:pPr>
        <w:pStyle w:val="Default"/>
        <w:spacing w:line="480" w:lineRule="auto"/>
        <w:ind w:firstLine="720"/>
        <w:rPr>
          <w:noProof/>
        </w:rPr>
      </w:pPr>
      <w:r>
        <w:rPr>
          <w:noProof/>
        </w:rPr>
        <w:t>In these stratified refuge habitats, fish ap</w:t>
      </w:r>
      <w:r w:rsidR="0007649C">
        <w:rPr>
          <w:noProof/>
        </w:rPr>
        <w:t>p</w:t>
      </w:r>
      <w:r>
        <w:rPr>
          <w:noProof/>
        </w:rPr>
        <w:t xml:space="preserve">ear to be </w:t>
      </w:r>
      <w:r w:rsidR="002F589F">
        <w:rPr>
          <w:noProof/>
        </w:rPr>
        <w:t>s</w:t>
      </w:r>
      <w:r w:rsidR="002F589F" w:rsidRPr="0051426B">
        <w:rPr>
          <w:noProof/>
        </w:rPr>
        <w:t xml:space="preserve">electing </w:t>
      </w:r>
      <w:r w:rsidR="004C4CEC">
        <w:rPr>
          <w:noProof/>
        </w:rPr>
        <w:t xml:space="preserve">cool </w:t>
      </w:r>
      <w:r w:rsidR="002F589F" w:rsidRPr="0051426B">
        <w:rPr>
          <w:noProof/>
        </w:rPr>
        <w:t>tempe</w:t>
      </w:r>
      <w:r w:rsidR="00E644AE">
        <w:rPr>
          <w:noProof/>
        </w:rPr>
        <w:t>rature</w:t>
      </w:r>
      <w:r w:rsidR="004C4CEC">
        <w:rPr>
          <w:noProof/>
        </w:rPr>
        <w:t>s</w:t>
      </w:r>
      <w:r w:rsidR="00E644AE">
        <w:rPr>
          <w:noProof/>
        </w:rPr>
        <w:t xml:space="preserve"> at the expense of oxygen</w:t>
      </w:r>
      <w:r w:rsidR="002F589F">
        <w:rPr>
          <w:noProof/>
        </w:rPr>
        <w:t xml:space="preserve">. </w:t>
      </w:r>
      <w:r w:rsidR="00833075">
        <w:rPr>
          <w:noProof/>
        </w:rPr>
        <w:t>Our tagged fish</w:t>
      </w:r>
      <w:r w:rsidR="00C9210B">
        <w:rPr>
          <w:noProof/>
        </w:rPr>
        <w:t xml:space="preserve"> did not</w:t>
      </w:r>
      <w:r w:rsidR="002F589F">
        <w:rPr>
          <w:noProof/>
        </w:rPr>
        <w:t xml:space="preserve"> optimize habitat tracking as well as we</w:t>
      </w:r>
      <w:r w:rsidR="009E5788">
        <w:rPr>
          <w:noProof/>
        </w:rPr>
        <w:t xml:space="preserve"> </w:t>
      </w:r>
      <w:r>
        <w:rPr>
          <w:noProof/>
        </w:rPr>
        <w:t xml:space="preserve">predicted (via </w:t>
      </w:r>
      <w:r w:rsidR="002F589F">
        <w:rPr>
          <w:noProof/>
        </w:rPr>
        <w:lastRenderedPageBreak/>
        <w:t xml:space="preserve">simulation), </w:t>
      </w:r>
      <w:r w:rsidR="00C9210B">
        <w:rPr>
          <w:noProof/>
        </w:rPr>
        <w:t xml:space="preserve">and instead </w:t>
      </w:r>
      <w:r w:rsidR="002F589F">
        <w:rPr>
          <w:noProof/>
        </w:rPr>
        <w:t>select</w:t>
      </w:r>
      <w:r w:rsidR="00C9210B">
        <w:rPr>
          <w:noProof/>
        </w:rPr>
        <w:t>ed</w:t>
      </w:r>
      <w:r w:rsidR="002F589F">
        <w:rPr>
          <w:noProof/>
        </w:rPr>
        <w:t xml:space="preserve"> for cooler temperatures </w:t>
      </w:r>
      <w:r w:rsidR="00C9210B">
        <w:rPr>
          <w:noProof/>
        </w:rPr>
        <w:t xml:space="preserve">which </w:t>
      </w:r>
      <w:r w:rsidR="009A2557">
        <w:rPr>
          <w:noProof/>
        </w:rPr>
        <w:t>often contained low DO</w:t>
      </w:r>
      <w:r w:rsidR="002F589F">
        <w:rPr>
          <w:noProof/>
        </w:rPr>
        <w:t xml:space="preserve">. </w:t>
      </w:r>
      <w:r w:rsidR="00C9210B">
        <w:rPr>
          <w:noProof/>
        </w:rPr>
        <w:t>A m</w:t>
      </w:r>
      <w:r w:rsidR="002F589F">
        <w:rPr>
          <w:noProof/>
        </w:rPr>
        <w:t>ore accurate</w:t>
      </w:r>
      <w:ins w:id="65" w:author="Barrett, Hannah" w:date="2023-11-21T11:56:00Z">
        <w:r w:rsidR="002C4E43">
          <w:rPr>
            <w:noProof/>
          </w:rPr>
          <w:t xml:space="preserve"> behavio</w:t>
        </w:r>
      </w:ins>
      <w:ins w:id="66" w:author="Barrett, Hannah" w:date="2023-11-21T12:05:00Z">
        <w:r w:rsidR="002C4E43">
          <w:rPr>
            <w:noProof/>
          </w:rPr>
          <w:t>r</w:t>
        </w:r>
      </w:ins>
      <w:ins w:id="67" w:author="Barrett, Hannah" w:date="2023-11-21T11:56:00Z">
        <w:r w:rsidR="002C4E43">
          <w:rPr>
            <w:noProof/>
          </w:rPr>
          <w:t>al</w:t>
        </w:r>
      </w:ins>
      <w:r w:rsidR="002F589F">
        <w:rPr>
          <w:noProof/>
        </w:rPr>
        <w:t xml:space="preserve"> simulation may not consider temperature and oxygen equally, </w:t>
      </w:r>
      <w:r w:rsidR="007156B0">
        <w:rPr>
          <w:noProof/>
        </w:rPr>
        <w:t xml:space="preserve">as </w:t>
      </w:r>
      <w:r w:rsidR="002F589F">
        <w:rPr>
          <w:noProof/>
        </w:rPr>
        <w:t>temperature</w:t>
      </w:r>
      <w:r w:rsidR="00C9210B">
        <w:rPr>
          <w:noProof/>
        </w:rPr>
        <w:t xml:space="preserve"> appears to be</w:t>
      </w:r>
      <w:r w:rsidR="007156B0">
        <w:rPr>
          <w:noProof/>
        </w:rPr>
        <w:t xml:space="preserve"> a</w:t>
      </w:r>
      <w:r w:rsidR="002F589F">
        <w:rPr>
          <w:noProof/>
        </w:rPr>
        <w:t xml:space="preserve"> more prominent </w:t>
      </w:r>
      <w:r w:rsidR="00C9210B">
        <w:rPr>
          <w:noProof/>
        </w:rPr>
        <w:t xml:space="preserve">driver </w:t>
      </w:r>
      <w:r w:rsidR="002F589F">
        <w:rPr>
          <w:noProof/>
        </w:rPr>
        <w:t xml:space="preserve">of </w:t>
      </w:r>
      <w:r w:rsidR="007156B0">
        <w:rPr>
          <w:noProof/>
        </w:rPr>
        <w:t>DVM</w:t>
      </w:r>
      <w:r w:rsidR="00C9210B">
        <w:rPr>
          <w:noProof/>
        </w:rPr>
        <w:t xml:space="preserve"> within these habitats</w:t>
      </w:r>
      <w:r w:rsidR="002F589F">
        <w:rPr>
          <w:noProof/>
        </w:rPr>
        <w:t xml:space="preserve">. </w:t>
      </w:r>
      <w:r w:rsidR="009A2557">
        <w:rPr>
          <w:noProof/>
        </w:rPr>
        <w:t xml:space="preserve">In </w:t>
      </w:r>
      <w:r w:rsidR="00EC083F">
        <w:rPr>
          <w:noProof/>
        </w:rPr>
        <w:t xml:space="preserve">these </w:t>
      </w:r>
      <w:r w:rsidR="00DF5CAD">
        <w:rPr>
          <w:noProof/>
        </w:rPr>
        <w:t>cold-water alcoves</w:t>
      </w:r>
      <w:r w:rsidR="009A2557">
        <w:rPr>
          <w:noProof/>
        </w:rPr>
        <w:t>, w</w:t>
      </w:r>
      <w:r w:rsidR="0007649C">
        <w:rPr>
          <w:noProof/>
        </w:rPr>
        <w:t xml:space="preserve">e often encounter fish with </w:t>
      </w:r>
      <w:r w:rsidR="009A2557">
        <w:rPr>
          <w:noProof/>
        </w:rPr>
        <w:t xml:space="preserve">either </w:t>
      </w:r>
      <w:r w:rsidR="00EC083F">
        <w:rPr>
          <w:noProof/>
        </w:rPr>
        <w:t xml:space="preserve">empty </w:t>
      </w:r>
      <w:commentRangeStart w:id="68"/>
      <w:r w:rsidR="00EC083F">
        <w:rPr>
          <w:noProof/>
        </w:rPr>
        <w:t xml:space="preserve">stomachs, </w:t>
      </w:r>
      <w:commentRangeEnd w:id="68"/>
      <w:r w:rsidR="00EC083F">
        <w:rPr>
          <w:rStyle w:val="CommentReference"/>
          <w:rFonts w:asciiTheme="minorHAnsi" w:hAnsiTheme="minorHAnsi" w:cstheme="minorBidi"/>
          <w:color w:val="auto"/>
        </w:rPr>
        <w:commentReference w:id="68"/>
      </w:r>
      <w:r w:rsidR="00EC083F">
        <w:rPr>
          <w:noProof/>
        </w:rPr>
        <w:t xml:space="preserve">or </w:t>
      </w:r>
      <w:r w:rsidR="009A2557">
        <w:rPr>
          <w:noProof/>
        </w:rPr>
        <w:t>small rations</w:t>
      </w:r>
      <w:r w:rsidR="00944AF6">
        <w:rPr>
          <w:noProof/>
        </w:rPr>
        <w:t xml:space="preserve"> of low quality prey items</w:t>
      </w:r>
      <w:r w:rsidR="00EC083F">
        <w:rPr>
          <w:noProof/>
        </w:rPr>
        <w:t xml:space="preserve"> </w:t>
      </w:r>
      <w:r w:rsidR="00944AF6">
        <w:rPr>
          <w:noProof/>
        </w:rPr>
        <w:t>(Barrett unpublished data</w:t>
      </w:r>
      <w:r w:rsidR="00DF5CAD">
        <w:rPr>
          <w:noProof/>
        </w:rPr>
        <w:t>). Here</w:t>
      </w:r>
      <w:r w:rsidR="009A2557">
        <w:rPr>
          <w:noProof/>
        </w:rPr>
        <w:t>, a fish would likely starve before suffocating</w:t>
      </w:r>
      <w:r w:rsidR="00DF5CAD">
        <w:rPr>
          <w:noProof/>
        </w:rPr>
        <w:t>. Under these circumstances, it seems logical that</w:t>
      </w:r>
      <w:r w:rsidR="009A2557">
        <w:rPr>
          <w:noProof/>
        </w:rPr>
        <w:t xml:space="preserve"> habitat selection </w:t>
      </w:r>
      <w:r w:rsidR="009A2557">
        <w:rPr>
          <w:noProof/>
        </w:rPr>
        <w:t xml:space="preserve">should shift </w:t>
      </w:r>
      <w:r w:rsidR="00944AF6">
        <w:rPr>
          <w:noProof/>
        </w:rPr>
        <w:t xml:space="preserve">away from prioritizing growth and </w:t>
      </w:r>
      <w:r w:rsidR="009A2557">
        <w:rPr>
          <w:noProof/>
        </w:rPr>
        <w:t>to</w:t>
      </w:r>
      <w:r w:rsidR="00944AF6">
        <w:rPr>
          <w:noProof/>
        </w:rPr>
        <w:t>wards</w:t>
      </w:r>
      <w:r w:rsidR="009A2557">
        <w:rPr>
          <w:noProof/>
        </w:rPr>
        <w:t xml:space="preserve"> a</w:t>
      </w:r>
      <w:r w:rsidR="009A2557">
        <w:rPr>
          <w:noProof/>
        </w:rPr>
        <w:t xml:space="preserve"> reduced metabolism</w:t>
      </w:r>
      <w:r w:rsidR="002C4E43">
        <w:rPr>
          <w:noProof/>
        </w:rPr>
        <w:t>.</w:t>
      </w:r>
      <w:r w:rsidR="009A2557">
        <w:rPr>
          <w:noProof/>
        </w:rPr>
        <w:t xml:space="preserve"> </w:t>
      </w:r>
      <w:r w:rsidR="009A2557">
        <w:rPr>
          <w:noProof/>
        </w:rPr>
        <w:t xml:space="preserve">Indeed, </w:t>
      </w:r>
      <w:r w:rsidR="009A2557">
        <w:rPr>
          <w:noProof/>
        </w:rPr>
        <w:t>this response</w:t>
      </w:r>
      <w:r w:rsidR="009A2557">
        <w:rPr>
          <w:noProof/>
        </w:rPr>
        <w:t xml:space="preserve"> confirms that the term </w:t>
      </w:r>
      <w:r w:rsidR="009A2557" w:rsidRPr="009A2557">
        <w:rPr>
          <w:i/>
          <w:noProof/>
        </w:rPr>
        <w:t>refuge</w:t>
      </w:r>
      <w:r w:rsidR="009A2557">
        <w:rPr>
          <w:noProof/>
        </w:rPr>
        <w:t xml:space="preserve"> is fitting</w:t>
      </w:r>
      <w:r w:rsidR="002C4E43">
        <w:rPr>
          <w:noProof/>
        </w:rPr>
        <w:t>;</w:t>
      </w:r>
      <w:r w:rsidR="009A2557">
        <w:rPr>
          <w:noProof/>
        </w:rPr>
        <w:t xml:space="preserve"> these are not ideal habitats</w:t>
      </w:r>
      <w:r w:rsidR="00944AF6">
        <w:rPr>
          <w:noProof/>
        </w:rPr>
        <w:t xml:space="preserve">, </w:t>
      </w:r>
      <w:ins w:id="69" w:author="Barrett, Hannah" w:date="2023-11-21T13:43:00Z">
        <w:r w:rsidR="00EC083F">
          <w:rPr>
            <w:noProof/>
          </w:rPr>
          <w:t xml:space="preserve">and </w:t>
        </w:r>
      </w:ins>
      <w:r w:rsidR="00944AF6">
        <w:rPr>
          <w:noProof/>
        </w:rPr>
        <w:t xml:space="preserve">prolonged </w:t>
      </w:r>
      <w:r w:rsidR="009A2557">
        <w:rPr>
          <w:noProof/>
        </w:rPr>
        <w:t xml:space="preserve">seasonal </w:t>
      </w:r>
      <w:r w:rsidR="009A2557">
        <w:rPr>
          <w:noProof/>
        </w:rPr>
        <w:t xml:space="preserve">use </w:t>
      </w:r>
      <w:r w:rsidR="00DF5CAD">
        <w:rPr>
          <w:noProof/>
        </w:rPr>
        <w:t>with</w:t>
      </w:r>
      <w:r w:rsidR="00DF5CAD">
        <w:rPr>
          <w:noProof/>
        </w:rPr>
        <w:t xml:space="preserve"> </w:t>
      </w:r>
      <w:r w:rsidR="00944AF6">
        <w:rPr>
          <w:noProof/>
        </w:rPr>
        <w:t xml:space="preserve">increased </w:t>
      </w:r>
      <w:r w:rsidR="002A2EFD">
        <w:rPr>
          <w:noProof/>
        </w:rPr>
        <w:t xml:space="preserve">exposure to critically low DO </w:t>
      </w:r>
      <w:r w:rsidR="009A2557">
        <w:rPr>
          <w:noProof/>
        </w:rPr>
        <w:t xml:space="preserve">may have negative impacts </w:t>
      </w:r>
      <w:r w:rsidR="00944AF6">
        <w:rPr>
          <w:noProof/>
        </w:rPr>
        <w:t>on</w:t>
      </w:r>
      <w:r w:rsidR="00944AF6">
        <w:rPr>
          <w:noProof/>
        </w:rPr>
        <w:t xml:space="preserve"> </w:t>
      </w:r>
      <w:r w:rsidR="009A2557">
        <w:rPr>
          <w:noProof/>
        </w:rPr>
        <w:t>g</w:t>
      </w:r>
      <w:r w:rsidR="009A2557">
        <w:rPr>
          <w:noProof/>
        </w:rPr>
        <w:t xml:space="preserve">rowth and </w:t>
      </w:r>
      <w:r w:rsidR="002C4E43">
        <w:rPr>
          <w:noProof/>
        </w:rPr>
        <w:t>survival.</w:t>
      </w:r>
    </w:p>
    <w:p w14:paraId="5424980A" w14:textId="0B5162CC" w:rsidR="0098248F" w:rsidRDefault="00FC00D1" w:rsidP="00F273BC">
      <w:pPr>
        <w:pStyle w:val="Default"/>
        <w:spacing w:line="480" w:lineRule="auto"/>
        <w:ind w:firstLine="720"/>
      </w:pPr>
      <w:r>
        <w:rPr>
          <w:noProof/>
        </w:rPr>
        <w:t xml:space="preserve">As seasonal temperatures continue to surpass the </w:t>
      </w:r>
      <w:r>
        <w:rPr>
          <w:noProof/>
        </w:rPr>
        <w:t>phy</w:t>
      </w:r>
      <w:r>
        <w:rPr>
          <w:noProof/>
        </w:rPr>
        <w:t>siological</w:t>
      </w:r>
      <w:r>
        <w:rPr>
          <w:noProof/>
        </w:rPr>
        <w:t xml:space="preserve"> tolerance</w:t>
      </w:r>
      <w:r>
        <w:rPr>
          <w:noProof/>
        </w:rPr>
        <w:t xml:space="preserve"> ranges</w:t>
      </w:r>
      <w:r>
        <w:rPr>
          <w:noProof/>
        </w:rPr>
        <w:t xml:space="preserve"> </w:t>
      </w:r>
      <w:r>
        <w:rPr>
          <w:noProof/>
        </w:rPr>
        <w:t xml:space="preserve">of cold-water fishes, refuge use is likely to become a more promenant behavioral response (Barrett and Armstrong 2021). </w:t>
      </w:r>
      <w:r w:rsidR="0098248F">
        <w:rPr>
          <w:noProof/>
        </w:rPr>
        <w:t xml:space="preserve">Previous studies have explored the vertical habitat compression that occurs in </w:t>
      </w:r>
      <w:r w:rsidR="00F5157D">
        <w:rPr>
          <w:noProof/>
        </w:rPr>
        <w:t>a subset of</w:t>
      </w:r>
      <w:r w:rsidR="0098248F">
        <w:rPr>
          <w:noProof/>
        </w:rPr>
        <w:t xml:space="preserve"> these habitats (Gombert, Ebersole), and we have begun to understand how fish </w:t>
      </w:r>
      <w:r w:rsidR="00F5157D">
        <w:rPr>
          <w:noProof/>
        </w:rPr>
        <w:t>navigate such</w:t>
      </w:r>
      <w:r w:rsidR="0098248F">
        <w:rPr>
          <w:noProof/>
        </w:rPr>
        <w:t xml:space="preserve"> conditions </w:t>
      </w:r>
      <w:r w:rsidR="00F5157D">
        <w:rPr>
          <w:noProof/>
        </w:rPr>
        <w:t>at discrete time scales</w:t>
      </w:r>
      <w:r w:rsidR="0098248F">
        <w:rPr>
          <w:noProof/>
        </w:rPr>
        <w:t xml:space="preserve"> (Barrett et al. in press). However, e</w:t>
      </w:r>
      <w:r w:rsidR="0098248F">
        <w:rPr>
          <w:noProof/>
        </w:rPr>
        <w:t>valuating the effectiveness of t</w:t>
      </w:r>
      <w:r w:rsidR="00F5157D">
        <w:rPr>
          <w:noProof/>
        </w:rPr>
        <w:t xml:space="preserve">hermal refuge </w:t>
      </w:r>
      <w:r w:rsidR="0098248F">
        <w:rPr>
          <w:noProof/>
        </w:rPr>
        <w:t xml:space="preserve">habitats </w:t>
      </w:r>
      <w:r w:rsidR="00FF553E">
        <w:rPr>
          <w:noProof/>
        </w:rPr>
        <w:t xml:space="preserve">also </w:t>
      </w:r>
      <w:r w:rsidR="0098248F">
        <w:rPr>
          <w:noProof/>
        </w:rPr>
        <w:t>requires that we identify any pote</w:t>
      </w:r>
      <w:r w:rsidR="0098248F">
        <w:rPr>
          <w:noProof/>
        </w:rPr>
        <w:t xml:space="preserve">ntial trade-offs that may occur within them, both spatially and temporally. </w:t>
      </w:r>
      <w:r w:rsidR="0098248F">
        <w:t>Here, we used a novel continuous monitoring approach to determine how diel variability in habitat conditions can cause trade-offs that drive cyclical habitat use in a floodplain thermal refuge habitat.</w:t>
      </w:r>
      <w:r w:rsidR="0098248F">
        <w:t xml:space="preserve"> </w:t>
      </w:r>
      <w:r w:rsidR="00F5157D">
        <w:rPr>
          <w:noProof/>
        </w:rPr>
        <w:t>This study d</w:t>
      </w:r>
      <w:r w:rsidR="00F5157D">
        <w:rPr>
          <w:noProof/>
        </w:rPr>
        <w:t>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w:t>
      </w:r>
      <w:r w:rsidR="00F5157D">
        <w:rPr>
          <w:noProof/>
        </w:rPr>
        <w:t xml:space="preserve">the </w:t>
      </w:r>
      <w:r w:rsidR="00F5157D">
        <w:rPr>
          <w:noProof/>
        </w:rPr>
        <w:t xml:space="preserve">temporal </w:t>
      </w:r>
      <w:del w:id="70" w:author="Barrett, Hannah" w:date="2023-11-21T13:47:00Z">
        <w:r w:rsidR="00F5157D" w:rsidDel="00EC083F">
          <w:rPr>
            <w:noProof/>
          </w:rPr>
          <w:delText xml:space="preserve">and chemical </w:delText>
        </w:r>
      </w:del>
      <w:r w:rsidR="00F5157D">
        <w:rPr>
          <w:noProof/>
        </w:rPr>
        <w:t>dynamics</w:t>
      </w:r>
      <w:r w:rsidR="00F5157D">
        <w:rPr>
          <w:noProof/>
        </w:rPr>
        <w:t xml:space="preserve"> of</w:t>
      </w:r>
      <w:ins w:id="71" w:author="Barrett, Hannah" w:date="2023-11-21T13:47:00Z">
        <w:r w:rsidR="00EC083F">
          <w:rPr>
            <w:noProof/>
          </w:rPr>
          <w:t xml:space="preserve"> </w:t>
        </w:r>
        <w:r w:rsidR="00EC083F">
          <w:rPr>
            <w:noProof/>
          </w:rPr>
          <w:t>vertical habitat compression</w:t>
        </w:r>
        <w:r w:rsidR="00EC083F">
          <w:rPr>
            <w:noProof/>
          </w:rPr>
          <w:t xml:space="preserve"> in</w:t>
        </w:r>
      </w:ins>
      <w:r w:rsidR="00F5157D">
        <w:rPr>
          <w:noProof/>
        </w:rPr>
        <w:t xml:space="preserve"> thermal refuges, and helps to ellucidate how fish </w:t>
      </w:r>
      <w:del w:id="72" w:author="Barrett, Hannah" w:date="2023-11-21T13:48:00Z">
        <w:r w:rsidR="00F5157D" w:rsidDel="00EC083F">
          <w:rPr>
            <w:noProof/>
          </w:rPr>
          <w:delText xml:space="preserve">navigate </w:delText>
        </w:r>
      </w:del>
      <w:ins w:id="73" w:author="Barrett, Hannah" w:date="2023-11-21T13:48:00Z">
        <w:r w:rsidR="00EC083F">
          <w:rPr>
            <w:noProof/>
          </w:rPr>
          <w:t xml:space="preserve">track favorable conditions within </w:t>
        </w:r>
        <w:bookmarkStart w:id="74" w:name="_GoBack"/>
        <w:bookmarkEnd w:id="74"/>
        <w:r w:rsidR="00EC083F">
          <w:rPr>
            <w:noProof/>
          </w:rPr>
          <w:t xml:space="preserve"> </w:t>
        </w:r>
      </w:ins>
      <w:del w:id="75" w:author="Barrett, Hannah" w:date="2023-11-21T13:47:00Z">
        <w:r w:rsidR="00F5157D" w:rsidDel="00EC083F">
          <w:rPr>
            <w:noProof/>
          </w:rPr>
          <w:delText>vertical habitat compression</w:delText>
        </w:r>
        <w:r w:rsidR="00FF553E" w:rsidDel="00EC083F">
          <w:rPr>
            <w:noProof/>
          </w:rPr>
          <w:delText xml:space="preserve">. </w:delText>
        </w:r>
      </w:del>
    </w:p>
    <w:p w14:paraId="0F1C8E02" w14:textId="77777777" w:rsidR="0098248F" w:rsidRDefault="0098248F" w:rsidP="00F273BC">
      <w:pPr>
        <w:pStyle w:val="Default"/>
        <w:spacing w:line="480" w:lineRule="auto"/>
        <w:ind w:firstLine="720"/>
      </w:pPr>
    </w:p>
    <w:p w14:paraId="440BB829" w14:textId="77777777" w:rsidR="0098248F" w:rsidRDefault="0098248F" w:rsidP="00F273BC">
      <w:pPr>
        <w:pStyle w:val="Default"/>
        <w:spacing w:line="480" w:lineRule="auto"/>
        <w:ind w:firstLine="720"/>
      </w:pPr>
    </w:p>
    <w:p w14:paraId="1D94505C" w14:textId="4D068B57" w:rsidR="00326996" w:rsidRDefault="00326996" w:rsidP="00B9760F">
      <w:pPr>
        <w:pStyle w:val="Default"/>
        <w:spacing w:line="480" w:lineRule="auto"/>
        <w:rPr>
          <w:ins w:id="76" w:author="Barrett, Hannah" w:date="2023-11-13T09:16:00Z"/>
        </w:rPr>
      </w:pPr>
    </w:p>
    <w:p w14:paraId="3FD476C7" w14:textId="54DD991E" w:rsidR="0051426B" w:rsidRDefault="0051426B" w:rsidP="0051426B">
      <w:pPr>
        <w:rPr>
          <w:ins w:id="77" w:author="Barrett, Hannah" w:date="2023-11-13T09:28:00Z"/>
          <w:rFonts w:ascii="Times New Roman" w:hAnsi="Times New Roman" w:cs="Times New Roman"/>
          <w:noProof/>
          <w:sz w:val="24"/>
        </w:rPr>
      </w:pPr>
    </w:p>
    <w:p w14:paraId="0F1C6020" w14:textId="77777777" w:rsidR="0051426B" w:rsidRPr="00E04F5D" w:rsidRDefault="0051426B" w:rsidP="00B9760F">
      <w:pPr>
        <w:pStyle w:val="Default"/>
        <w:spacing w:line="480" w:lineRule="auto"/>
      </w:pP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 w:author="Barrett, Hannah" w:date="2023-09-18T15:14:00Z" w:initials="BH">
    <w:p w14:paraId="372B8ADE" w14:textId="77777777"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8"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9"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T-DOopt? Or for the others too?</w:t>
      </w:r>
    </w:p>
  </w:comment>
  <w:comment w:id="10" w:author="Barrett, Hannah" w:date="2023-09-19T10:38:00Z" w:initials="BH">
    <w:p w14:paraId="7F32AA3D" w14:textId="77777777" w:rsidR="0087616D" w:rsidRDefault="0087616D"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35" w:author="Barrett, Hannah" w:date="2023-10-02T10:46:00Z" w:initials="BH">
    <w:p w14:paraId="5584008A" w14:textId="2F0E409B" w:rsidR="0087616D" w:rsidRDefault="0087616D">
      <w:pPr>
        <w:pStyle w:val="CommentText"/>
      </w:pPr>
      <w:r>
        <w:rPr>
          <w:rStyle w:val="CommentReference"/>
        </w:rPr>
        <w:annotationRef/>
      </w:r>
      <w:r>
        <w:t>B3xi1xi2 interaction term?</w:t>
      </w:r>
    </w:p>
  </w:comment>
  <w:comment w:id="36" w:author="Barrett, Hannah" w:date="2023-11-19T12:37:00Z" w:initials="BH">
    <w:p w14:paraId="566D88FB" w14:textId="2EA87F2A" w:rsidR="0087616D" w:rsidRDefault="0087616D">
      <w:pPr>
        <w:pStyle w:val="CommentText"/>
      </w:pPr>
      <w:r>
        <w:rPr>
          <w:rStyle w:val="CommentReference"/>
        </w:rPr>
        <w:annotationRef/>
      </w:r>
      <w:r>
        <w:t>No longer interaction in GAM</w:t>
      </w:r>
    </w:p>
  </w:comment>
  <w:comment w:id="43" w:author="Barrett, Hannah" w:date="2023-10-13T10:42:00Z" w:initials="BH">
    <w:p w14:paraId="2F95B1E2" w14:textId="17F30E12" w:rsidR="0087616D" w:rsidRDefault="0087616D">
      <w:pPr>
        <w:pStyle w:val="CommentText"/>
      </w:pPr>
      <w:r>
        <w:rPr>
          <w:rStyle w:val="CommentReference"/>
        </w:rPr>
        <w:annotationRef/>
      </w:r>
      <w:r>
        <w:t>What am I trying to say here? That the net pen approach is valid because any area that contains cold water also contains low do, such that vertically shifting movements will remain a prevalent tactic… lateral movement would cause fish to exit both low DO and low temp environments</w:t>
      </w:r>
    </w:p>
  </w:comment>
  <w:comment w:id="68" w:author="Barrett, Hannah" w:date="2023-11-21T13:42:00Z" w:initials="BH">
    <w:p w14:paraId="56F53DB9" w14:textId="77777777" w:rsidR="00EC083F" w:rsidRDefault="00EC083F" w:rsidP="00EC083F">
      <w:pPr>
        <w:pStyle w:val="CommentText"/>
      </w:pPr>
      <w:r>
        <w:rPr>
          <w:rStyle w:val="CommentReference"/>
        </w:rPr>
        <w:annotationRef/>
      </w:r>
      <w:r>
        <w:rPr>
          <w:rStyle w:val="CommentReference"/>
        </w:rPr>
        <w:annotationRef/>
      </w:r>
      <w:r>
        <w:t>Postprandial metabolic response</w:t>
      </w:r>
    </w:p>
    <w:p w14:paraId="525A4841" w14:textId="6C92CDFC" w:rsidR="00EC083F" w:rsidRDefault="00EC083F">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72B8ADE" w15:done="0"/>
  <w15:commentEx w15:paraId="2C05BD8C" w15:done="1"/>
  <w15:commentEx w15:paraId="47902044" w15:done="0"/>
  <w15:commentEx w15:paraId="7F32AA3D" w15:paraIdParent="47902044" w15:done="0"/>
  <w15:commentEx w15:paraId="5584008A" w15:done="0"/>
  <w15:commentEx w15:paraId="566D88FB" w15:done="0"/>
  <w15:commentEx w15:paraId="2F95B1E2" w15:done="0"/>
  <w15:commentEx w15:paraId="525A48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1B38A5" w14:textId="77777777" w:rsidR="002A277D" w:rsidRDefault="002A277D" w:rsidP="00B724DC">
      <w:pPr>
        <w:spacing w:after="0" w:line="240" w:lineRule="auto"/>
      </w:pPr>
      <w:r>
        <w:separator/>
      </w:r>
    </w:p>
  </w:endnote>
  <w:endnote w:type="continuationSeparator" w:id="0">
    <w:p w14:paraId="78A0824D" w14:textId="77777777" w:rsidR="002A277D" w:rsidRDefault="002A277D"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6F970F" w14:textId="77777777" w:rsidR="002A277D" w:rsidRDefault="002A277D" w:rsidP="00B724DC">
      <w:pPr>
        <w:spacing w:after="0" w:line="240" w:lineRule="auto"/>
      </w:pPr>
      <w:r>
        <w:separator/>
      </w:r>
    </w:p>
  </w:footnote>
  <w:footnote w:type="continuationSeparator" w:id="0">
    <w:p w14:paraId="3E7D44F1" w14:textId="77777777" w:rsidR="002A277D" w:rsidRDefault="002A277D" w:rsidP="00B724D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2FE"/>
    <w:rsid w:val="00010E77"/>
    <w:rsid w:val="00011FEA"/>
    <w:rsid w:val="0002563A"/>
    <w:rsid w:val="00037692"/>
    <w:rsid w:val="000501C4"/>
    <w:rsid w:val="000509CB"/>
    <w:rsid w:val="00051C8E"/>
    <w:rsid w:val="0007649C"/>
    <w:rsid w:val="000765B8"/>
    <w:rsid w:val="00087699"/>
    <w:rsid w:val="000957BD"/>
    <w:rsid w:val="000C14A9"/>
    <w:rsid w:val="000F7E05"/>
    <w:rsid w:val="001003EB"/>
    <w:rsid w:val="00117893"/>
    <w:rsid w:val="0012206B"/>
    <w:rsid w:val="00141332"/>
    <w:rsid w:val="00145AD5"/>
    <w:rsid w:val="001508D5"/>
    <w:rsid w:val="00166274"/>
    <w:rsid w:val="00184719"/>
    <w:rsid w:val="00196E54"/>
    <w:rsid w:val="001A4896"/>
    <w:rsid w:val="001B2297"/>
    <w:rsid w:val="001B7108"/>
    <w:rsid w:val="001C29D4"/>
    <w:rsid w:val="001D0E3A"/>
    <w:rsid w:val="001E399A"/>
    <w:rsid w:val="0020159F"/>
    <w:rsid w:val="00206F8E"/>
    <w:rsid w:val="0021394A"/>
    <w:rsid w:val="00217648"/>
    <w:rsid w:val="002362ED"/>
    <w:rsid w:val="00250F9B"/>
    <w:rsid w:val="00264593"/>
    <w:rsid w:val="00267A04"/>
    <w:rsid w:val="0027746D"/>
    <w:rsid w:val="0029691A"/>
    <w:rsid w:val="002A277D"/>
    <w:rsid w:val="002A2895"/>
    <w:rsid w:val="002A2EFD"/>
    <w:rsid w:val="002A79D7"/>
    <w:rsid w:val="002C4E43"/>
    <w:rsid w:val="002D24B1"/>
    <w:rsid w:val="002D681C"/>
    <w:rsid w:val="002F05CC"/>
    <w:rsid w:val="002F465D"/>
    <w:rsid w:val="002F589F"/>
    <w:rsid w:val="0030363D"/>
    <w:rsid w:val="00310438"/>
    <w:rsid w:val="00314DF4"/>
    <w:rsid w:val="00326996"/>
    <w:rsid w:val="0033492C"/>
    <w:rsid w:val="003373C4"/>
    <w:rsid w:val="00341AD2"/>
    <w:rsid w:val="003463BD"/>
    <w:rsid w:val="00364634"/>
    <w:rsid w:val="0037218D"/>
    <w:rsid w:val="003A1EE8"/>
    <w:rsid w:val="003A2D11"/>
    <w:rsid w:val="003A56DB"/>
    <w:rsid w:val="003B106F"/>
    <w:rsid w:val="003D3AF6"/>
    <w:rsid w:val="003D7CF6"/>
    <w:rsid w:val="003E7E85"/>
    <w:rsid w:val="003F698F"/>
    <w:rsid w:val="004018CC"/>
    <w:rsid w:val="00403540"/>
    <w:rsid w:val="004305D7"/>
    <w:rsid w:val="00442614"/>
    <w:rsid w:val="0045625C"/>
    <w:rsid w:val="00463AF9"/>
    <w:rsid w:val="00466724"/>
    <w:rsid w:val="00470B5B"/>
    <w:rsid w:val="00476252"/>
    <w:rsid w:val="00476AE1"/>
    <w:rsid w:val="00476F49"/>
    <w:rsid w:val="00484F6D"/>
    <w:rsid w:val="004A1FE8"/>
    <w:rsid w:val="004A2890"/>
    <w:rsid w:val="004A2EE4"/>
    <w:rsid w:val="004A3FCC"/>
    <w:rsid w:val="004B55FC"/>
    <w:rsid w:val="004C1E6A"/>
    <w:rsid w:val="004C497B"/>
    <w:rsid w:val="004C4CEC"/>
    <w:rsid w:val="004D0C40"/>
    <w:rsid w:val="0051426B"/>
    <w:rsid w:val="005367DA"/>
    <w:rsid w:val="00555245"/>
    <w:rsid w:val="00556D20"/>
    <w:rsid w:val="00564296"/>
    <w:rsid w:val="00583B4F"/>
    <w:rsid w:val="005878B5"/>
    <w:rsid w:val="005950AE"/>
    <w:rsid w:val="00596A91"/>
    <w:rsid w:val="00597ABF"/>
    <w:rsid w:val="005A1BF6"/>
    <w:rsid w:val="005B0834"/>
    <w:rsid w:val="005B12F6"/>
    <w:rsid w:val="005F50E1"/>
    <w:rsid w:val="0060566E"/>
    <w:rsid w:val="00615231"/>
    <w:rsid w:val="006208F8"/>
    <w:rsid w:val="0063121A"/>
    <w:rsid w:val="00631E65"/>
    <w:rsid w:val="006326CC"/>
    <w:rsid w:val="006345A9"/>
    <w:rsid w:val="00643783"/>
    <w:rsid w:val="0064675C"/>
    <w:rsid w:val="00652855"/>
    <w:rsid w:val="006631A2"/>
    <w:rsid w:val="00672E86"/>
    <w:rsid w:val="006826F0"/>
    <w:rsid w:val="00696499"/>
    <w:rsid w:val="006C12B3"/>
    <w:rsid w:val="006C3DDA"/>
    <w:rsid w:val="006D326B"/>
    <w:rsid w:val="006D454D"/>
    <w:rsid w:val="006E44D9"/>
    <w:rsid w:val="006F15A4"/>
    <w:rsid w:val="007156B0"/>
    <w:rsid w:val="007A1134"/>
    <w:rsid w:val="007B1E64"/>
    <w:rsid w:val="007B2421"/>
    <w:rsid w:val="007C04DA"/>
    <w:rsid w:val="007D335E"/>
    <w:rsid w:val="007D3F56"/>
    <w:rsid w:val="007D5781"/>
    <w:rsid w:val="007E4574"/>
    <w:rsid w:val="00800608"/>
    <w:rsid w:val="00803D83"/>
    <w:rsid w:val="00811080"/>
    <w:rsid w:val="008202E3"/>
    <w:rsid w:val="0082418F"/>
    <w:rsid w:val="0082548D"/>
    <w:rsid w:val="00833075"/>
    <w:rsid w:val="00842E1A"/>
    <w:rsid w:val="00842E7B"/>
    <w:rsid w:val="00843A04"/>
    <w:rsid w:val="00845AE1"/>
    <w:rsid w:val="00865DBF"/>
    <w:rsid w:val="0087533A"/>
    <w:rsid w:val="0087616D"/>
    <w:rsid w:val="00892CC9"/>
    <w:rsid w:val="00894BD4"/>
    <w:rsid w:val="008959A0"/>
    <w:rsid w:val="008E1B4C"/>
    <w:rsid w:val="0090757D"/>
    <w:rsid w:val="0093154A"/>
    <w:rsid w:val="00944AF6"/>
    <w:rsid w:val="00955527"/>
    <w:rsid w:val="0098248F"/>
    <w:rsid w:val="00990081"/>
    <w:rsid w:val="009A2557"/>
    <w:rsid w:val="009E5788"/>
    <w:rsid w:val="00A24D79"/>
    <w:rsid w:val="00A36135"/>
    <w:rsid w:val="00A4179D"/>
    <w:rsid w:val="00A44FFD"/>
    <w:rsid w:val="00A46028"/>
    <w:rsid w:val="00A54FA2"/>
    <w:rsid w:val="00A73636"/>
    <w:rsid w:val="00A737C0"/>
    <w:rsid w:val="00A77A96"/>
    <w:rsid w:val="00A93194"/>
    <w:rsid w:val="00A937C2"/>
    <w:rsid w:val="00AA00EE"/>
    <w:rsid w:val="00AB3E0A"/>
    <w:rsid w:val="00AB7323"/>
    <w:rsid w:val="00AC435C"/>
    <w:rsid w:val="00AD001A"/>
    <w:rsid w:val="00AE419C"/>
    <w:rsid w:val="00AF0BB0"/>
    <w:rsid w:val="00B17B29"/>
    <w:rsid w:val="00B3476A"/>
    <w:rsid w:val="00B54233"/>
    <w:rsid w:val="00B60686"/>
    <w:rsid w:val="00B724DC"/>
    <w:rsid w:val="00B77EA1"/>
    <w:rsid w:val="00B97402"/>
    <w:rsid w:val="00B9760F"/>
    <w:rsid w:val="00BA2B50"/>
    <w:rsid w:val="00BA4CF1"/>
    <w:rsid w:val="00BC500E"/>
    <w:rsid w:val="00BD7F9A"/>
    <w:rsid w:val="00BE38FC"/>
    <w:rsid w:val="00BF7CA6"/>
    <w:rsid w:val="00C039DC"/>
    <w:rsid w:val="00C172EB"/>
    <w:rsid w:val="00C358B4"/>
    <w:rsid w:val="00C42A4C"/>
    <w:rsid w:val="00C435C4"/>
    <w:rsid w:val="00C83A2C"/>
    <w:rsid w:val="00C9210B"/>
    <w:rsid w:val="00CA4870"/>
    <w:rsid w:val="00CB1A28"/>
    <w:rsid w:val="00CD1AB4"/>
    <w:rsid w:val="00CF1E2D"/>
    <w:rsid w:val="00D0534A"/>
    <w:rsid w:val="00D137F0"/>
    <w:rsid w:val="00D234CC"/>
    <w:rsid w:val="00D2468F"/>
    <w:rsid w:val="00D3471B"/>
    <w:rsid w:val="00D455B2"/>
    <w:rsid w:val="00D53B18"/>
    <w:rsid w:val="00DA2B32"/>
    <w:rsid w:val="00DA70FF"/>
    <w:rsid w:val="00DB4B1C"/>
    <w:rsid w:val="00DB5DF0"/>
    <w:rsid w:val="00DB638B"/>
    <w:rsid w:val="00DF5CAD"/>
    <w:rsid w:val="00E03AA9"/>
    <w:rsid w:val="00E04F5D"/>
    <w:rsid w:val="00E228EF"/>
    <w:rsid w:val="00E644AE"/>
    <w:rsid w:val="00E75119"/>
    <w:rsid w:val="00E90954"/>
    <w:rsid w:val="00E90BB8"/>
    <w:rsid w:val="00EC083F"/>
    <w:rsid w:val="00ED271C"/>
    <w:rsid w:val="00EF410A"/>
    <w:rsid w:val="00F11274"/>
    <w:rsid w:val="00F27282"/>
    <w:rsid w:val="00F273BC"/>
    <w:rsid w:val="00F5157D"/>
    <w:rsid w:val="00F56768"/>
    <w:rsid w:val="00F74B6B"/>
    <w:rsid w:val="00F8728F"/>
    <w:rsid w:val="00FA16CC"/>
    <w:rsid w:val="00FC00D1"/>
    <w:rsid w:val="00FC3B71"/>
    <w:rsid w:val="00FD2FB6"/>
    <w:rsid w:val="00FD3A52"/>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6/09/relationships/commentsIds" Target="commentsIds.xml"/><Relationship Id="rId3" Type="http://schemas.openxmlformats.org/officeDocument/2006/relationships/settings" Target="settings.xml"/><Relationship Id="rId7" Type="http://schemas.openxmlformats.org/officeDocument/2006/relationships/comments" Target="comments.xml"/><Relationship Id="rId12" Type="http://schemas.microsoft.com/office/2018/08/relationships/commentsExtensible" Target="commentsExtensi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1ECB0F4-D438-4C9C-A246-EA3158675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3736</TotalTime>
  <Pages>20</Pages>
  <Words>5507</Words>
  <Characters>31395</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50</cp:revision>
  <dcterms:created xsi:type="dcterms:W3CDTF">2023-09-25T22:07:00Z</dcterms:created>
  <dcterms:modified xsi:type="dcterms:W3CDTF">2023-11-21T21:48:00Z</dcterms:modified>
</cp:coreProperties>
</file>