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613ABD" w14:textId="182699D4" w:rsidR="00DC3ECC" w:rsidRDefault="00DC3ECC" w:rsidP="004A37AF">
      <w:pPr>
        <w:rPr>
          <w:rFonts w:ascii="Times New Roman" w:hAnsi="Times New Roman" w:cs="Times New Roman"/>
        </w:rPr>
      </w:pPr>
      <w:r w:rsidRPr="00DC3ECC">
        <w:rPr>
          <w:rFonts w:ascii="Times New Roman" w:hAnsi="Times New Roman" w:cs="Times New Roman"/>
        </w:rPr>
        <w:t>Aquatic organisms frequently encounter temperature</w:t>
      </w:r>
      <w:r>
        <w:rPr>
          <w:rFonts w:ascii="Times New Roman" w:hAnsi="Times New Roman" w:cs="Times New Roman"/>
        </w:rPr>
        <w:t>-</w:t>
      </w:r>
      <w:r w:rsidRPr="00DC3ECC">
        <w:rPr>
          <w:rFonts w:ascii="Times New Roman" w:hAnsi="Times New Roman" w:cs="Times New Roman"/>
        </w:rPr>
        <w:t xml:space="preserve">oxygen trade-offs, yet their behavioral responses to the dynamic nature of these constraints are largely unknown. We show that diel shifts in the shape of </w:t>
      </w:r>
      <w:r w:rsidR="006B5C48">
        <w:rPr>
          <w:rFonts w:ascii="Times New Roman" w:hAnsi="Times New Roman" w:cs="Times New Roman"/>
        </w:rPr>
        <w:t>temperature-oxygen</w:t>
      </w:r>
      <w:r w:rsidRPr="00DC3ECC">
        <w:rPr>
          <w:rFonts w:ascii="Times New Roman" w:hAnsi="Times New Roman" w:cs="Times New Roman"/>
        </w:rPr>
        <w:t xml:space="preserve"> trade-offs in </w:t>
      </w:r>
      <w:r>
        <w:rPr>
          <w:rFonts w:ascii="Times New Roman" w:hAnsi="Times New Roman" w:cs="Times New Roman"/>
        </w:rPr>
        <w:t xml:space="preserve">floodplain </w:t>
      </w:r>
      <w:r w:rsidRPr="00DC3ECC">
        <w:rPr>
          <w:rFonts w:ascii="Times New Roman" w:hAnsi="Times New Roman" w:cs="Times New Roman"/>
        </w:rPr>
        <w:t>refuge habitats generate diel vertical movement (DVM) that softens the simultaneous threats of hypoxia and heat stress. Using simulations based on first principles coupled with high-resolution behavioral and environmental observations, we reveal a previously overlooked ultimate driver of DVM: exploitation of asynchronous thermal and oxygen stress. Our findings demonstrate that fish employ finely tuned vertical movements to balance competing physiological demands, providing insight into how animals navigate coupled stressors in heterogeneous aquatic environments.</w:t>
      </w:r>
    </w:p>
    <w:p w14:paraId="5B1F2795" w14:textId="20B0A37F" w:rsidR="004A37AF" w:rsidRPr="004A37AF" w:rsidRDefault="004A37AF" w:rsidP="004A37AF">
      <w:pPr>
        <w:rPr>
          <w:rFonts w:ascii="Times New Roman" w:hAnsi="Times New Roman" w:cs="Times New Roman"/>
        </w:rPr>
      </w:pPr>
      <w:r w:rsidRPr="004A37AF">
        <w:rPr>
          <w:rFonts w:ascii="Times New Roman" w:hAnsi="Times New Roman" w:cs="Times New Roman"/>
        </w:rPr>
        <w:t>This study reveals a generalizable mechanism for how aquatic organisms behaviorally navigate dynamic temperatur</w:t>
      </w:r>
      <w:r w:rsidR="00DC3ECC">
        <w:rPr>
          <w:rFonts w:ascii="Times New Roman" w:hAnsi="Times New Roman" w:cs="Times New Roman"/>
        </w:rPr>
        <w:t>e-</w:t>
      </w:r>
      <w:r w:rsidRPr="004A37AF">
        <w:rPr>
          <w:rFonts w:ascii="Times New Roman" w:hAnsi="Times New Roman" w:cs="Times New Roman"/>
        </w:rPr>
        <w:t xml:space="preserve">oxygen constraints, a process relevant across lakes, wetlands, estuaries, and river floodplains. By integrating high-resolution behavior </w:t>
      </w:r>
      <w:r w:rsidR="00DC3ECC">
        <w:rPr>
          <w:rFonts w:ascii="Times New Roman" w:hAnsi="Times New Roman" w:cs="Times New Roman"/>
        </w:rPr>
        <w:t>with fine-scale</w:t>
      </w:r>
      <w:r w:rsidRPr="004A37AF">
        <w:rPr>
          <w:rFonts w:ascii="Times New Roman" w:hAnsi="Times New Roman" w:cs="Times New Roman"/>
        </w:rPr>
        <w:t xml:space="preserve"> environmental heterogeneity, our work aligns </w:t>
      </w:r>
      <w:r w:rsidR="00DC3ECC">
        <w:rPr>
          <w:rFonts w:ascii="Times New Roman" w:hAnsi="Times New Roman" w:cs="Times New Roman"/>
        </w:rPr>
        <w:t>closely</w:t>
      </w:r>
      <w:r w:rsidR="006B2272">
        <w:rPr>
          <w:rFonts w:ascii="Times New Roman" w:hAnsi="Times New Roman" w:cs="Times New Roman"/>
        </w:rPr>
        <w:t xml:space="preserve"> with Limnology and Oceanography’s</w:t>
      </w:r>
      <w:r w:rsidRPr="004A37AF">
        <w:rPr>
          <w:rFonts w:ascii="Times New Roman" w:hAnsi="Times New Roman" w:cs="Times New Roman"/>
        </w:rPr>
        <w:t xml:space="preserve"> mission to publish mechanistic advances in aquatic ecology under climate-driven change.</w:t>
      </w:r>
    </w:p>
    <w:p w14:paraId="397B7ABB" w14:textId="508A6B64" w:rsidR="00D35EEE" w:rsidRPr="004A37AF" w:rsidRDefault="00D35EEE" w:rsidP="004A37AF"/>
    <w:sectPr w:rsidR="00D35EEE" w:rsidRPr="004A37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EEE"/>
    <w:rsid w:val="00130D47"/>
    <w:rsid w:val="002321E2"/>
    <w:rsid w:val="002374E3"/>
    <w:rsid w:val="002C7A43"/>
    <w:rsid w:val="004A37AF"/>
    <w:rsid w:val="006664B9"/>
    <w:rsid w:val="006B2272"/>
    <w:rsid w:val="006B5C48"/>
    <w:rsid w:val="00772423"/>
    <w:rsid w:val="009073B8"/>
    <w:rsid w:val="0095383C"/>
    <w:rsid w:val="00A11C50"/>
    <w:rsid w:val="00B1389F"/>
    <w:rsid w:val="00C46639"/>
    <w:rsid w:val="00C66A63"/>
    <w:rsid w:val="00C8369D"/>
    <w:rsid w:val="00D35EEE"/>
    <w:rsid w:val="00D853A5"/>
    <w:rsid w:val="00DC3ECC"/>
    <w:rsid w:val="00E12761"/>
    <w:rsid w:val="00EF24A3"/>
    <w:rsid w:val="00F57A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6AE8C"/>
  <w15:chartTrackingRefBased/>
  <w15:docId w15:val="{4CA5DEF6-5E47-4875-897D-8EAAAC693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5E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5E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5E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5E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5E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5E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5E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5E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5E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5E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5E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5E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5E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5E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5E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5E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5E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5EEE"/>
    <w:rPr>
      <w:rFonts w:eastAsiaTheme="majorEastAsia" w:cstheme="majorBidi"/>
      <w:color w:val="272727" w:themeColor="text1" w:themeTint="D8"/>
    </w:rPr>
  </w:style>
  <w:style w:type="paragraph" w:styleId="Title">
    <w:name w:val="Title"/>
    <w:basedOn w:val="Normal"/>
    <w:next w:val="Normal"/>
    <w:link w:val="TitleChar"/>
    <w:uiPriority w:val="10"/>
    <w:qFormat/>
    <w:rsid w:val="00D35E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5E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5E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5E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5EEE"/>
    <w:pPr>
      <w:spacing w:before="160"/>
      <w:jc w:val="center"/>
    </w:pPr>
    <w:rPr>
      <w:i/>
      <w:iCs/>
      <w:color w:val="404040" w:themeColor="text1" w:themeTint="BF"/>
    </w:rPr>
  </w:style>
  <w:style w:type="character" w:customStyle="1" w:styleId="QuoteChar">
    <w:name w:val="Quote Char"/>
    <w:basedOn w:val="DefaultParagraphFont"/>
    <w:link w:val="Quote"/>
    <w:uiPriority w:val="29"/>
    <w:rsid w:val="00D35EEE"/>
    <w:rPr>
      <w:i/>
      <w:iCs/>
      <w:color w:val="404040" w:themeColor="text1" w:themeTint="BF"/>
    </w:rPr>
  </w:style>
  <w:style w:type="paragraph" w:styleId="ListParagraph">
    <w:name w:val="List Paragraph"/>
    <w:basedOn w:val="Normal"/>
    <w:uiPriority w:val="34"/>
    <w:qFormat/>
    <w:rsid w:val="00D35EEE"/>
    <w:pPr>
      <w:ind w:left="720"/>
      <w:contextualSpacing/>
    </w:pPr>
  </w:style>
  <w:style w:type="character" w:styleId="IntenseEmphasis">
    <w:name w:val="Intense Emphasis"/>
    <w:basedOn w:val="DefaultParagraphFont"/>
    <w:uiPriority w:val="21"/>
    <w:qFormat/>
    <w:rsid w:val="00D35EEE"/>
    <w:rPr>
      <w:i/>
      <w:iCs/>
      <w:color w:val="0F4761" w:themeColor="accent1" w:themeShade="BF"/>
    </w:rPr>
  </w:style>
  <w:style w:type="paragraph" w:styleId="IntenseQuote">
    <w:name w:val="Intense Quote"/>
    <w:basedOn w:val="Normal"/>
    <w:next w:val="Normal"/>
    <w:link w:val="IntenseQuoteChar"/>
    <w:uiPriority w:val="30"/>
    <w:qFormat/>
    <w:rsid w:val="00D35E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5EEE"/>
    <w:rPr>
      <w:i/>
      <w:iCs/>
      <w:color w:val="0F4761" w:themeColor="accent1" w:themeShade="BF"/>
    </w:rPr>
  </w:style>
  <w:style w:type="character" w:styleId="IntenseReference">
    <w:name w:val="Intense Reference"/>
    <w:basedOn w:val="DefaultParagraphFont"/>
    <w:uiPriority w:val="32"/>
    <w:qFormat/>
    <w:rsid w:val="00D35E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193</TotalTime>
  <Pages>1</Pages>
  <Words>188</Words>
  <Characters>1073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Oregon State University</Company>
  <LinksUpToDate>false</LinksUpToDate>
  <CharactersWithSpaces>1259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Barrett, Hannah</dc:creator>
  <cp:keywords/>
  <dc:description/>
  <cp:lastModifiedBy>Barrett, Hannah</cp:lastModifiedBy>
  <cp:revision>6</cp:revision>
  <dcterms:created xsi:type="dcterms:W3CDTF">2025-11-24T19:30:00Z</dcterms:created>
  <dcterms:modified xsi:type="dcterms:W3CDTF">2026-09-21T17:09:00Z</dcterms:modified>
</cp:coreProperties>
</file>