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E2D5ADF" w14:textId="77777777" w:rsidR="00E0011A" w:rsidRDefault="00E0011A" w:rsidP="008D6AB7">
      <w:pPr>
        <w:spacing w:line="480" w:lineRule="auto"/>
        <w:rPr>
          <w:rFonts w:ascii="Times New Roman" w:hAnsi="Times New Roman" w:cs="Times New Roman"/>
          <w:b/>
          <w:sz w:val="24"/>
          <w:szCs w:val="24"/>
        </w:rPr>
      </w:pPr>
      <w:r>
        <w:rPr>
          <w:rFonts w:ascii="Times New Roman" w:hAnsi="Times New Roman" w:cs="Times New Roman"/>
          <w:b/>
          <w:sz w:val="24"/>
          <w:szCs w:val="24"/>
        </w:rPr>
        <w:t>Results</w:t>
      </w:r>
    </w:p>
    <w:p w14:paraId="0D03F761" w14:textId="77777777" w:rsidR="00E0011A" w:rsidRPr="00E0011A" w:rsidRDefault="00E0011A" w:rsidP="008D6AB7">
      <w:pPr>
        <w:spacing w:line="480" w:lineRule="auto"/>
        <w:rPr>
          <w:rFonts w:ascii="Times New Roman" w:hAnsi="Times New Roman" w:cs="Times New Roman"/>
          <w:i/>
          <w:sz w:val="24"/>
          <w:szCs w:val="24"/>
        </w:rPr>
      </w:pPr>
      <w:r>
        <w:rPr>
          <w:rFonts w:ascii="Times New Roman" w:hAnsi="Times New Roman" w:cs="Times New Roman"/>
          <w:i/>
          <w:sz w:val="24"/>
          <w:szCs w:val="24"/>
        </w:rPr>
        <w:t>Diel variation in habitat conditions</w:t>
      </w:r>
    </w:p>
    <w:p w14:paraId="6C35F9F6" w14:textId="77777777" w:rsidR="00E0011A" w:rsidRDefault="00E0011A" w:rsidP="008D6AB7">
      <w:pPr>
        <w:spacing w:line="480" w:lineRule="auto"/>
        <w:rPr>
          <w:rFonts w:ascii="Times New Roman" w:hAnsi="Times New Roman" w:cs="Times New Roman"/>
          <w:sz w:val="24"/>
          <w:szCs w:val="24"/>
        </w:rPr>
      </w:pPr>
      <w:r>
        <w:rPr>
          <w:rFonts w:ascii="Times New Roman" w:hAnsi="Times New Roman" w:cs="Times New Roman"/>
          <w:sz w:val="24"/>
          <w:szCs w:val="24"/>
        </w:rPr>
        <w:t>Both Blue Ruin and Norwood alcoves</w:t>
      </w:r>
      <w:r w:rsidR="00632795">
        <w:rPr>
          <w:rFonts w:ascii="Times New Roman" w:hAnsi="Times New Roman" w:cs="Times New Roman"/>
          <w:sz w:val="24"/>
          <w:szCs w:val="24"/>
        </w:rPr>
        <w:t xml:space="preserve"> display</w:t>
      </w:r>
      <w:r w:rsidR="004C25A4">
        <w:rPr>
          <w:rFonts w:ascii="Times New Roman" w:hAnsi="Times New Roman" w:cs="Times New Roman"/>
          <w:sz w:val="24"/>
          <w:szCs w:val="24"/>
        </w:rPr>
        <w:t xml:space="preserve"> pronounced vertical stratification</w:t>
      </w:r>
      <w:r w:rsidR="00632795">
        <w:rPr>
          <w:rFonts w:ascii="Times New Roman" w:hAnsi="Times New Roman" w:cs="Times New Roman"/>
          <w:sz w:val="24"/>
          <w:szCs w:val="24"/>
        </w:rPr>
        <w:t xml:space="preserve"> and diel cycling of dissolved oxygen and temperature. Peak daytime temperatures at the Norwood net</w:t>
      </w:r>
      <w:r w:rsidR="000F566C">
        <w:rPr>
          <w:rFonts w:ascii="Times New Roman" w:hAnsi="Times New Roman" w:cs="Times New Roman"/>
          <w:sz w:val="24"/>
          <w:szCs w:val="24"/>
        </w:rPr>
        <w:t xml:space="preserve"> </w:t>
      </w:r>
      <w:r w:rsidR="00632795">
        <w:rPr>
          <w:rFonts w:ascii="Times New Roman" w:hAnsi="Times New Roman" w:cs="Times New Roman"/>
          <w:sz w:val="24"/>
          <w:szCs w:val="24"/>
        </w:rPr>
        <w:t xml:space="preserve">pen array ranged from </w:t>
      </w:r>
      <w:r w:rsidR="0011747A">
        <w:rPr>
          <w:rFonts w:ascii="Times New Roman" w:hAnsi="Times New Roman" w:cs="Times New Roman"/>
          <w:sz w:val="24"/>
          <w:szCs w:val="24"/>
        </w:rPr>
        <w:t>(mean max ±SD)</w:t>
      </w:r>
      <w:r w:rsidR="00632795">
        <w:rPr>
          <w:rFonts w:ascii="Times New Roman" w:hAnsi="Times New Roman" w:cs="Times New Roman"/>
          <w:sz w:val="24"/>
          <w:szCs w:val="24"/>
        </w:rPr>
        <w:t xml:space="preserve"> at the epilimnion and </w:t>
      </w:r>
      <w:r w:rsidR="0011747A">
        <w:rPr>
          <w:rFonts w:ascii="Times New Roman" w:hAnsi="Times New Roman" w:cs="Times New Roman"/>
          <w:sz w:val="24"/>
          <w:szCs w:val="24"/>
        </w:rPr>
        <w:t xml:space="preserve">(mean max ±SD) </w:t>
      </w:r>
      <w:r w:rsidR="00632795">
        <w:rPr>
          <w:rFonts w:ascii="Times New Roman" w:hAnsi="Times New Roman" w:cs="Times New Roman"/>
          <w:sz w:val="24"/>
          <w:szCs w:val="24"/>
        </w:rPr>
        <w:t xml:space="preserve">at the </w:t>
      </w:r>
      <w:proofErr w:type="spellStart"/>
      <w:r w:rsidR="00632795">
        <w:rPr>
          <w:rFonts w:ascii="Times New Roman" w:hAnsi="Times New Roman" w:cs="Times New Roman"/>
          <w:sz w:val="24"/>
          <w:szCs w:val="24"/>
        </w:rPr>
        <w:t>hypolimnion</w:t>
      </w:r>
      <w:proofErr w:type="spellEnd"/>
      <w:r w:rsidR="00632795">
        <w:rPr>
          <w:rFonts w:ascii="Times New Roman" w:hAnsi="Times New Roman" w:cs="Times New Roman"/>
          <w:sz w:val="24"/>
          <w:szCs w:val="24"/>
        </w:rPr>
        <w:t xml:space="preserve">, whereas </w:t>
      </w:r>
      <w:r w:rsidR="0011747A">
        <w:rPr>
          <w:rFonts w:ascii="Times New Roman" w:hAnsi="Times New Roman" w:cs="Times New Roman"/>
          <w:sz w:val="24"/>
          <w:szCs w:val="24"/>
        </w:rPr>
        <w:t>cool early morning temperatures were as low as</w:t>
      </w:r>
      <w:r w:rsidR="00632795">
        <w:rPr>
          <w:rFonts w:ascii="Times New Roman" w:hAnsi="Times New Roman" w:cs="Times New Roman"/>
          <w:sz w:val="24"/>
          <w:szCs w:val="24"/>
        </w:rPr>
        <w:t xml:space="preserve"> </w:t>
      </w:r>
      <w:r w:rsidR="0011747A">
        <w:rPr>
          <w:rFonts w:ascii="Times New Roman" w:hAnsi="Times New Roman" w:cs="Times New Roman"/>
          <w:sz w:val="24"/>
          <w:szCs w:val="24"/>
        </w:rPr>
        <w:t>(mean m</w:t>
      </w:r>
      <w:r w:rsidR="0011747A">
        <w:rPr>
          <w:rFonts w:ascii="Times New Roman" w:hAnsi="Times New Roman" w:cs="Times New Roman"/>
          <w:sz w:val="24"/>
          <w:szCs w:val="24"/>
        </w:rPr>
        <w:t>in</w:t>
      </w:r>
      <w:r w:rsidR="0011747A">
        <w:rPr>
          <w:rFonts w:ascii="Times New Roman" w:hAnsi="Times New Roman" w:cs="Times New Roman"/>
          <w:sz w:val="24"/>
          <w:szCs w:val="24"/>
        </w:rPr>
        <w:t xml:space="preserve"> ±SD) </w:t>
      </w:r>
      <w:r w:rsidR="0011747A">
        <w:rPr>
          <w:rFonts w:ascii="Times New Roman" w:hAnsi="Times New Roman" w:cs="Times New Roman"/>
          <w:sz w:val="24"/>
          <w:szCs w:val="24"/>
        </w:rPr>
        <w:t>and</w:t>
      </w:r>
      <w:r w:rsidR="00632795">
        <w:rPr>
          <w:rFonts w:ascii="Times New Roman" w:hAnsi="Times New Roman" w:cs="Times New Roman"/>
          <w:sz w:val="24"/>
          <w:szCs w:val="24"/>
        </w:rPr>
        <w:t xml:space="preserve"> </w:t>
      </w:r>
      <w:r w:rsidR="0011747A">
        <w:rPr>
          <w:rFonts w:ascii="Times New Roman" w:hAnsi="Times New Roman" w:cs="Times New Roman"/>
          <w:sz w:val="24"/>
          <w:szCs w:val="24"/>
        </w:rPr>
        <w:t>(mean min ±SD)</w:t>
      </w:r>
      <w:r w:rsidR="00632795">
        <w:rPr>
          <w:rFonts w:ascii="Times New Roman" w:hAnsi="Times New Roman" w:cs="Times New Roman"/>
          <w:sz w:val="24"/>
          <w:szCs w:val="24"/>
        </w:rPr>
        <w:t xml:space="preserve">, respectively. During these same timeframes, dissolved oxygen concentrations were as high as XX in the epilimnion and XX in the </w:t>
      </w:r>
      <w:proofErr w:type="spellStart"/>
      <w:r w:rsidR="00632795">
        <w:rPr>
          <w:rFonts w:ascii="Times New Roman" w:hAnsi="Times New Roman" w:cs="Times New Roman"/>
          <w:sz w:val="24"/>
          <w:szCs w:val="24"/>
        </w:rPr>
        <w:t>hypolimnion</w:t>
      </w:r>
      <w:proofErr w:type="spellEnd"/>
      <w:r w:rsidR="00632795">
        <w:rPr>
          <w:rFonts w:ascii="Times New Roman" w:hAnsi="Times New Roman" w:cs="Times New Roman"/>
          <w:sz w:val="24"/>
          <w:szCs w:val="24"/>
        </w:rPr>
        <w:t xml:space="preserve"> (daytime) and as low as XX and XX during the early-morning oxygen minima</w:t>
      </w:r>
      <w:r w:rsidR="000F566C">
        <w:rPr>
          <w:rFonts w:ascii="Times New Roman" w:hAnsi="Times New Roman" w:cs="Times New Roman"/>
          <w:sz w:val="24"/>
          <w:szCs w:val="24"/>
        </w:rPr>
        <w:t xml:space="preserve">. The Blue Ruin site-4 net pen array recorded daytime temperatures as high as XX and XX in the epilimnion and </w:t>
      </w:r>
      <w:proofErr w:type="spellStart"/>
      <w:r w:rsidR="000F566C">
        <w:rPr>
          <w:rFonts w:ascii="Times New Roman" w:hAnsi="Times New Roman" w:cs="Times New Roman"/>
          <w:sz w:val="24"/>
          <w:szCs w:val="24"/>
        </w:rPr>
        <w:t>hypolimnion</w:t>
      </w:r>
      <w:proofErr w:type="spellEnd"/>
      <w:r w:rsidR="000F566C">
        <w:rPr>
          <w:rFonts w:ascii="Times New Roman" w:hAnsi="Times New Roman" w:cs="Times New Roman"/>
          <w:sz w:val="24"/>
          <w:szCs w:val="24"/>
        </w:rPr>
        <w:t>, respectively. Dissolved oxygen concentrations during the day were as high as XX in the epilimn</w:t>
      </w:r>
      <w:r w:rsidR="0011747A">
        <w:rPr>
          <w:rFonts w:ascii="Times New Roman" w:hAnsi="Times New Roman" w:cs="Times New Roman"/>
          <w:sz w:val="24"/>
          <w:szCs w:val="24"/>
        </w:rPr>
        <w:t xml:space="preserve">ion, and XX in the </w:t>
      </w:r>
      <w:proofErr w:type="spellStart"/>
      <w:r w:rsidR="0011747A">
        <w:rPr>
          <w:rFonts w:ascii="Times New Roman" w:hAnsi="Times New Roman" w:cs="Times New Roman"/>
          <w:sz w:val="24"/>
          <w:szCs w:val="24"/>
        </w:rPr>
        <w:t>hypolimnion</w:t>
      </w:r>
      <w:proofErr w:type="spellEnd"/>
      <w:r w:rsidR="0011747A">
        <w:rPr>
          <w:rFonts w:ascii="Times New Roman" w:hAnsi="Times New Roman" w:cs="Times New Roman"/>
          <w:sz w:val="24"/>
          <w:szCs w:val="24"/>
        </w:rPr>
        <w:t>. Early morning temperatures were as low as XX and XX, and</w:t>
      </w:r>
      <w:r w:rsidR="000F566C">
        <w:rPr>
          <w:rFonts w:ascii="Times New Roman" w:hAnsi="Times New Roman" w:cs="Times New Roman"/>
          <w:sz w:val="24"/>
          <w:szCs w:val="24"/>
        </w:rPr>
        <w:t xml:space="preserve"> </w:t>
      </w:r>
      <w:r w:rsidR="0011747A">
        <w:rPr>
          <w:rFonts w:ascii="Times New Roman" w:hAnsi="Times New Roman" w:cs="Times New Roman"/>
          <w:sz w:val="24"/>
          <w:szCs w:val="24"/>
        </w:rPr>
        <w:t>oxygen concentrations were</w:t>
      </w:r>
      <w:r w:rsidR="000F566C">
        <w:rPr>
          <w:rFonts w:ascii="Times New Roman" w:hAnsi="Times New Roman" w:cs="Times New Roman"/>
          <w:sz w:val="24"/>
          <w:szCs w:val="24"/>
        </w:rPr>
        <w:t xml:space="preserve"> as low as XX and XX, respectively. The windows of oxygen minima and maxima </w:t>
      </w:r>
      <w:r w:rsidR="0011747A">
        <w:rPr>
          <w:rFonts w:ascii="Times New Roman" w:hAnsi="Times New Roman" w:cs="Times New Roman"/>
          <w:sz w:val="24"/>
          <w:szCs w:val="24"/>
        </w:rPr>
        <w:t>varied</w:t>
      </w:r>
      <w:r w:rsidR="000F566C">
        <w:rPr>
          <w:rFonts w:ascii="Times New Roman" w:hAnsi="Times New Roman" w:cs="Times New Roman"/>
          <w:sz w:val="24"/>
          <w:szCs w:val="24"/>
        </w:rPr>
        <w:t xml:space="preserve"> between these two habitats, in Norwood alcove the two-hour period of highest oxygen was recorded between XX-XX, whereas in Blue Ruin (at the site-4 </w:t>
      </w:r>
      <w:proofErr w:type="spellStart"/>
      <w:r w:rsidR="000F566C">
        <w:rPr>
          <w:rFonts w:ascii="Times New Roman" w:hAnsi="Times New Roman" w:cs="Times New Roman"/>
          <w:sz w:val="24"/>
          <w:szCs w:val="24"/>
        </w:rPr>
        <w:t>netpen</w:t>
      </w:r>
      <w:proofErr w:type="spellEnd"/>
      <w:r w:rsidR="000F566C">
        <w:rPr>
          <w:rFonts w:ascii="Times New Roman" w:hAnsi="Times New Roman" w:cs="Times New Roman"/>
          <w:sz w:val="24"/>
          <w:szCs w:val="24"/>
        </w:rPr>
        <w:t xml:space="preserve"> array), the period of </w:t>
      </w:r>
      <w:r w:rsidR="0011747A">
        <w:rPr>
          <w:rFonts w:ascii="Times New Roman" w:hAnsi="Times New Roman" w:cs="Times New Roman"/>
          <w:sz w:val="24"/>
          <w:szCs w:val="24"/>
        </w:rPr>
        <w:t>highest</w:t>
      </w:r>
      <w:r w:rsidR="000F566C">
        <w:rPr>
          <w:rFonts w:ascii="Times New Roman" w:hAnsi="Times New Roman" w:cs="Times New Roman"/>
          <w:sz w:val="24"/>
          <w:szCs w:val="24"/>
        </w:rPr>
        <w:t xml:space="preserve"> oxygen occurred between XX-XX. Oxygen minima in both habitats occurred during the early morning, however this window occurred at Norwood alcove </w:t>
      </w:r>
      <w:r w:rsidR="0011747A">
        <w:rPr>
          <w:rFonts w:ascii="Times New Roman" w:hAnsi="Times New Roman" w:cs="Times New Roman"/>
          <w:sz w:val="24"/>
          <w:szCs w:val="24"/>
        </w:rPr>
        <w:t>two hours before Blue Ruin, between the hours of XX and XX</w:t>
      </w:r>
      <w:r w:rsidR="000F566C">
        <w:rPr>
          <w:rFonts w:ascii="Times New Roman" w:hAnsi="Times New Roman" w:cs="Times New Roman"/>
          <w:sz w:val="24"/>
          <w:szCs w:val="24"/>
        </w:rPr>
        <w:t>.</w:t>
      </w:r>
    </w:p>
    <w:p w14:paraId="6DC33545" w14:textId="77777777" w:rsidR="00CD13E0" w:rsidRPr="00CD13E0" w:rsidRDefault="0011747A" w:rsidP="008D6AB7">
      <w:pPr>
        <w:spacing w:line="480" w:lineRule="auto"/>
        <w:rPr>
          <w:rFonts w:ascii="Times New Roman" w:hAnsi="Times New Roman" w:cs="Times New Roman"/>
          <w:i/>
          <w:sz w:val="24"/>
          <w:szCs w:val="24"/>
        </w:rPr>
      </w:pPr>
      <w:r>
        <w:rPr>
          <w:rFonts w:ascii="Times New Roman" w:hAnsi="Times New Roman" w:cs="Times New Roman"/>
          <w:i/>
          <w:sz w:val="24"/>
          <w:szCs w:val="24"/>
        </w:rPr>
        <w:t>Variation in simulated habitat selection</w:t>
      </w:r>
    </w:p>
    <w:p w14:paraId="74DF8F46" w14:textId="77777777" w:rsidR="00CD13E0" w:rsidRDefault="006C3E65" w:rsidP="008D6AB7">
      <w:pPr>
        <w:spacing w:line="480" w:lineRule="auto"/>
        <w:rPr>
          <w:rFonts w:ascii="Times New Roman" w:hAnsi="Times New Roman" w:cs="Times New Roman"/>
          <w:sz w:val="24"/>
          <w:szCs w:val="24"/>
        </w:rPr>
      </w:pPr>
      <w:r>
        <w:rPr>
          <w:rFonts w:ascii="Times New Roman" w:hAnsi="Times New Roman" w:cs="Times New Roman"/>
          <w:sz w:val="24"/>
          <w:szCs w:val="24"/>
        </w:rPr>
        <w:t xml:space="preserve">Our habitat simulation yielded three distinct depth selection responses. </w:t>
      </w:r>
      <w:r w:rsidR="00CD13E0" w:rsidRPr="00334360">
        <w:rPr>
          <w:rFonts w:ascii="Times New Roman" w:hAnsi="Times New Roman" w:cs="Times New Roman"/>
          <w:sz w:val="24"/>
          <w:szCs w:val="24"/>
        </w:rPr>
        <w:t xml:space="preserve">A fish that is trying to maximize </w:t>
      </w:r>
      <w:r>
        <w:rPr>
          <w:rFonts w:ascii="Times New Roman" w:hAnsi="Times New Roman" w:cs="Times New Roman"/>
          <w:sz w:val="24"/>
          <w:szCs w:val="24"/>
        </w:rPr>
        <w:t>dissolved oxygen</w:t>
      </w:r>
      <w:r w:rsidR="00CD13E0" w:rsidRPr="00334360">
        <w:rPr>
          <w:rFonts w:ascii="Times New Roman" w:hAnsi="Times New Roman" w:cs="Times New Roman"/>
          <w:sz w:val="24"/>
          <w:szCs w:val="24"/>
        </w:rPr>
        <w:t xml:space="preserve"> </w:t>
      </w:r>
      <w:r>
        <w:rPr>
          <w:rFonts w:ascii="Times New Roman" w:hAnsi="Times New Roman" w:cs="Times New Roman"/>
          <w:sz w:val="24"/>
          <w:szCs w:val="24"/>
        </w:rPr>
        <w:t>responds by holding</w:t>
      </w:r>
      <w:r w:rsidR="00CD13E0" w:rsidRPr="00334360">
        <w:rPr>
          <w:rFonts w:ascii="Times New Roman" w:hAnsi="Times New Roman" w:cs="Times New Roman"/>
          <w:sz w:val="24"/>
          <w:szCs w:val="24"/>
        </w:rPr>
        <w:t xml:space="preserve"> </w:t>
      </w:r>
      <w:r>
        <w:rPr>
          <w:rFonts w:ascii="Times New Roman" w:hAnsi="Times New Roman" w:cs="Times New Roman"/>
          <w:sz w:val="24"/>
          <w:szCs w:val="24"/>
        </w:rPr>
        <w:t>near the surface</w:t>
      </w:r>
      <w:r w:rsidR="00CD13E0" w:rsidRPr="00334360">
        <w:rPr>
          <w:rFonts w:ascii="Times New Roman" w:hAnsi="Times New Roman" w:cs="Times New Roman"/>
          <w:sz w:val="24"/>
          <w:szCs w:val="24"/>
        </w:rPr>
        <w:t xml:space="preserve"> </w:t>
      </w:r>
      <w:r>
        <w:rPr>
          <w:rFonts w:ascii="Times New Roman" w:hAnsi="Times New Roman" w:cs="Times New Roman"/>
          <w:sz w:val="24"/>
          <w:szCs w:val="24"/>
        </w:rPr>
        <w:t>where oxygen is consistently highest. A</w:t>
      </w:r>
      <w:r w:rsidR="00CD13E0" w:rsidRPr="00334360">
        <w:rPr>
          <w:rFonts w:ascii="Times New Roman" w:hAnsi="Times New Roman" w:cs="Times New Roman"/>
          <w:sz w:val="24"/>
          <w:szCs w:val="24"/>
        </w:rPr>
        <w:t xml:space="preserve"> fish trying to minimize temp</w:t>
      </w:r>
      <w:r>
        <w:rPr>
          <w:rFonts w:ascii="Times New Roman" w:hAnsi="Times New Roman" w:cs="Times New Roman"/>
          <w:sz w:val="24"/>
          <w:szCs w:val="24"/>
        </w:rPr>
        <w:t>erature</w:t>
      </w:r>
      <w:r w:rsidR="00CD13E0" w:rsidRPr="00334360">
        <w:rPr>
          <w:rFonts w:ascii="Times New Roman" w:hAnsi="Times New Roman" w:cs="Times New Roman"/>
          <w:sz w:val="24"/>
          <w:szCs w:val="24"/>
        </w:rPr>
        <w:t xml:space="preserve"> </w:t>
      </w:r>
      <w:r>
        <w:rPr>
          <w:rFonts w:ascii="Times New Roman" w:hAnsi="Times New Roman" w:cs="Times New Roman"/>
          <w:sz w:val="24"/>
          <w:szCs w:val="24"/>
        </w:rPr>
        <w:t xml:space="preserve">is simulated to hold at the bottom, where </w:t>
      </w:r>
      <w:r>
        <w:rPr>
          <w:rFonts w:ascii="Times New Roman" w:hAnsi="Times New Roman" w:cs="Times New Roman"/>
          <w:sz w:val="24"/>
          <w:szCs w:val="24"/>
        </w:rPr>
        <w:lastRenderedPageBreak/>
        <w:t xml:space="preserve">temperature is consistently cooler. A fish that is considering both temperature and oxygen, however, is simulated to display diel vertical movements over a 24-hour timeframe. Fish </w:t>
      </w:r>
      <w:r w:rsidR="00EA1F4A">
        <w:rPr>
          <w:rFonts w:ascii="Times New Roman" w:hAnsi="Times New Roman" w:cs="Times New Roman"/>
          <w:sz w:val="24"/>
          <w:szCs w:val="24"/>
        </w:rPr>
        <w:t>shift</w:t>
      </w:r>
      <w:r>
        <w:rPr>
          <w:rFonts w:ascii="Times New Roman" w:hAnsi="Times New Roman" w:cs="Times New Roman"/>
          <w:sz w:val="24"/>
          <w:szCs w:val="24"/>
        </w:rPr>
        <w:t xml:space="preserve"> towards the surface during the late night and early morning when dissolved oxygen becomes limiting, then move towards the bottom during the day when dissolved oxygen is high but surface temperatures are overly warm. </w:t>
      </w:r>
    </w:p>
    <w:p w14:paraId="3F887055" w14:textId="77777777" w:rsidR="00EA1F4A" w:rsidRPr="00EA1F4A" w:rsidRDefault="00EA1F4A" w:rsidP="008D6AB7">
      <w:pPr>
        <w:spacing w:line="480" w:lineRule="auto"/>
        <w:rPr>
          <w:rFonts w:ascii="Times New Roman" w:hAnsi="Times New Roman" w:cs="Times New Roman"/>
          <w:i/>
          <w:sz w:val="24"/>
          <w:szCs w:val="24"/>
        </w:rPr>
      </w:pPr>
      <w:r>
        <w:rPr>
          <w:rFonts w:ascii="Times New Roman" w:hAnsi="Times New Roman" w:cs="Times New Roman"/>
          <w:i/>
          <w:sz w:val="24"/>
          <w:szCs w:val="24"/>
        </w:rPr>
        <w:t>Fine scale diel vertical movements in captive fish</w:t>
      </w:r>
    </w:p>
    <w:p w14:paraId="704A491D" w14:textId="77777777" w:rsidR="009338FA" w:rsidRDefault="00314932" w:rsidP="008D6AB7">
      <w:pPr>
        <w:spacing w:line="480" w:lineRule="auto"/>
        <w:rPr>
          <w:rFonts w:ascii="Times New Roman" w:hAnsi="Times New Roman" w:cs="Times New Roman"/>
          <w:sz w:val="24"/>
          <w:szCs w:val="24"/>
        </w:rPr>
      </w:pPr>
      <w:r>
        <w:rPr>
          <w:rFonts w:ascii="Times New Roman" w:hAnsi="Times New Roman" w:cs="Times New Roman"/>
          <w:sz w:val="24"/>
          <w:szCs w:val="24"/>
        </w:rPr>
        <w:t xml:space="preserve">Fish </w:t>
      </w:r>
      <w:r w:rsidRPr="00314932">
        <w:rPr>
          <w:rFonts w:ascii="Times New Roman" w:hAnsi="Times New Roman" w:cs="Times New Roman"/>
          <w:sz w:val="24"/>
          <w:szCs w:val="24"/>
        </w:rPr>
        <w:t>appear to be displaying fine scale</w:t>
      </w:r>
      <w:r w:rsidR="00A31558">
        <w:rPr>
          <w:rFonts w:ascii="Times New Roman" w:hAnsi="Times New Roman" w:cs="Times New Roman"/>
          <w:sz w:val="24"/>
          <w:szCs w:val="24"/>
        </w:rPr>
        <w:t xml:space="preserve"> diel</w:t>
      </w:r>
      <w:r w:rsidRPr="00314932">
        <w:rPr>
          <w:rFonts w:ascii="Times New Roman" w:hAnsi="Times New Roman" w:cs="Times New Roman"/>
          <w:sz w:val="24"/>
          <w:szCs w:val="24"/>
        </w:rPr>
        <w:t xml:space="preserve"> vertical m</w:t>
      </w:r>
      <w:r>
        <w:rPr>
          <w:rFonts w:ascii="Times New Roman" w:hAnsi="Times New Roman" w:cs="Times New Roman"/>
          <w:sz w:val="24"/>
          <w:szCs w:val="24"/>
        </w:rPr>
        <w:t>ovements</w:t>
      </w:r>
      <w:r w:rsidRPr="00314932">
        <w:rPr>
          <w:rFonts w:ascii="Times New Roman" w:hAnsi="Times New Roman" w:cs="Times New Roman"/>
          <w:sz w:val="24"/>
          <w:szCs w:val="24"/>
        </w:rPr>
        <w:t xml:space="preserve"> in order to escape the alternating stressors of hypoxia and high temperatures.</w:t>
      </w:r>
      <w:r w:rsidR="009338FA">
        <w:rPr>
          <w:rFonts w:ascii="Times New Roman" w:hAnsi="Times New Roman" w:cs="Times New Roman"/>
          <w:sz w:val="24"/>
          <w:szCs w:val="24"/>
        </w:rPr>
        <w:t xml:space="preserve"> </w:t>
      </w:r>
      <w:r w:rsidR="00A31558">
        <w:rPr>
          <w:rFonts w:ascii="Times New Roman" w:hAnsi="Times New Roman" w:cs="Times New Roman"/>
          <w:sz w:val="24"/>
          <w:szCs w:val="24"/>
        </w:rPr>
        <w:t>A</w:t>
      </w:r>
      <w:r w:rsidR="00A31558" w:rsidRPr="00540265">
        <w:rPr>
          <w:rFonts w:ascii="Times New Roman" w:hAnsi="Times New Roman" w:cs="Times New Roman"/>
          <w:sz w:val="24"/>
          <w:szCs w:val="24"/>
        </w:rPr>
        <w:t xml:space="preserve">ll </w:t>
      </w:r>
      <w:r w:rsidR="00A31558">
        <w:rPr>
          <w:rFonts w:ascii="Times New Roman" w:hAnsi="Times New Roman" w:cs="Times New Roman"/>
          <w:sz w:val="24"/>
          <w:szCs w:val="24"/>
        </w:rPr>
        <w:t xml:space="preserve">fish </w:t>
      </w:r>
      <w:r w:rsidR="00A31558" w:rsidRPr="00540265">
        <w:rPr>
          <w:rFonts w:ascii="Times New Roman" w:hAnsi="Times New Roman" w:cs="Times New Roman"/>
          <w:sz w:val="24"/>
          <w:szCs w:val="24"/>
        </w:rPr>
        <w:t>display</w:t>
      </w:r>
      <w:r w:rsidR="00A31558">
        <w:rPr>
          <w:rFonts w:ascii="Times New Roman" w:hAnsi="Times New Roman" w:cs="Times New Roman"/>
          <w:sz w:val="24"/>
          <w:szCs w:val="24"/>
        </w:rPr>
        <w:t>ed</w:t>
      </w:r>
      <w:r w:rsidR="00A31558" w:rsidRPr="00540265">
        <w:rPr>
          <w:rFonts w:ascii="Times New Roman" w:hAnsi="Times New Roman" w:cs="Times New Roman"/>
          <w:sz w:val="24"/>
          <w:szCs w:val="24"/>
        </w:rPr>
        <w:t xml:space="preserve"> d</w:t>
      </w:r>
      <w:r w:rsidR="00A31558">
        <w:rPr>
          <w:rFonts w:ascii="Times New Roman" w:hAnsi="Times New Roman" w:cs="Times New Roman"/>
          <w:sz w:val="24"/>
          <w:szCs w:val="24"/>
        </w:rPr>
        <w:t>iel vertical movement, but they also exhibited</w:t>
      </w:r>
      <w:r w:rsidR="00A31558" w:rsidRPr="00540265">
        <w:rPr>
          <w:rFonts w:ascii="Times New Roman" w:hAnsi="Times New Roman" w:cs="Times New Roman"/>
          <w:sz w:val="24"/>
          <w:szCs w:val="24"/>
        </w:rPr>
        <w:t xml:space="preserve"> individual and intra-individual variation in movement patterns</w:t>
      </w:r>
      <w:r w:rsidR="00A31558">
        <w:rPr>
          <w:rFonts w:ascii="Times New Roman" w:hAnsi="Times New Roman" w:cs="Times New Roman"/>
          <w:sz w:val="24"/>
          <w:szCs w:val="24"/>
        </w:rPr>
        <w:t>.</w:t>
      </w:r>
      <w:r w:rsidR="00A31558">
        <w:rPr>
          <w:rFonts w:ascii="Times New Roman" w:hAnsi="Times New Roman" w:cs="Times New Roman"/>
          <w:sz w:val="24"/>
          <w:szCs w:val="24"/>
        </w:rPr>
        <w:t xml:space="preserve"> </w:t>
      </w:r>
      <w:r w:rsidR="009338FA">
        <w:rPr>
          <w:rFonts w:ascii="Times New Roman" w:hAnsi="Times New Roman" w:cs="Times New Roman"/>
          <w:sz w:val="24"/>
          <w:szCs w:val="24"/>
        </w:rPr>
        <w:t>In total, we collected data from 13-fish in Blue Ruin alcove, and 8-fish in Norwood alcove (9-fish escaped the net pens during the study)</w:t>
      </w:r>
      <w:r w:rsidR="00A31558">
        <w:rPr>
          <w:rFonts w:ascii="Times New Roman" w:hAnsi="Times New Roman" w:cs="Times New Roman"/>
          <w:sz w:val="24"/>
          <w:szCs w:val="24"/>
        </w:rPr>
        <w:t xml:space="preserve">, and two of the </w:t>
      </w:r>
      <w:proofErr w:type="spellStart"/>
      <w:r w:rsidR="00A31558">
        <w:rPr>
          <w:rFonts w:ascii="Times New Roman" w:hAnsi="Times New Roman" w:cs="Times New Roman"/>
          <w:sz w:val="24"/>
          <w:szCs w:val="24"/>
        </w:rPr>
        <w:t>iButtons</w:t>
      </w:r>
      <w:proofErr w:type="spellEnd"/>
      <w:r w:rsidR="00A31558">
        <w:rPr>
          <w:rFonts w:ascii="Times New Roman" w:hAnsi="Times New Roman" w:cs="Times New Roman"/>
          <w:sz w:val="24"/>
          <w:szCs w:val="24"/>
        </w:rPr>
        <w:t xml:space="preserve"> recovered from Blue Ruin only contained 3-days of </w:t>
      </w:r>
      <w:r w:rsidR="00842D76">
        <w:rPr>
          <w:rFonts w:ascii="Times New Roman" w:hAnsi="Times New Roman" w:cs="Times New Roman"/>
          <w:sz w:val="24"/>
          <w:szCs w:val="24"/>
        </w:rPr>
        <w:t xml:space="preserve">useable </w:t>
      </w:r>
      <w:r w:rsidR="00A31558">
        <w:rPr>
          <w:rFonts w:ascii="Times New Roman" w:hAnsi="Times New Roman" w:cs="Times New Roman"/>
          <w:sz w:val="24"/>
          <w:szCs w:val="24"/>
        </w:rPr>
        <w:t xml:space="preserve">data. </w:t>
      </w:r>
    </w:p>
    <w:p w14:paraId="6CE3CE60" w14:textId="77777777" w:rsidR="00842D76" w:rsidRPr="00540265" w:rsidRDefault="00842D76" w:rsidP="008D6AB7">
      <w:pPr>
        <w:spacing w:line="480" w:lineRule="auto"/>
        <w:rPr>
          <w:rFonts w:ascii="Times New Roman" w:hAnsi="Times New Roman" w:cs="Times New Roman"/>
          <w:sz w:val="24"/>
          <w:szCs w:val="24"/>
        </w:rPr>
      </w:pPr>
      <w:r>
        <w:rPr>
          <w:rFonts w:ascii="Times New Roman" w:hAnsi="Times New Roman" w:cs="Times New Roman"/>
          <w:sz w:val="24"/>
          <w:szCs w:val="24"/>
        </w:rPr>
        <w:t xml:space="preserve">Fish in Blue Ruin primarily held in water depths </w:t>
      </w:r>
      <w:r w:rsidR="00687E78">
        <w:rPr>
          <w:rFonts w:ascii="Times New Roman" w:hAnsi="Times New Roman" w:cs="Times New Roman"/>
          <w:sz w:val="24"/>
          <w:szCs w:val="24"/>
        </w:rPr>
        <w:t xml:space="preserve">greater than </w:t>
      </w:r>
      <w:r>
        <w:rPr>
          <w:rFonts w:ascii="Times New Roman" w:hAnsi="Times New Roman" w:cs="Times New Roman"/>
          <w:sz w:val="24"/>
          <w:szCs w:val="24"/>
        </w:rPr>
        <w:t>0.4</w:t>
      </w:r>
      <w:r w:rsidR="00687E78">
        <w:rPr>
          <w:rFonts w:ascii="Times New Roman" w:hAnsi="Times New Roman" w:cs="Times New Roman"/>
          <w:sz w:val="24"/>
          <w:szCs w:val="24"/>
        </w:rPr>
        <w:t>m and often shallower than ~1.2m</w:t>
      </w:r>
      <w:r>
        <w:rPr>
          <w:rFonts w:ascii="Times New Roman" w:hAnsi="Times New Roman" w:cs="Times New Roman"/>
          <w:sz w:val="24"/>
          <w:szCs w:val="24"/>
        </w:rPr>
        <w:t xml:space="preserve">, however some individuals appeared to hold at </w:t>
      </w:r>
      <w:r w:rsidR="00687E78">
        <w:rPr>
          <w:rFonts w:ascii="Times New Roman" w:hAnsi="Times New Roman" w:cs="Times New Roman"/>
          <w:sz w:val="24"/>
          <w:szCs w:val="24"/>
        </w:rPr>
        <w:t>or near maximum depth</w:t>
      </w:r>
      <w:r>
        <w:rPr>
          <w:rFonts w:ascii="Times New Roman" w:hAnsi="Times New Roman" w:cs="Times New Roman"/>
          <w:sz w:val="24"/>
          <w:szCs w:val="24"/>
        </w:rPr>
        <w:t xml:space="preserve"> </w:t>
      </w:r>
      <w:r w:rsidR="00687E78">
        <w:rPr>
          <w:rFonts w:ascii="Times New Roman" w:hAnsi="Times New Roman" w:cs="Times New Roman"/>
          <w:sz w:val="24"/>
          <w:szCs w:val="24"/>
        </w:rPr>
        <w:t>during daytime hours (e.g. tag-5 and tag-7</w:t>
      </w:r>
      <w:r>
        <w:rPr>
          <w:rFonts w:ascii="Times New Roman" w:hAnsi="Times New Roman" w:cs="Times New Roman"/>
          <w:sz w:val="24"/>
          <w:szCs w:val="24"/>
        </w:rPr>
        <w:t>, Supplementary figure X)</w:t>
      </w:r>
      <w:r w:rsidR="00687E78">
        <w:rPr>
          <w:rFonts w:ascii="Times New Roman" w:hAnsi="Times New Roman" w:cs="Times New Roman"/>
          <w:sz w:val="24"/>
          <w:szCs w:val="24"/>
        </w:rPr>
        <w:t xml:space="preserve">. In Norwood alcove, fish rarely held in depths shallower than 0.6m, however many did hold at maximum depth </w:t>
      </w:r>
      <w:r w:rsidR="00CE7418">
        <w:rPr>
          <w:rFonts w:ascii="Times New Roman" w:hAnsi="Times New Roman" w:cs="Times New Roman"/>
          <w:sz w:val="24"/>
          <w:szCs w:val="24"/>
        </w:rPr>
        <w:t xml:space="preserve">until late night/early morning. </w:t>
      </w:r>
      <w:commentRangeStart w:id="0"/>
      <w:r w:rsidR="00CE7418" w:rsidRPr="00540265">
        <w:rPr>
          <w:rFonts w:ascii="Times New Roman" w:hAnsi="Times New Roman" w:cs="Times New Roman"/>
          <w:sz w:val="24"/>
          <w:szCs w:val="24"/>
        </w:rPr>
        <w:t>However even with this individual variation, a smoothed fit of fis</w:t>
      </w:r>
      <w:r w:rsidR="00CE7418">
        <w:rPr>
          <w:rFonts w:ascii="Times New Roman" w:hAnsi="Times New Roman" w:cs="Times New Roman"/>
          <w:sz w:val="24"/>
          <w:szCs w:val="24"/>
        </w:rPr>
        <w:t>h depth across time with all 21-</w:t>
      </w:r>
      <w:r w:rsidR="00CE7418" w:rsidRPr="00540265">
        <w:rPr>
          <w:rFonts w:ascii="Times New Roman" w:hAnsi="Times New Roman" w:cs="Times New Roman"/>
          <w:sz w:val="24"/>
          <w:szCs w:val="24"/>
        </w:rPr>
        <w:t>individuals still shows</w:t>
      </w:r>
      <w:r w:rsidR="00CE7418">
        <w:rPr>
          <w:rFonts w:ascii="Times New Roman" w:hAnsi="Times New Roman" w:cs="Times New Roman"/>
          <w:sz w:val="24"/>
          <w:szCs w:val="24"/>
        </w:rPr>
        <w:t xml:space="preserve"> this vertical movement pattern with fish shifting deeper in the water column at dawn (~6:00am), holding at depth until early evening (~6:00pm), and then moving shallower </w:t>
      </w:r>
      <w:r w:rsidR="008D6AB7">
        <w:rPr>
          <w:rFonts w:ascii="Times New Roman" w:hAnsi="Times New Roman" w:cs="Times New Roman"/>
          <w:sz w:val="24"/>
          <w:szCs w:val="24"/>
        </w:rPr>
        <w:t>once again.</w:t>
      </w:r>
      <w:commentRangeEnd w:id="0"/>
      <w:r w:rsidR="008D6AB7">
        <w:rPr>
          <w:rStyle w:val="CommentReference"/>
        </w:rPr>
        <w:commentReference w:id="0"/>
      </w:r>
    </w:p>
    <w:p w14:paraId="7A7127FE" w14:textId="77777777" w:rsidR="00314932" w:rsidRDefault="00314932" w:rsidP="0011747A">
      <w:pPr>
        <w:rPr>
          <w:rFonts w:ascii="Times New Roman" w:hAnsi="Times New Roman" w:cs="Times New Roman"/>
          <w:sz w:val="24"/>
          <w:szCs w:val="24"/>
        </w:rPr>
      </w:pPr>
      <w:bookmarkStart w:id="1" w:name="_GoBack"/>
      <w:bookmarkEnd w:id="1"/>
    </w:p>
    <w:p w14:paraId="6218237F" w14:textId="77777777" w:rsidR="0011747A" w:rsidRDefault="00314932" w:rsidP="0011747A">
      <w:pPr>
        <w:rPr>
          <w:rFonts w:ascii="Times New Roman" w:hAnsi="Times New Roman" w:cs="Times New Roman"/>
          <w:sz w:val="24"/>
          <w:szCs w:val="24"/>
        </w:rPr>
      </w:pPr>
      <w:r w:rsidRPr="00314932">
        <w:rPr>
          <w:rFonts w:ascii="Times New Roman" w:hAnsi="Times New Roman" w:cs="Times New Roman"/>
          <w:sz w:val="24"/>
          <w:szCs w:val="24"/>
        </w:rPr>
        <w:lastRenderedPageBreak/>
        <w:t xml:space="preserve"> </w:t>
      </w:r>
      <w:proofErr w:type="gramStart"/>
      <w:r w:rsidR="0011747A">
        <w:rPr>
          <w:rFonts w:ascii="Times New Roman" w:hAnsi="Times New Roman" w:cs="Times New Roman"/>
          <w:sz w:val="24"/>
          <w:szCs w:val="24"/>
        </w:rPr>
        <w:t>recall</w:t>
      </w:r>
      <w:proofErr w:type="gramEnd"/>
      <w:r w:rsidR="0011747A">
        <w:rPr>
          <w:rFonts w:ascii="Times New Roman" w:hAnsi="Times New Roman" w:cs="Times New Roman"/>
          <w:sz w:val="24"/>
          <w:szCs w:val="24"/>
        </w:rPr>
        <w:t xml:space="preserve"> that fish</w:t>
      </w:r>
      <w:r w:rsidR="0011747A" w:rsidRPr="0063234D">
        <w:rPr>
          <w:rFonts w:ascii="Times New Roman" w:hAnsi="Times New Roman" w:cs="Times New Roman"/>
          <w:sz w:val="24"/>
          <w:szCs w:val="24"/>
        </w:rPr>
        <w:t xml:space="preserve"> in these alcoves </w:t>
      </w:r>
      <w:r w:rsidR="0011747A">
        <w:rPr>
          <w:rFonts w:ascii="Times New Roman" w:hAnsi="Times New Roman" w:cs="Times New Roman"/>
          <w:sz w:val="24"/>
          <w:szCs w:val="24"/>
        </w:rPr>
        <w:t>are subsisting on minimal rations consisting of low quality prey items</w:t>
      </w:r>
      <w:r w:rsidR="0011747A" w:rsidRPr="0063234D">
        <w:rPr>
          <w:rFonts w:ascii="Times New Roman" w:hAnsi="Times New Roman" w:cs="Times New Roman"/>
          <w:sz w:val="24"/>
          <w:szCs w:val="24"/>
        </w:rPr>
        <w:t xml:space="preserve">, so </w:t>
      </w:r>
      <w:r w:rsidR="0011747A">
        <w:rPr>
          <w:rFonts w:ascii="Times New Roman" w:hAnsi="Times New Roman" w:cs="Times New Roman"/>
          <w:sz w:val="24"/>
          <w:szCs w:val="24"/>
        </w:rPr>
        <w:t>a temperature-optimizing fish should be</w:t>
      </w:r>
      <w:r w:rsidR="0011747A" w:rsidRPr="0063234D">
        <w:rPr>
          <w:rFonts w:ascii="Times New Roman" w:hAnsi="Times New Roman" w:cs="Times New Roman"/>
          <w:sz w:val="24"/>
          <w:szCs w:val="24"/>
        </w:rPr>
        <w:t xml:space="preserve"> trying to cut metabolic costs</w:t>
      </w:r>
      <w:r w:rsidR="0011747A">
        <w:rPr>
          <w:rFonts w:ascii="Times New Roman" w:hAnsi="Times New Roman" w:cs="Times New Roman"/>
          <w:sz w:val="24"/>
          <w:szCs w:val="24"/>
        </w:rPr>
        <w:t xml:space="preserve"> by selecting cooler temperatures</w:t>
      </w:r>
    </w:p>
    <w:p w14:paraId="5316B273" w14:textId="77777777" w:rsidR="00B11A14" w:rsidRDefault="00B11A14" w:rsidP="00B11A14">
      <w:pPr>
        <w:rPr>
          <w:rFonts w:ascii="Times New Roman" w:hAnsi="Times New Roman" w:cs="Times New Roman"/>
          <w:sz w:val="24"/>
          <w:szCs w:val="24"/>
        </w:rPr>
      </w:pPr>
      <w:r w:rsidRPr="002703D6">
        <w:rPr>
          <w:rFonts w:ascii="Times New Roman" w:hAnsi="Times New Roman" w:cs="Times New Roman"/>
          <w:sz w:val="24"/>
          <w:szCs w:val="24"/>
        </w:rPr>
        <w:t xml:space="preserve">Fish ration size affects optimal temperature for growth and could influence habitat selection by fish (Mac 1985, </w:t>
      </w:r>
      <w:proofErr w:type="spellStart"/>
      <w:r w:rsidRPr="002703D6">
        <w:rPr>
          <w:rFonts w:ascii="Times New Roman" w:hAnsi="Times New Roman" w:cs="Times New Roman"/>
          <w:sz w:val="24"/>
          <w:szCs w:val="24"/>
        </w:rPr>
        <w:t>Sogard</w:t>
      </w:r>
      <w:proofErr w:type="spellEnd"/>
      <w:r w:rsidRPr="002703D6">
        <w:rPr>
          <w:rFonts w:ascii="Times New Roman" w:hAnsi="Times New Roman" w:cs="Times New Roman"/>
          <w:sz w:val="24"/>
          <w:szCs w:val="24"/>
        </w:rPr>
        <w:t xml:space="preserve"> &amp; Olla 1996). However, previous data collected in these alcoves (Barrett unpublished data) suggest that fish in alcoves barely feed and do not meet energetic demands, so captive fish (which likely had reduced access to food or may cease feeding due to captivity) likely did not have substantially lower energy intake compared to fish in the wild, and thus should have similar thermal habitat selection in the context of ration.</w:t>
      </w:r>
    </w:p>
    <w:p w14:paraId="28C8D486" w14:textId="77777777" w:rsidR="004F3845" w:rsidRDefault="004F3845"/>
    <w:p w14:paraId="3B8DDDFD" w14:textId="77777777" w:rsidR="00A414E7" w:rsidRDefault="00A414E7">
      <w:pPr>
        <w:rPr>
          <w:rFonts w:ascii="Times New Roman" w:hAnsi="Times New Roman" w:cs="Times New Roman"/>
          <w:sz w:val="24"/>
          <w:szCs w:val="24"/>
        </w:rPr>
      </w:pPr>
      <w:proofErr w:type="gramStart"/>
      <w:r w:rsidRPr="002703D6">
        <w:rPr>
          <w:rFonts w:ascii="Times New Roman" w:hAnsi="Times New Roman" w:cs="Times New Roman"/>
          <w:sz w:val="24"/>
          <w:szCs w:val="24"/>
        </w:rPr>
        <w:t>be</w:t>
      </w:r>
      <w:proofErr w:type="gramEnd"/>
      <w:r w:rsidRPr="002703D6">
        <w:rPr>
          <w:rFonts w:ascii="Times New Roman" w:hAnsi="Times New Roman" w:cs="Times New Roman"/>
          <w:sz w:val="24"/>
          <w:szCs w:val="24"/>
        </w:rPr>
        <w:t xml:space="preserve"> assigned an approximate depth and dissolved oxygen by matching tag temperature transmissions to observed tem</w:t>
      </w:r>
      <w:r>
        <w:rPr>
          <w:rFonts w:ascii="Times New Roman" w:hAnsi="Times New Roman" w:cs="Times New Roman"/>
          <w:sz w:val="24"/>
          <w:szCs w:val="24"/>
        </w:rPr>
        <w:t>peratures in the water column.</w:t>
      </w:r>
    </w:p>
    <w:p w14:paraId="4C8A0D6C" w14:textId="77777777" w:rsidR="00CD13E0" w:rsidRPr="00540265" w:rsidRDefault="00CD13E0">
      <w:pPr>
        <w:rPr>
          <w:rFonts w:ascii="Times New Roman" w:hAnsi="Times New Roman" w:cs="Times New Roman"/>
          <w:sz w:val="24"/>
          <w:szCs w:val="24"/>
        </w:rPr>
      </w:pPr>
    </w:p>
    <w:p w14:paraId="6731D241" w14:textId="77777777" w:rsidR="00CD13E0" w:rsidRPr="00540265" w:rsidRDefault="00CD13E0" w:rsidP="00CD13E0">
      <w:pPr>
        <w:pStyle w:val="NormalWeb"/>
        <w:spacing w:before="0" w:beforeAutospacing="0" w:after="0" w:afterAutospacing="0"/>
      </w:pPr>
      <w:r w:rsidRPr="00540265">
        <w:rPr>
          <w:rFonts w:eastAsiaTheme="minorEastAsia"/>
          <w:color w:val="000000" w:themeColor="text1"/>
          <w:kern w:val="24"/>
        </w:rPr>
        <w:t xml:space="preserve">The main takeaway here is that these </w:t>
      </w:r>
      <w:proofErr w:type="gramStart"/>
      <w:r w:rsidRPr="00540265">
        <w:rPr>
          <w:rFonts w:eastAsiaTheme="minorEastAsia"/>
          <w:color w:val="000000" w:themeColor="text1"/>
          <w:kern w:val="24"/>
        </w:rPr>
        <w:t>They</w:t>
      </w:r>
      <w:proofErr w:type="gramEnd"/>
      <w:r w:rsidRPr="00540265">
        <w:rPr>
          <w:rFonts w:eastAsiaTheme="minorEastAsia"/>
          <w:color w:val="000000" w:themeColor="text1"/>
          <w:kern w:val="24"/>
        </w:rPr>
        <w:t xml:space="preserve"> are moving towards the surface late at night/early in the morning when DO is suboptimal at depth, and move towards the bottom during the day when surface temperatures become </w:t>
      </w:r>
      <w:proofErr w:type="spellStart"/>
      <w:r w:rsidRPr="00540265">
        <w:rPr>
          <w:rFonts w:eastAsiaTheme="minorEastAsia"/>
          <w:color w:val="000000" w:themeColor="text1"/>
          <w:kern w:val="24"/>
        </w:rPr>
        <w:t>suboptimally</w:t>
      </w:r>
      <w:proofErr w:type="spellEnd"/>
      <w:r w:rsidRPr="00540265">
        <w:rPr>
          <w:rFonts w:eastAsiaTheme="minorEastAsia"/>
          <w:color w:val="000000" w:themeColor="text1"/>
          <w:kern w:val="24"/>
        </w:rPr>
        <w:t xml:space="preserve"> warm.</w:t>
      </w:r>
    </w:p>
    <w:p w14:paraId="7D5C08A3" w14:textId="77777777" w:rsidR="00CD13E0" w:rsidRPr="00540265" w:rsidRDefault="00CD13E0">
      <w:pPr>
        <w:rPr>
          <w:rFonts w:ascii="Times New Roman" w:hAnsi="Times New Roman" w:cs="Times New Roman"/>
          <w:sz w:val="24"/>
          <w:szCs w:val="24"/>
        </w:rPr>
      </w:pPr>
    </w:p>
    <w:p w14:paraId="4EC44D2D" w14:textId="77777777" w:rsidR="00CD13E0" w:rsidRPr="00540265" w:rsidRDefault="00CD13E0" w:rsidP="00CD13E0">
      <w:pPr>
        <w:rPr>
          <w:rFonts w:ascii="Times New Roman" w:hAnsi="Times New Roman" w:cs="Times New Roman"/>
          <w:sz w:val="24"/>
          <w:szCs w:val="24"/>
        </w:rPr>
      </w:pPr>
      <w:r w:rsidRPr="00540265">
        <w:rPr>
          <w:rFonts w:ascii="Times New Roman" w:hAnsi="Times New Roman" w:cs="Times New Roman"/>
          <w:sz w:val="24"/>
          <w:szCs w:val="24"/>
        </w:rPr>
        <w:t xml:space="preserve">Take note that this is a very moderate shift in depth. </w:t>
      </w:r>
    </w:p>
    <w:p w14:paraId="5BD189D8" w14:textId="77777777" w:rsidR="00540265" w:rsidRDefault="00CD13E0" w:rsidP="00540265">
      <w:pPr>
        <w:rPr>
          <w:rFonts w:ascii="Times New Roman" w:hAnsi="Times New Roman" w:cs="Times New Roman"/>
          <w:sz w:val="24"/>
          <w:szCs w:val="24"/>
        </w:rPr>
      </w:pPr>
      <w:r w:rsidRPr="00540265">
        <w:rPr>
          <w:rFonts w:ascii="Times New Roman" w:hAnsi="Times New Roman" w:cs="Times New Roman"/>
          <w:sz w:val="24"/>
          <w:szCs w:val="24"/>
        </w:rPr>
        <w:t>Since the nature of thermal stratification is a roughly a 3</w:t>
      </w:r>
      <w:r w:rsidRPr="00540265">
        <w:rPr>
          <w:rFonts w:ascii="Times New Roman" w:hAnsi="Times New Roman" w:cs="Times New Roman"/>
          <w:sz w:val="24"/>
          <w:szCs w:val="24"/>
          <w:vertAlign w:val="superscript"/>
        </w:rPr>
        <w:t>rd</w:t>
      </w:r>
      <w:r w:rsidRPr="00540265">
        <w:rPr>
          <w:rFonts w:ascii="Times New Roman" w:hAnsi="Times New Roman" w:cs="Times New Roman"/>
          <w:sz w:val="24"/>
          <w:szCs w:val="24"/>
        </w:rPr>
        <w:t>-order polynomial curve, most of the variation in do and temp can be sampled within a very shallow slice of the water column – moving shallower than the thermocline wouldn’t hugely increase do but would increase vulnerability, and greater depth wouldn’t hugely decrease temperature, but could increase stress from low DO. It’s these relatively homogeneous bounding layers sandwiching a thin slice where all the gradient occurs</w:t>
      </w:r>
    </w:p>
    <w:p w14:paraId="10A1FCC9" w14:textId="77777777" w:rsidR="00CD13E0" w:rsidRPr="00540265" w:rsidRDefault="00CD13E0" w:rsidP="00540265">
      <w:pPr>
        <w:rPr>
          <w:rFonts w:ascii="Times New Roman" w:hAnsi="Times New Roman" w:cs="Times New Roman"/>
          <w:sz w:val="24"/>
          <w:szCs w:val="24"/>
        </w:rPr>
      </w:pPr>
      <w:r w:rsidRPr="00540265">
        <w:rPr>
          <w:rFonts w:ascii="Times New Roman" w:eastAsiaTheme="minorEastAsia" w:hAnsi="Times New Roman" w:cs="Times New Roman"/>
          <w:color w:val="000000" w:themeColor="text1"/>
          <w:kern w:val="24"/>
          <w:sz w:val="24"/>
          <w:szCs w:val="24"/>
        </w:rPr>
        <w:t>Coldwater refuge habitats, like coldwater alcoves, can be stratified in both dissolved oxygen and temperature</w:t>
      </w:r>
    </w:p>
    <w:p w14:paraId="316B7247" w14:textId="77777777" w:rsidR="00CD13E0" w:rsidRPr="00540265" w:rsidRDefault="00CD13E0" w:rsidP="00540265">
      <w:pPr>
        <w:spacing w:line="216" w:lineRule="auto"/>
        <w:rPr>
          <w:rFonts w:ascii="Times New Roman" w:hAnsi="Times New Roman" w:cs="Times New Roman"/>
          <w:sz w:val="24"/>
          <w:szCs w:val="24"/>
        </w:rPr>
      </w:pPr>
      <w:r w:rsidRPr="00540265">
        <w:rPr>
          <w:rFonts w:ascii="Times New Roman" w:eastAsiaTheme="minorEastAsia" w:hAnsi="Times New Roman" w:cs="Times New Roman"/>
          <w:color w:val="000000" w:themeColor="text1"/>
          <w:kern w:val="24"/>
          <w:sz w:val="24"/>
          <w:szCs w:val="24"/>
        </w:rPr>
        <w:t>During the day (peak temperature and dissolved oxygen) fish hold on thermocline at ~preferred temperature (15-17℃)</w:t>
      </w:r>
    </w:p>
    <w:p w14:paraId="020BDDAC" w14:textId="77777777" w:rsidR="00CD13E0" w:rsidRPr="00540265" w:rsidRDefault="00CD13E0" w:rsidP="00540265">
      <w:pPr>
        <w:spacing w:line="216" w:lineRule="auto"/>
        <w:rPr>
          <w:rFonts w:ascii="Times New Roman" w:hAnsi="Times New Roman" w:cs="Times New Roman"/>
          <w:sz w:val="24"/>
          <w:szCs w:val="24"/>
        </w:rPr>
      </w:pPr>
      <w:r w:rsidRPr="00540265">
        <w:rPr>
          <w:rFonts w:ascii="Times New Roman" w:eastAsiaTheme="minorEastAsia" w:hAnsi="Times New Roman" w:cs="Times New Roman"/>
          <w:color w:val="000000" w:themeColor="text1"/>
          <w:kern w:val="24"/>
          <w:sz w:val="24"/>
          <w:szCs w:val="24"/>
        </w:rPr>
        <w:t>Diel variation in temperature and dissolved oxygen – variation occurs in synchrony, however there is mismatch in ideal conditions as it pertains to fish</w:t>
      </w:r>
    </w:p>
    <w:p w14:paraId="1C43B4BA" w14:textId="77777777" w:rsidR="00CD13E0" w:rsidRPr="00540265" w:rsidRDefault="00CD13E0" w:rsidP="00540265">
      <w:pPr>
        <w:spacing w:line="216" w:lineRule="auto"/>
        <w:rPr>
          <w:rFonts w:ascii="Times New Roman" w:hAnsi="Times New Roman" w:cs="Times New Roman"/>
          <w:sz w:val="24"/>
          <w:szCs w:val="24"/>
        </w:rPr>
      </w:pPr>
      <w:r w:rsidRPr="00540265">
        <w:rPr>
          <w:rFonts w:ascii="Times New Roman" w:eastAsiaTheme="minorEastAsia" w:hAnsi="Times New Roman" w:cs="Times New Roman"/>
          <w:color w:val="000000" w:themeColor="text1"/>
          <w:kern w:val="24"/>
          <w:sz w:val="24"/>
          <w:szCs w:val="24"/>
        </w:rPr>
        <w:t xml:space="preserve">Fish display fine scale diel vertical movements to track preferred dissolved oxygen/temperature with high individual and intra-individual variation in movement patterns </w:t>
      </w:r>
    </w:p>
    <w:p w14:paraId="6C79019C" w14:textId="77777777" w:rsidR="008D6AB7" w:rsidRPr="00540265" w:rsidRDefault="008D6AB7" w:rsidP="008D6AB7">
      <w:pPr>
        <w:spacing w:line="216" w:lineRule="auto"/>
        <w:rPr>
          <w:rFonts w:ascii="Times New Roman" w:hAnsi="Times New Roman" w:cs="Times New Roman"/>
          <w:sz w:val="24"/>
          <w:szCs w:val="24"/>
        </w:rPr>
      </w:pPr>
      <w:r>
        <w:rPr>
          <w:rFonts w:ascii="Times New Roman" w:eastAsiaTheme="minorEastAsia" w:hAnsi="Times New Roman" w:cs="Times New Roman"/>
          <w:color w:val="000000" w:themeColor="text1"/>
          <w:kern w:val="24"/>
          <w:sz w:val="24"/>
          <w:szCs w:val="24"/>
        </w:rPr>
        <w:t>A</w:t>
      </w:r>
      <w:r w:rsidRPr="00540265">
        <w:rPr>
          <w:rFonts w:ascii="Times New Roman" w:eastAsiaTheme="minorEastAsia" w:hAnsi="Times New Roman" w:cs="Times New Roman"/>
          <w:color w:val="000000" w:themeColor="text1"/>
          <w:kern w:val="24"/>
          <w:sz w:val="24"/>
          <w:szCs w:val="24"/>
        </w:rPr>
        <w:t xml:space="preserve"> simulation of different strategies shows vertical movement if fish are considering both DO and temp</w:t>
      </w:r>
    </w:p>
    <w:p w14:paraId="793FBDCC" w14:textId="77777777" w:rsidR="00CD13E0" w:rsidRDefault="00CD13E0"/>
    <w:sectPr w:rsidR="00CD13E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Barrett, Hannah" w:date="2023-05-17T12:57:00Z" w:initials="BH">
    <w:p w14:paraId="3CDDB982" w14:textId="77777777" w:rsidR="008D6AB7" w:rsidRDefault="008D6AB7">
      <w:pPr>
        <w:pStyle w:val="CommentText"/>
      </w:pPr>
      <w:r>
        <w:rPr>
          <w:rStyle w:val="CommentReference"/>
        </w:rPr>
        <w:annotationRef/>
      </w:r>
      <w:r>
        <w:t>Fit separate for BR and NOR data?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3CDDB982"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A3D391B"/>
    <w:multiLevelType w:val="hybridMultilevel"/>
    <w:tmpl w:val="E46ED80A"/>
    <w:lvl w:ilvl="0" w:tplc="98F0D522">
      <w:start w:val="1"/>
      <w:numFmt w:val="bullet"/>
      <w:lvlText w:val="•"/>
      <w:lvlJc w:val="left"/>
      <w:pPr>
        <w:tabs>
          <w:tab w:val="num" w:pos="720"/>
        </w:tabs>
        <w:ind w:left="720" w:hanging="360"/>
      </w:pPr>
      <w:rPr>
        <w:rFonts w:ascii="Arial" w:hAnsi="Arial" w:hint="default"/>
      </w:rPr>
    </w:lvl>
    <w:lvl w:ilvl="1" w:tplc="FB5A32D8" w:tentative="1">
      <w:start w:val="1"/>
      <w:numFmt w:val="bullet"/>
      <w:lvlText w:val="•"/>
      <w:lvlJc w:val="left"/>
      <w:pPr>
        <w:tabs>
          <w:tab w:val="num" w:pos="1440"/>
        </w:tabs>
        <w:ind w:left="1440" w:hanging="360"/>
      </w:pPr>
      <w:rPr>
        <w:rFonts w:ascii="Arial" w:hAnsi="Arial" w:hint="default"/>
      </w:rPr>
    </w:lvl>
    <w:lvl w:ilvl="2" w:tplc="015220DE" w:tentative="1">
      <w:start w:val="1"/>
      <w:numFmt w:val="bullet"/>
      <w:lvlText w:val="•"/>
      <w:lvlJc w:val="left"/>
      <w:pPr>
        <w:tabs>
          <w:tab w:val="num" w:pos="2160"/>
        </w:tabs>
        <w:ind w:left="2160" w:hanging="360"/>
      </w:pPr>
      <w:rPr>
        <w:rFonts w:ascii="Arial" w:hAnsi="Arial" w:hint="default"/>
      </w:rPr>
    </w:lvl>
    <w:lvl w:ilvl="3" w:tplc="6212A8DC" w:tentative="1">
      <w:start w:val="1"/>
      <w:numFmt w:val="bullet"/>
      <w:lvlText w:val="•"/>
      <w:lvlJc w:val="left"/>
      <w:pPr>
        <w:tabs>
          <w:tab w:val="num" w:pos="2880"/>
        </w:tabs>
        <w:ind w:left="2880" w:hanging="360"/>
      </w:pPr>
      <w:rPr>
        <w:rFonts w:ascii="Arial" w:hAnsi="Arial" w:hint="default"/>
      </w:rPr>
    </w:lvl>
    <w:lvl w:ilvl="4" w:tplc="6AB414EE" w:tentative="1">
      <w:start w:val="1"/>
      <w:numFmt w:val="bullet"/>
      <w:lvlText w:val="•"/>
      <w:lvlJc w:val="left"/>
      <w:pPr>
        <w:tabs>
          <w:tab w:val="num" w:pos="3600"/>
        </w:tabs>
        <w:ind w:left="3600" w:hanging="360"/>
      </w:pPr>
      <w:rPr>
        <w:rFonts w:ascii="Arial" w:hAnsi="Arial" w:hint="default"/>
      </w:rPr>
    </w:lvl>
    <w:lvl w:ilvl="5" w:tplc="3BBE5782" w:tentative="1">
      <w:start w:val="1"/>
      <w:numFmt w:val="bullet"/>
      <w:lvlText w:val="•"/>
      <w:lvlJc w:val="left"/>
      <w:pPr>
        <w:tabs>
          <w:tab w:val="num" w:pos="4320"/>
        </w:tabs>
        <w:ind w:left="4320" w:hanging="360"/>
      </w:pPr>
      <w:rPr>
        <w:rFonts w:ascii="Arial" w:hAnsi="Arial" w:hint="default"/>
      </w:rPr>
    </w:lvl>
    <w:lvl w:ilvl="6" w:tplc="760C35E6" w:tentative="1">
      <w:start w:val="1"/>
      <w:numFmt w:val="bullet"/>
      <w:lvlText w:val="•"/>
      <w:lvlJc w:val="left"/>
      <w:pPr>
        <w:tabs>
          <w:tab w:val="num" w:pos="5040"/>
        </w:tabs>
        <w:ind w:left="5040" w:hanging="360"/>
      </w:pPr>
      <w:rPr>
        <w:rFonts w:ascii="Arial" w:hAnsi="Arial" w:hint="default"/>
      </w:rPr>
    </w:lvl>
    <w:lvl w:ilvl="7" w:tplc="31DAC0D0" w:tentative="1">
      <w:start w:val="1"/>
      <w:numFmt w:val="bullet"/>
      <w:lvlText w:val="•"/>
      <w:lvlJc w:val="left"/>
      <w:pPr>
        <w:tabs>
          <w:tab w:val="num" w:pos="5760"/>
        </w:tabs>
        <w:ind w:left="5760" w:hanging="360"/>
      </w:pPr>
      <w:rPr>
        <w:rFonts w:ascii="Arial" w:hAnsi="Arial" w:hint="default"/>
      </w:rPr>
    </w:lvl>
    <w:lvl w:ilvl="8" w:tplc="A10CF38E" w:tentative="1">
      <w:start w:val="1"/>
      <w:numFmt w:val="bullet"/>
      <w:lvlText w:val="•"/>
      <w:lvlJc w:val="left"/>
      <w:pPr>
        <w:tabs>
          <w:tab w:val="num" w:pos="6480"/>
        </w:tabs>
        <w:ind w:left="6480" w:hanging="360"/>
      </w:pPr>
      <w:rPr>
        <w:rFonts w:ascii="Arial" w:hAnsi="Arial" w:hint="default"/>
      </w:r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Barrett, Hannah">
    <w15:presenceInfo w15:providerId="AD" w15:userId="S-1-5-21-828376571-1197701538-1844936127-3504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1A14"/>
    <w:rsid w:val="000F566C"/>
    <w:rsid w:val="0011747A"/>
    <w:rsid w:val="002C52B0"/>
    <w:rsid w:val="00314932"/>
    <w:rsid w:val="004C25A4"/>
    <w:rsid w:val="004F3845"/>
    <w:rsid w:val="00540265"/>
    <w:rsid w:val="00632795"/>
    <w:rsid w:val="00687E78"/>
    <w:rsid w:val="006C3E65"/>
    <w:rsid w:val="00842D76"/>
    <w:rsid w:val="008D6AB7"/>
    <w:rsid w:val="009338FA"/>
    <w:rsid w:val="00A250A7"/>
    <w:rsid w:val="00A31558"/>
    <w:rsid w:val="00A414E7"/>
    <w:rsid w:val="00B11A14"/>
    <w:rsid w:val="00CD13E0"/>
    <w:rsid w:val="00CE7418"/>
    <w:rsid w:val="00DA1DB5"/>
    <w:rsid w:val="00E0011A"/>
    <w:rsid w:val="00EA1F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D3219"/>
  <w15:chartTrackingRefBased/>
  <w15:docId w15:val="{B7F3486B-6130-467F-BECD-29A3F7DCB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11A1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D13E0"/>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CD13E0"/>
    <w:pPr>
      <w:spacing w:after="0" w:line="240" w:lineRule="auto"/>
      <w:ind w:left="720"/>
      <w:contextualSpacing/>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D6AB7"/>
    <w:rPr>
      <w:sz w:val="16"/>
      <w:szCs w:val="16"/>
    </w:rPr>
  </w:style>
  <w:style w:type="paragraph" w:styleId="CommentText">
    <w:name w:val="annotation text"/>
    <w:basedOn w:val="Normal"/>
    <w:link w:val="CommentTextChar"/>
    <w:uiPriority w:val="99"/>
    <w:semiHidden/>
    <w:unhideWhenUsed/>
    <w:rsid w:val="008D6AB7"/>
    <w:pPr>
      <w:spacing w:line="240" w:lineRule="auto"/>
    </w:pPr>
    <w:rPr>
      <w:sz w:val="20"/>
      <w:szCs w:val="20"/>
    </w:rPr>
  </w:style>
  <w:style w:type="character" w:customStyle="1" w:styleId="CommentTextChar">
    <w:name w:val="Comment Text Char"/>
    <w:basedOn w:val="DefaultParagraphFont"/>
    <w:link w:val="CommentText"/>
    <w:uiPriority w:val="99"/>
    <w:semiHidden/>
    <w:rsid w:val="008D6AB7"/>
    <w:rPr>
      <w:sz w:val="20"/>
      <w:szCs w:val="20"/>
    </w:rPr>
  </w:style>
  <w:style w:type="paragraph" w:styleId="CommentSubject">
    <w:name w:val="annotation subject"/>
    <w:basedOn w:val="CommentText"/>
    <w:next w:val="CommentText"/>
    <w:link w:val="CommentSubjectChar"/>
    <w:uiPriority w:val="99"/>
    <w:semiHidden/>
    <w:unhideWhenUsed/>
    <w:rsid w:val="008D6AB7"/>
    <w:rPr>
      <w:b/>
      <w:bCs/>
    </w:rPr>
  </w:style>
  <w:style w:type="character" w:customStyle="1" w:styleId="CommentSubjectChar">
    <w:name w:val="Comment Subject Char"/>
    <w:basedOn w:val="CommentTextChar"/>
    <w:link w:val="CommentSubject"/>
    <w:uiPriority w:val="99"/>
    <w:semiHidden/>
    <w:rsid w:val="008D6AB7"/>
    <w:rPr>
      <w:b/>
      <w:bCs/>
      <w:sz w:val="20"/>
      <w:szCs w:val="20"/>
    </w:rPr>
  </w:style>
  <w:style w:type="paragraph" w:styleId="BalloonText">
    <w:name w:val="Balloon Text"/>
    <w:basedOn w:val="Normal"/>
    <w:link w:val="BalloonTextChar"/>
    <w:uiPriority w:val="99"/>
    <w:semiHidden/>
    <w:unhideWhenUsed/>
    <w:rsid w:val="008D6AB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D6AB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68876">
      <w:bodyDiv w:val="1"/>
      <w:marLeft w:val="0"/>
      <w:marRight w:val="0"/>
      <w:marTop w:val="0"/>
      <w:marBottom w:val="0"/>
      <w:divBdr>
        <w:top w:val="none" w:sz="0" w:space="0" w:color="auto"/>
        <w:left w:val="none" w:sz="0" w:space="0" w:color="auto"/>
        <w:bottom w:val="none" w:sz="0" w:space="0" w:color="auto"/>
        <w:right w:val="none" w:sz="0" w:space="0" w:color="auto"/>
      </w:divBdr>
      <w:divsChild>
        <w:div w:id="441846995">
          <w:marLeft w:val="360"/>
          <w:marRight w:val="0"/>
          <w:marTop w:val="200"/>
          <w:marBottom w:val="360"/>
          <w:divBdr>
            <w:top w:val="none" w:sz="0" w:space="0" w:color="auto"/>
            <w:left w:val="none" w:sz="0" w:space="0" w:color="auto"/>
            <w:bottom w:val="none" w:sz="0" w:space="0" w:color="auto"/>
            <w:right w:val="none" w:sz="0" w:space="0" w:color="auto"/>
          </w:divBdr>
        </w:div>
        <w:div w:id="709230712">
          <w:marLeft w:val="360"/>
          <w:marRight w:val="0"/>
          <w:marTop w:val="200"/>
          <w:marBottom w:val="360"/>
          <w:divBdr>
            <w:top w:val="none" w:sz="0" w:space="0" w:color="auto"/>
            <w:left w:val="none" w:sz="0" w:space="0" w:color="auto"/>
            <w:bottom w:val="none" w:sz="0" w:space="0" w:color="auto"/>
            <w:right w:val="none" w:sz="0" w:space="0" w:color="auto"/>
          </w:divBdr>
        </w:div>
        <w:div w:id="859272175">
          <w:marLeft w:val="360"/>
          <w:marRight w:val="0"/>
          <w:marTop w:val="200"/>
          <w:marBottom w:val="360"/>
          <w:divBdr>
            <w:top w:val="none" w:sz="0" w:space="0" w:color="auto"/>
            <w:left w:val="none" w:sz="0" w:space="0" w:color="auto"/>
            <w:bottom w:val="none" w:sz="0" w:space="0" w:color="auto"/>
            <w:right w:val="none" w:sz="0" w:space="0" w:color="auto"/>
          </w:divBdr>
        </w:div>
        <w:div w:id="1200704277">
          <w:marLeft w:val="360"/>
          <w:marRight w:val="0"/>
          <w:marTop w:val="200"/>
          <w:marBottom w:val="360"/>
          <w:divBdr>
            <w:top w:val="none" w:sz="0" w:space="0" w:color="auto"/>
            <w:left w:val="none" w:sz="0" w:space="0" w:color="auto"/>
            <w:bottom w:val="none" w:sz="0" w:space="0" w:color="auto"/>
            <w:right w:val="none" w:sz="0" w:space="0" w:color="auto"/>
          </w:divBdr>
        </w:div>
        <w:div w:id="1994874498">
          <w:marLeft w:val="360"/>
          <w:marRight w:val="0"/>
          <w:marTop w:val="200"/>
          <w:marBottom w:val="360"/>
          <w:divBdr>
            <w:top w:val="none" w:sz="0" w:space="0" w:color="auto"/>
            <w:left w:val="none" w:sz="0" w:space="0" w:color="auto"/>
            <w:bottom w:val="none" w:sz="0" w:space="0" w:color="auto"/>
            <w:right w:val="none" w:sz="0" w:space="0" w:color="auto"/>
          </w:divBdr>
        </w:div>
      </w:divsChild>
    </w:div>
    <w:div w:id="65346776">
      <w:bodyDiv w:val="1"/>
      <w:marLeft w:val="0"/>
      <w:marRight w:val="0"/>
      <w:marTop w:val="0"/>
      <w:marBottom w:val="0"/>
      <w:divBdr>
        <w:top w:val="none" w:sz="0" w:space="0" w:color="auto"/>
        <w:left w:val="none" w:sz="0" w:space="0" w:color="auto"/>
        <w:bottom w:val="none" w:sz="0" w:space="0" w:color="auto"/>
        <w:right w:val="none" w:sz="0" w:space="0" w:color="auto"/>
      </w:divBdr>
      <w:divsChild>
        <w:div w:id="398018614">
          <w:marLeft w:val="360"/>
          <w:marRight w:val="0"/>
          <w:marTop w:val="200"/>
          <w:marBottom w:val="360"/>
          <w:divBdr>
            <w:top w:val="none" w:sz="0" w:space="0" w:color="auto"/>
            <w:left w:val="none" w:sz="0" w:space="0" w:color="auto"/>
            <w:bottom w:val="none" w:sz="0" w:space="0" w:color="auto"/>
            <w:right w:val="none" w:sz="0" w:space="0" w:color="auto"/>
          </w:divBdr>
        </w:div>
        <w:div w:id="893741292">
          <w:marLeft w:val="360"/>
          <w:marRight w:val="0"/>
          <w:marTop w:val="200"/>
          <w:marBottom w:val="360"/>
          <w:divBdr>
            <w:top w:val="none" w:sz="0" w:space="0" w:color="auto"/>
            <w:left w:val="none" w:sz="0" w:space="0" w:color="auto"/>
            <w:bottom w:val="none" w:sz="0" w:space="0" w:color="auto"/>
            <w:right w:val="none" w:sz="0" w:space="0" w:color="auto"/>
          </w:divBdr>
        </w:div>
        <w:div w:id="1832675150">
          <w:marLeft w:val="360"/>
          <w:marRight w:val="0"/>
          <w:marTop w:val="200"/>
          <w:marBottom w:val="360"/>
          <w:divBdr>
            <w:top w:val="none" w:sz="0" w:space="0" w:color="auto"/>
            <w:left w:val="none" w:sz="0" w:space="0" w:color="auto"/>
            <w:bottom w:val="none" w:sz="0" w:space="0" w:color="auto"/>
            <w:right w:val="none" w:sz="0" w:space="0" w:color="auto"/>
          </w:divBdr>
        </w:div>
        <w:div w:id="1887640291">
          <w:marLeft w:val="360"/>
          <w:marRight w:val="0"/>
          <w:marTop w:val="200"/>
          <w:marBottom w:val="360"/>
          <w:divBdr>
            <w:top w:val="none" w:sz="0" w:space="0" w:color="auto"/>
            <w:left w:val="none" w:sz="0" w:space="0" w:color="auto"/>
            <w:bottom w:val="none" w:sz="0" w:space="0" w:color="auto"/>
            <w:right w:val="none" w:sz="0" w:space="0" w:color="auto"/>
          </w:divBdr>
        </w:div>
        <w:div w:id="2041121720">
          <w:marLeft w:val="360"/>
          <w:marRight w:val="0"/>
          <w:marTop w:val="200"/>
          <w:marBottom w:val="360"/>
          <w:divBdr>
            <w:top w:val="none" w:sz="0" w:space="0" w:color="auto"/>
            <w:left w:val="none" w:sz="0" w:space="0" w:color="auto"/>
            <w:bottom w:val="none" w:sz="0" w:space="0" w:color="auto"/>
            <w:right w:val="none" w:sz="0" w:space="0" w:color="auto"/>
          </w:divBdr>
        </w:div>
      </w:divsChild>
    </w:div>
    <w:div w:id="288249440">
      <w:bodyDiv w:val="1"/>
      <w:marLeft w:val="0"/>
      <w:marRight w:val="0"/>
      <w:marTop w:val="0"/>
      <w:marBottom w:val="0"/>
      <w:divBdr>
        <w:top w:val="none" w:sz="0" w:space="0" w:color="auto"/>
        <w:left w:val="none" w:sz="0" w:space="0" w:color="auto"/>
        <w:bottom w:val="none" w:sz="0" w:space="0" w:color="auto"/>
        <w:right w:val="none" w:sz="0" w:space="0" w:color="auto"/>
      </w:divBdr>
    </w:div>
    <w:div w:id="571040385">
      <w:bodyDiv w:val="1"/>
      <w:marLeft w:val="0"/>
      <w:marRight w:val="0"/>
      <w:marTop w:val="0"/>
      <w:marBottom w:val="0"/>
      <w:divBdr>
        <w:top w:val="none" w:sz="0" w:space="0" w:color="auto"/>
        <w:left w:val="none" w:sz="0" w:space="0" w:color="auto"/>
        <w:bottom w:val="none" w:sz="0" w:space="0" w:color="auto"/>
        <w:right w:val="none" w:sz="0" w:space="0" w:color="auto"/>
      </w:divBdr>
    </w:div>
    <w:div w:id="1000043892">
      <w:bodyDiv w:val="1"/>
      <w:marLeft w:val="0"/>
      <w:marRight w:val="0"/>
      <w:marTop w:val="0"/>
      <w:marBottom w:val="0"/>
      <w:divBdr>
        <w:top w:val="none" w:sz="0" w:space="0" w:color="auto"/>
        <w:left w:val="none" w:sz="0" w:space="0" w:color="auto"/>
        <w:bottom w:val="none" w:sz="0" w:space="0" w:color="auto"/>
        <w:right w:val="none" w:sz="0" w:space="0" w:color="auto"/>
      </w:divBdr>
    </w:div>
    <w:div w:id="1073236960">
      <w:bodyDiv w:val="1"/>
      <w:marLeft w:val="0"/>
      <w:marRight w:val="0"/>
      <w:marTop w:val="0"/>
      <w:marBottom w:val="0"/>
      <w:divBdr>
        <w:top w:val="none" w:sz="0" w:space="0" w:color="auto"/>
        <w:left w:val="none" w:sz="0" w:space="0" w:color="auto"/>
        <w:bottom w:val="none" w:sz="0" w:space="0" w:color="auto"/>
        <w:right w:val="none" w:sz="0" w:space="0" w:color="auto"/>
      </w:divBdr>
    </w:div>
    <w:div w:id="167341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167</TotalTime>
  <Pages>3</Pages>
  <Words>852</Words>
  <Characters>4860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Oregon State University</Company>
  <LinksUpToDate>false</LinksUpToDate>
  <CharactersWithSpaces>5701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Barrett, Hannah</dc:creator>
  <cp:keywords/>
  <dc:description/>
  <cp:lastModifiedBy>Barrett, Hannah</cp:lastModifiedBy>
  <cp:revision>7</cp:revision>
  <dcterms:created xsi:type="dcterms:W3CDTF">2023-05-16T16:23:00Z</dcterms:created>
  <dcterms:modified xsi:type="dcterms:W3CDTF">2023-05-17T19:57:00Z</dcterms:modified>
</cp:coreProperties>
</file>