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commentRangeStart w:id="0"/>
      <w:r w:rsidRPr="00B9760F">
        <w:rPr>
          <w:rFonts w:ascii="Times New Roman" w:hAnsi="Times New Roman" w:cs="Times New Roman"/>
          <w:b/>
          <w:sz w:val="24"/>
          <w:szCs w:val="24"/>
        </w:rPr>
        <w:t>Diel</w:t>
      </w:r>
      <w:commentRangeEnd w:id="0"/>
      <w:r w:rsidR="00154085">
        <w:rPr>
          <w:rStyle w:val="CommentReference"/>
        </w:rPr>
        <w:commentReference w:id="0"/>
      </w:r>
      <w:r w:rsidRPr="00B9760F">
        <w:rPr>
          <w:rFonts w:ascii="Times New Roman" w:hAnsi="Times New Roman" w:cs="Times New Roman"/>
          <w:b/>
          <w:sz w:val="24"/>
          <w:szCs w:val="24"/>
        </w:rPr>
        <w:t xml:space="preserve"> vertical movement in floodplain refuges exploits diel asynchrony in hypoxia and thermal stress</w:t>
      </w:r>
    </w:p>
    <w:p w14:paraId="24A01BA4" w14:textId="77777777"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14:paraId="2A772FF1" w14:textId="0FA5D2EA" w:rsidR="00272B1D" w:rsidRDefault="00272B1D" w:rsidP="00B9760F">
      <w:pPr>
        <w:spacing w:line="480" w:lineRule="auto"/>
        <w:rPr>
          <w:rFonts w:ascii="Times New Roman" w:hAnsi="Times New Roman" w:cs="Times New Roman"/>
          <w:b/>
          <w:sz w:val="24"/>
          <w:szCs w:val="24"/>
        </w:rPr>
      </w:pPr>
      <w:r>
        <w:rPr>
          <w:rFonts w:ascii="Times New Roman" w:hAnsi="Times New Roman" w:cs="Times New Roman"/>
          <w:b/>
          <w:sz w:val="24"/>
          <w:szCs w:val="24"/>
        </w:rPr>
        <w:t>Abstract</w:t>
      </w:r>
    </w:p>
    <w:p w14:paraId="679920C4" w14:textId="4F2D1936" w:rsidR="00272B1D" w:rsidRPr="00272B1D" w:rsidRDefault="00272B1D" w:rsidP="005B2443">
      <w:pPr>
        <w:spacing w:line="480" w:lineRule="auto"/>
        <w:ind w:firstLine="720"/>
        <w:rPr>
          <w:rFonts w:ascii="Times New Roman" w:hAnsi="Times New Roman" w:cs="Times New Roman"/>
          <w:sz w:val="24"/>
          <w:szCs w:val="24"/>
        </w:rPr>
      </w:pPr>
      <w:r w:rsidRPr="00272B1D">
        <w:rPr>
          <w:rFonts w:ascii="Times New Roman" w:hAnsi="Times New Roman" w:cs="Times New Roman"/>
          <w:sz w:val="24"/>
          <w:szCs w:val="24"/>
        </w:rPr>
        <w:t xml:space="preserve">Here, we demonstrate how </w:t>
      </w:r>
      <w:r>
        <w:rPr>
          <w:rFonts w:ascii="Times New Roman" w:hAnsi="Times New Roman" w:cs="Times New Roman"/>
          <w:sz w:val="24"/>
          <w:szCs w:val="24"/>
        </w:rPr>
        <w:t>diel vertical migration</w:t>
      </w:r>
      <w:r w:rsidRPr="00272B1D">
        <w:rPr>
          <w:rFonts w:ascii="Times New Roman" w:hAnsi="Times New Roman" w:cs="Times New Roman"/>
          <w:sz w:val="24"/>
          <w:szCs w:val="24"/>
        </w:rPr>
        <w:t xml:space="preserve"> is an emergent property of spatio-temporal heterogeneity in temperature and dissolved oxygen. This is a generalizable phenomenon across freshwater environments because vertical stratification is ubiquitous, and so is the temperature-dissolved oxygen trade off</w:t>
      </w:r>
      <w:r>
        <w:rPr>
          <w:rFonts w:ascii="Times New Roman" w:hAnsi="Times New Roman" w:cs="Times New Roman"/>
          <w:sz w:val="24"/>
          <w:szCs w:val="24"/>
        </w:rPr>
        <w:t>, caused by thermal and</w:t>
      </w:r>
      <w:r w:rsidR="005B2443">
        <w:rPr>
          <w:rFonts w:ascii="Times New Roman" w:hAnsi="Times New Roman" w:cs="Times New Roman"/>
          <w:sz w:val="24"/>
          <w:szCs w:val="24"/>
        </w:rPr>
        <w:t xml:space="preserve"> </w:t>
      </w:r>
      <w:r>
        <w:rPr>
          <w:rFonts w:ascii="Times New Roman" w:hAnsi="Times New Roman" w:cs="Times New Roman"/>
          <w:sz w:val="24"/>
          <w:szCs w:val="24"/>
        </w:rPr>
        <w:t xml:space="preserve"> solar isolation of the hyporheic zone in lentic systems</w:t>
      </w:r>
      <w:r w:rsidRPr="00272B1D">
        <w:rPr>
          <w:rFonts w:ascii="Times New Roman" w:hAnsi="Times New Roman" w:cs="Times New Roman"/>
          <w:sz w:val="24"/>
          <w:szCs w:val="24"/>
        </w:rPr>
        <w:t xml:space="preserve">, or </w:t>
      </w:r>
      <w:r w:rsidR="00B96566">
        <w:rPr>
          <w:rFonts w:ascii="Times New Roman" w:hAnsi="Times New Roman" w:cs="Times New Roman"/>
          <w:sz w:val="24"/>
          <w:szCs w:val="24"/>
        </w:rPr>
        <w:t>by</w:t>
      </w:r>
      <w:r>
        <w:rPr>
          <w:rFonts w:ascii="Times New Roman" w:hAnsi="Times New Roman" w:cs="Times New Roman"/>
          <w:sz w:val="24"/>
          <w:szCs w:val="24"/>
        </w:rPr>
        <w:t xml:space="preserve"> </w:t>
      </w:r>
      <w:r w:rsidRPr="00272B1D">
        <w:rPr>
          <w:rFonts w:ascii="Times New Roman" w:hAnsi="Times New Roman" w:cs="Times New Roman"/>
          <w:sz w:val="24"/>
          <w:szCs w:val="24"/>
        </w:rPr>
        <w:t>hyporheic seeps in lotic systems</w:t>
      </w:r>
      <w:r>
        <w:rPr>
          <w:rFonts w:ascii="Times New Roman" w:hAnsi="Times New Roman" w:cs="Times New Roman"/>
          <w:sz w:val="24"/>
          <w:szCs w:val="24"/>
        </w:rPr>
        <w:t>.</w:t>
      </w:r>
    </w:p>
    <w:p w14:paraId="55F78042" w14:textId="5AC09DEB"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11C537B9" w:rsidR="00206F8E" w:rsidRDefault="00955527" w:rsidP="00F56768">
      <w:pPr>
        <w:spacing w:line="480" w:lineRule="auto"/>
        <w:ind w:firstLine="720"/>
        <w:rPr>
          <w:rFonts w:ascii="Times New Roman" w:hAnsi="Times New Roman" w:cs="Times New Roman"/>
          <w:sz w:val="24"/>
          <w:szCs w:val="24"/>
        </w:rPr>
      </w:pPr>
      <w:r w:rsidRPr="00615231">
        <w:rPr>
          <w:rFonts w:ascii="Times New Roman" w:hAnsi="Times New Roman" w:cs="Times New Roman"/>
          <w:sz w:val="24"/>
          <w:szCs w:val="24"/>
        </w:rPr>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r w:rsidR="000765B8">
        <w:rPr>
          <w:rFonts w:ascii="Times New Roman" w:hAnsi="Times New Roman" w:cs="Times New Roman"/>
          <w:sz w:val="24"/>
          <w:szCs w:val="24"/>
        </w:rPr>
        <w:t>Persson and Eklov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r w:rsidR="000765B8">
        <w:rPr>
          <w:rFonts w:ascii="Times New Roman" w:hAnsi="Times New Roman" w:cs="Times New Roman"/>
          <w:sz w:val="24"/>
          <w:szCs w:val="24"/>
        </w:rPr>
        <w:t>Westhoff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r w:rsidR="00EF410A">
        <w:rPr>
          <w:rFonts w:ascii="Times New Roman" w:hAnsi="Times New Roman" w:cs="Times New Roman"/>
          <w:sz w:val="24"/>
          <w:szCs w:val="24"/>
        </w:rPr>
        <w:t>Beechie et al. 2013, Kurylyk et al. 2015, Steel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15977735" w:rsidR="00A46028" w:rsidRDefault="001C29D4"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4A2890">
        <w:rPr>
          <w:rFonts w:ascii="Times New Roman" w:hAnsi="Times New Roman" w:cs="Times New Roman"/>
          <w:sz w:val="24"/>
          <w:szCs w:val="24"/>
        </w:rPr>
        <w:t xml:space="preserve">predation; Stich et al. 1981,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 et al. 2001</w:t>
      </w:r>
      <w:r w:rsidR="00EF410A">
        <w:rPr>
          <w:rFonts w:ascii="Times New Roman" w:hAnsi="Times New Roman" w:cs="Times New Roman"/>
          <w:sz w:val="24"/>
          <w:szCs w:val="24"/>
        </w:rPr>
        <w:t xml:space="preserve">, suboptimal temperatures; Sims et al. </w:t>
      </w:r>
      <w:r w:rsidR="00EF410A">
        <w:rPr>
          <w:rFonts w:ascii="Times New Roman" w:hAnsi="Times New Roman" w:cs="Times New Roman"/>
          <w:sz w:val="24"/>
          <w:szCs w:val="24"/>
        </w:rPr>
        <w:lastRenderedPageBreak/>
        <w:t>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Currently there is high interest in whether multiple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 xml:space="preserve">incidental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w:t>
      </w:r>
      <w:r w:rsidR="00B54233">
        <w:rPr>
          <w:rFonts w:ascii="Times New Roman" w:hAnsi="Times New Roman" w:cs="Times New Roman"/>
          <w:sz w:val="24"/>
          <w:szCs w:val="24"/>
        </w:rPr>
        <w:t xml:space="preserve"> diminished</w:t>
      </w:r>
      <w:r w:rsidR="00E75119">
        <w:rPr>
          <w:rFonts w:ascii="Times New Roman" w:hAnsi="Times New Roman" w:cs="Times New Roman"/>
          <w:sz w:val="24"/>
          <w:szCs w:val="24"/>
        </w:rPr>
        <w:t xml:space="preserve">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food and 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Moss 1985, Brewitt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7669899B" w14:textId="22129FA3" w:rsidR="001003EB" w:rsidRDefault="00A46028"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organisms are poikilotherms, and because oxygen is much 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w:t>
      </w:r>
      <w:r w:rsidR="004A2890">
        <w:rPr>
          <w:rFonts w:ascii="Times New Roman" w:hAnsi="Times New Roman" w:cs="Times New Roman"/>
          <w:sz w:val="24"/>
          <w:szCs w:val="24"/>
        </w:rPr>
        <w:t xml:space="preserve">also referred to </w:t>
      </w:r>
      <w:r w:rsidR="001003EB">
        <w:rPr>
          <w:rFonts w:ascii="Times New Roman" w:hAnsi="Times New Roman" w:cs="Times New Roman"/>
          <w:sz w:val="24"/>
          <w:szCs w:val="24"/>
        </w:rPr>
        <w:t>as vertical fronts; Logan et al. 2023). In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(Coutant</w:t>
      </w:r>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w:t>
      </w:r>
      <w:r w:rsidR="001003EB">
        <w:rPr>
          <w:rFonts w:ascii="Times New Roman" w:hAnsi="Times New Roman" w:cs="Times New Roman"/>
          <w:sz w:val="24"/>
          <w:szCs w:val="24"/>
        </w:rPr>
        <w:lastRenderedPageBreak/>
        <w:t xml:space="preserve">fish to &lt;20% of the water column (Barrett et al. </w:t>
      </w:r>
      <w:r w:rsidR="00597ABF">
        <w:rPr>
          <w:rFonts w:ascii="Times New Roman" w:hAnsi="Times New Roman" w:cs="Times New Roman"/>
          <w:i/>
          <w:sz w:val="24"/>
          <w:szCs w:val="24"/>
        </w:rPr>
        <w:t>in review</w:t>
      </w:r>
      <w:r w:rsidR="001003EB">
        <w:rPr>
          <w:rFonts w:ascii="Times New Roman" w:hAnsi="Times New Roman" w:cs="Times New Roman"/>
          <w:sz w:val="24"/>
          <w:szCs w:val="24"/>
        </w:rPr>
        <w:t xml:space="preserve">).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39E56C2E" w:rsidR="007D335E" w:rsidRDefault="00DB638B" w:rsidP="00F56768">
      <w:pPr>
        <w:spacing w:line="480" w:lineRule="auto"/>
        <w:ind w:firstLine="720"/>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(Ohman 1990</w:t>
      </w:r>
      <w:r w:rsidR="00BA2B50">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maximizing bioenergetic</w:t>
      </w:r>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antipredation window, and foraging opportunity (Clark and Levy 1988, Wurtsbaugh and Neverman 1988, Scheuerell and Schindler 2003). </w:t>
      </w:r>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 xml:space="preserve">have been observed 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(Eckmann et al. 2016, Thomas et al. 2023).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82A5115" w:rsidR="001D0E3A" w:rsidRDefault="00011FEA"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r w:rsidR="002A79D7">
        <w:rPr>
          <w:rFonts w:ascii="Times New Roman" w:hAnsi="Times New Roman" w:cs="Times New Roman"/>
          <w:color w:val="000000"/>
          <w:sz w:val="24"/>
          <w:szCs w:val="24"/>
        </w:rPr>
        <w:t>Zarnetske et al. 2011, Gombert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 xml:space="preserve">as the </w:t>
      </w:r>
      <w:r w:rsidRPr="007E4574">
        <w:rPr>
          <w:rFonts w:ascii="Times New Roman" w:hAnsi="Times New Roman" w:cs="Times New Roman"/>
          <w:sz w:val="24"/>
          <w:szCs w:val="24"/>
        </w:rPr>
        <w:lastRenderedPageBreak/>
        <w:t>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Andersen et 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2CDE636E" w14:textId="06C3AD15" w:rsidR="00267A04" w:rsidRPr="00267A04" w:rsidRDefault="00267A04" w:rsidP="00F56768">
      <w:pPr>
        <w:spacing w:line="480" w:lineRule="auto"/>
        <w:ind w:firstLine="720"/>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lastRenderedPageBreak/>
        <w:t>Overview</w:t>
      </w:r>
    </w:p>
    <w:p w14:paraId="5493447B" w14:textId="71C53D3D" w:rsidR="00C42A4C" w:rsidRPr="00025335"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behavioral responses. Next, we collected empirical data on fine scale vertical movement in </w:t>
      </w:r>
      <w:commentRangeStart w:id="1"/>
      <w:r>
        <w:rPr>
          <w:rFonts w:ascii="Times New Roman" w:hAnsi="Times New Roman" w:cs="Times New Roman"/>
          <w:sz w:val="24"/>
          <w:szCs w:val="24"/>
        </w:rPr>
        <w:t xml:space="preserve">alcoves. </w:t>
      </w:r>
      <w:commentRangeEnd w:id="1"/>
      <w:r>
        <w:rPr>
          <w:rStyle w:val="CommentReference"/>
        </w:rPr>
        <w:commentReference w:id="1"/>
      </w:r>
      <w:r>
        <w:rPr>
          <w:rFonts w:ascii="Times New Roman" w:hAnsi="Times New Roman" w:cs="Times New Roman"/>
          <w:sz w:val="24"/>
          <w:szCs w:val="24"/>
        </w:rPr>
        <w:t>Finally, we used</w:t>
      </w:r>
      <w:r w:rsidR="004A2EE4">
        <w:rPr>
          <w:rFonts w:ascii="Times New Roman" w:hAnsi="Times New Roman" w:cs="Times New Roman"/>
          <w:sz w:val="24"/>
          <w:szCs w:val="24"/>
        </w:rPr>
        <w:t xml:space="preserve"> Cox proportional hazards modelling </w:t>
      </w:r>
      <w:r>
        <w:rPr>
          <w:rFonts w:ascii="Times New Roman" w:hAnsi="Times New Roman" w:cs="Times New Roman"/>
          <w:sz w:val="24"/>
          <w:szCs w:val="24"/>
        </w:rPr>
        <w:t xml:space="preserve">to quantify whether fish preference for temperature or oxygen shifts as these variables fluctuate over time. </w:t>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ABDF35" w14:textId="77777777" w:rsidR="00C42A4C" w:rsidRPr="00776CDB"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Willamette River basin lies between the Cascade and Coastal Mountain ranges of Western Oregon. Historically the Upper Willamette River (between Eugene and Salem) was a laterally dynamic and meandering gravel bed river with side channels, islands, and gravel beds (Wallick et al. 2013, Flitcroft et al. 2023). These features can still be found, but have been severely reduced since Euro-American settlement (Baker et al. 2004, Gregory et al. 2019). This portion of the river also contains numerous alcoves, floodplain features with only a downstream connection to the mainstem river. A subset of these waterbodies function as cold-water refuges, providing water at least 2℃ cooler than the adjacent mainstem river.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lastRenderedPageBreak/>
        <w:t xml:space="preserve">Spatiotemporal patterning of temperature and oxygen </w:t>
      </w:r>
    </w:p>
    <w:p w14:paraId="1199384E"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In 2020, we collected data on temperature and DO within six known cold-water alcoves on the Upper Willamette River to determine whether these habitats were vertically stratified, and to quantify whether these habitats displayed spatiotemporal variation in temperature and DO. During the summer, we instrumented each of these alcoves with two separate temperature-DO 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10-minute intervals at the surface, mid-, and bottom of the water column. Arrays were deployed in each alcove for a total of 3-4 days.  </w:t>
      </w:r>
    </w:p>
    <w:p w14:paraId="3E11C4A7" w14:textId="4E0810A4" w:rsidR="00C42A4C" w:rsidRPr="00735D37" w:rsidRDefault="00C42A4C" w:rsidP="00F56768">
      <w:pPr>
        <w:spacing w:line="480" w:lineRule="auto"/>
        <w:ind w:firstLine="720"/>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We also recorded ve</w:t>
      </w:r>
      <w:r w:rsidRPr="00A80419">
        <w:rPr>
          <w:rFonts w:ascii="Times New Roman" w:hAnsi="Times New Roman" w:cs="Times New Roman"/>
          <w:sz w:val="24"/>
          <w:szCs w:val="24"/>
        </w:rPr>
        <w:t xml:space="preserve">rtical profiles of </w:t>
      </w:r>
      <w:r>
        <w:rPr>
          <w:rFonts w:ascii="Times New Roman" w:hAnsi="Times New Roman" w:cs="Times New Roman"/>
          <w:sz w:val="24"/>
          <w:szCs w:val="24"/>
        </w:rPr>
        <w:t xml:space="preserve"> temperature and DO</w:t>
      </w:r>
      <w:r w:rsidRPr="00A80419">
        <w:rPr>
          <w:rFonts w:ascii="Times New Roman" w:hAnsi="Times New Roman" w:cs="Times New Roman"/>
          <w:sz w:val="24"/>
          <w:szCs w:val="24"/>
        </w:rPr>
        <w:t xml:space="preserve"> </w:t>
      </w:r>
      <w:r>
        <w:rPr>
          <w:rFonts w:ascii="Times New Roman" w:hAnsi="Times New Roman" w:cs="Times New Roman"/>
          <w:sz w:val="24"/>
          <w:szCs w:val="24"/>
        </w:rPr>
        <w:t>at</w:t>
      </w:r>
      <w:r w:rsidRPr="00A80419">
        <w:rPr>
          <w:rFonts w:ascii="Times New Roman" w:hAnsi="Times New Roman" w:cs="Times New Roman"/>
          <w:sz w:val="24"/>
          <w:szCs w:val="24"/>
        </w:rPr>
        <w:t xml:space="preserve"> Blue Ruin alcove in 2021 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(early morning) and peak oxygen periods (</w:t>
      </w:r>
      <w:r>
        <w:rPr>
          <w:rFonts w:ascii="Times New Roman" w:hAnsi="Times New Roman" w:cs="Times New Roman"/>
          <w:sz w:val="24"/>
          <w:szCs w:val="24"/>
        </w:rPr>
        <w:t>early evening</w:t>
      </w:r>
      <w:r w:rsidRPr="00A80419">
        <w:rPr>
          <w:rFonts w:ascii="Times New Roman" w:hAnsi="Times New Roman" w:cs="Times New Roman"/>
          <w:sz w:val="24"/>
          <w:szCs w:val="24"/>
        </w:rPr>
        <w:t>).</w:t>
      </w:r>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lastRenderedPageBreak/>
        <w:t xml:space="preserve">Quantifying movement patterns </w:t>
      </w:r>
    </w:p>
    <w:p w14:paraId="02612FC0" w14:textId="77777777" w:rsidR="00622257"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Currently, depth sensing tags lack adequate resolution to accurately determine fish depth selection in shallow environments. This led us to develop a study where we used externally mounted temperature recording iButtons, coupled with temporally continuous recordings of temperature and oxygen at known depths, in order to calculate fish depth over time</w:t>
      </w:r>
      <w:r w:rsidR="000F558D">
        <w:rPr>
          <w:rFonts w:ascii="Times New Roman" w:hAnsi="Times New Roman" w:cs="Times New Roman"/>
          <w:sz w:val="24"/>
          <w:szCs w:val="24"/>
        </w:rPr>
        <w:t xml:space="preserve">. </w:t>
      </w:r>
      <w:r w:rsidR="000F558D" w:rsidRPr="000F558D">
        <w:rPr>
          <w:rFonts w:ascii="Times New Roman" w:hAnsi="Times New Roman" w:cs="Times New Roman"/>
          <w:sz w:val="24"/>
          <w:szCs w:val="24"/>
        </w:rPr>
        <w:t>Internal radio tags or iButtons estimate body temperature, which will reflect the temporal integration of habitat use (Pepino et al. 2015). For this study we used external tags so we could get point measurements in time with the fish’s thermal environment</w:t>
      </w:r>
      <w:r w:rsidR="00371E66">
        <w:rPr>
          <w:rFonts w:ascii="Times New Roman" w:hAnsi="Times New Roman" w:cs="Times New Roman"/>
          <w:sz w:val="24"/>
          <w:szCs w:val="24"/>
        </w:rPr>
        <w:t>, and constrained them to a known area so we could use vertical temperature-DO profiles to determine fish depth.</w:t>
      </w:r>
      <w:r w:rsidR="000F558D">
        <w:rPr>
          <w:rFonts w:ascii="Times New Roman" w:hAnsi="Times New Roman" w:cs="Times New Roman"/>
          <w:sz w:val="24"/>
          <w:szCs w:val="24"/>
        </w:rPr>
        <w:t xml:space="preserve"> V</w:t>
      </w:r>
      <w:r w:rsidR="000F558D" w:rsidRPr="000F558D">
        <w:rPr>
          <w:rFonts w:ascii="Times New Roman" w:hAnsi="Times New Roman" w:cs="Times New Roman"/>
          <w:sz w:val="24"/>
          <w:szCs w:val="24"/>
        </w:rPr>
        <w:t xml:space="preserve">ertical </w:t>
      </w:r>
      <w:r w:rsidR="00371E66" w:rsidRPr="000F558D">
        <w:rPr>
          <w:rFonts w:ascii="Times New Roman" w:hAnsi="Times New Roman" w:cs="Times New Roman"/>
          <w:sz w:val="24"/>
          <w:szCs w:val="24"/>
        </w:rPr>
        <w:t>heterogeneity</w:t>
      </w:r>
      <w:r w:rsidR="000F558D" w:rsidRPr="000F558D">
        <w:rPr>
          <w:rFonts w:ascii="Times New Roman" w:hAnsi="Times New Roman" w:cs="Times New Roman"/>
          <w:sz w:val="24"/>
          <w:szCs w:val="24"/>
        </w:rPr>
        <w:t xml:space="preserve"> varies within alcove, and fish may be able to move laterally to sample different habitats and experience different </w:t>
      </w:r>
      <w:r w:rsidR="000F558D">
        <w:rPr>
          <w:rFonts w:ascii="Times New Roman" w:hAnsi="Times New Roman" w:cs="Times New Roman"/>
          <w:sz w:val="24"/>
          <w:szCs w:val="24"/>
        </w:rPr>
        <w:t>temperature</w:t>
      </w:r>
      <w:r w:rsidR="000F558D" w:rsidRPr="000F558D">
        <w:rPr>
          <w:rFonts w:ascii="Times New Roman" w:hAnsi="Times New Roman" w:cs="Times New Roman"/>
          <w:sz w:val="24"/>
          <w:szCs w:val="24"/>
        </w:rPr>
        <w:t>-DO combos</w:t>
      </w:r>
      <w:r w:rsidR="000F558D">
        <w:rPr>
          <w:rFonts w:ascii="Times New Roman" w:hAnsi="Times New Roman" w:cs="Times New Roman"/>
          <w:sz w:val="24"/>
          <w:szCs w:val="24"/>
        </w:rPr>
        <w:t>.</w:t>
      </w:r>
      <w:r w:rsidR="000F558D" w:rsidRPr="00371E66">
        <w:rPr>
          <w:rFonts w:ascii="Times New Roman" w:hAnsi="Times New Roman" w:cs="Times New Roman"/>
          <w:sz w:val="24"/>
          <w:szCs w:val="24"/>
        </w:rPr>
        <w:t xml:space="preserve"> </w:t>
      </w:r>
      <w:r w:rsidR="00371E66" w:rsidRPr="00622257">
        <w:rPr>
          <w:rFonts w:ascii="Times New Roman" w:hAnsi="Times New Roman" w:cs="Times New Roman"/>
          <w:sz w:val="24"/>
          <w:szCs w:val="24"/>
        </w:rPr>
        <w:t xml:space="preserve">However, we have found that the regions within these habitats that contain cool water also consistently have low DO, and these cool and low DO regions frequently contain dense </w:t>
      </w:r>
      <w:r w:rsidR="00371E66" w:rsidRPr="00371E66">
        <w:rPr>
          <w:rFonts w:ascii="Times New Roman" w:hAnsi="Times New Roman" w:cs="Times New Roman"/>
          <w:sz w:val="24"/>
          <w:szCs w:val="24"/>
        </w:rPr>
        <w:t xml:space="preserve">aggregations of cold water fish. </w:t>
      </w:r>
      <w:r w:rsidR="00371E66">
        <w:rPr>
          <w:rFonts w:ascii="Times New Roman" w:hAnsi="Times New Roman" w:cs="Times New Roman"/>
          <w:sz w:val="24"/>
          <w:szCs w:val="24"/>
        </w:rPr>
        <w:t xml:space="preserve">Our study was designed to quantify movement patterns of fish that are </w:t>
      </w:r>
      <w:r w:rsidR="00131722">
        <w:rPr>
          <w:rFonts w:ascii="Times New Roman" w:hAnsi="Times New Roman" w:cs="Times New Roman"/>
          <w:sz w:val="24"/>
          <w:szCs w:val="24"/>
        </w:rPr>
        <w:t xml:space="preserve">holding in these cool areas and </w:t>
      </w:r>
      <w:r w:rsidR="00371E66">
        <w:rPr>
          <w:rFonts w:ascii="Times New Roman" w:hAnsi="Times New Roman" w:cs="Times New Roman"/>
          <w:sz w:val="24"/>
          <w:szCs w:val="24"/>
        </w:rPr>
        <w:t>trying to minimize energetic costs via thermoregulation</w:t>
      </w:r>
      <w:r w:rsidR="00131722">
        <w:rPr>
          <w:rFonts w:ascii="Times New Roman" w:hAnsi="Times New Roman" w:cs="Times New Roman"/>
          <w:sz w:val="24"/>
          <w:szCs w:val="24"/>
        </w:rPr>
        <w:t xml:space="preserve">, rather than focusing on lateral movements </w:t>
      </w:r>
      <w:r w:rsidR="00622257">
        <w:rPr>
          <w:rFonts w:ascii="Times New Roman" w:hAnsi="Times New Roman" w:cs="Times New Roman"/>
          <w:sz w:val="24"/>
          <w:szCs w:val="24"/>
        </w:rPr>
        <w:t xml:space="preserve">to areas with higher DO and warmer temperatures. </w:t>
      </w:r>
    </w:p>
    <w:p w14:paraId="78DD5E96" w14:textId="6641B8F3"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0.5°C). iButtons were modified to reduce weight following methods outlined by Lovegrove (2009)</w:t>
      </w:r>
      <w:r>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Pr>
          <w:rFonts w:ascii="Times New Roman" w:hAnsi="Times New Roman" w:cs="Times New Roman"/>
          <w:sz w:val="24"/>
          <w:szCs w:val="24"/>
        </w:rPr>
        <w:t xml:space="preserve">he </w:t>
      </w:r>
      <w:r>
        <w:rPr>
          <w:rFonts w:ascii="Times New Roman" w:hAnsi="Times New Roman" w:cs="Times New Roman"/>
          <w:sz w:val="24"/>
          <w:szCs w:val="24"/>
        </w:rPr>
        <w:lastRenderedPageBreak/>
        <w:t>disk’s outer margin</w:t>
      </w:r>
      <w:r w:rsidRPr="002703D6">
        <w:rPr>
          <w:rFonts w:ascii="Times New Roman" w:hAnsi="Times New Roman" w:cs="Times New Roman"/>
          <w:sz w:val="24"/>
          <w:szCs w:val="24"/>
        </w:rPr>
        <w:t>, which were used to suture the mounted iButton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Brownscombe et al. 2019)</w:t>
      </w:r>
      <w:r w:rsidRPr="002703D6">
        <w:rPr>
          <w:rFonts w:ascii="Times New Roman" w:hAnsi="Times New Roman" w:cs="Times New Roman"/>
          <w:sz w:val="24"/>
          <w:szCs w:val="24"/>
        </w:rPr>
        <w:t>.</w:t>
      </w:r>
    </w:p>
    <w:p w14:paraId="5F82990D"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3743B110" w:rsidR="00C42A4C" w:rsidRPr="002703D6" w:rsidRDefault="00C42A4C"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tagged a total of 11-</w:t>
      </w:r>
      <w:r w:rsidRPr="002703D6">
        <w:rPr>
          <w:rFonts w:ascii="Times New Roman" w:hAnsi="Times New Roman" w:cs="Times New Roman"/>
          <w:sz w:val="24"/>
          <w:szCs w:val="24"/>
        </w:rPr>
        <w:t>fish in Norwood alcove, and 20 in Blue Ruin. Cutthroat were captured via electrofishing on July 22 and 23, 2021. Anesthetization, handling, and recovery procedures followed Leidke et al. (2012).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mm needle. After fish were recovered fully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Salmo salar</w:t>
      </w:r>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r w:rsidRPr="002703D6">
        <w:rPr>
          <w:rFonts w:ascii="Times New Roman" w:hAnsi="Times New Roman" w:cs="Times New Roman"/>
          <w:sz w:val="24"/>
          <w:szCs w:val="24"/>
        </w:rPr>
        <w:t>(Turnbull et al. 2005).</w:t>
      </w:r>
      <w:r w:rsidR="00A24D79">
        <w:rPr>
          <w:rFonts w:ascii="Times New Roman" w:hAnsi="Times New Roman" w:cs="Times New Roman"/>
          <w:sz w:val="24"/>
          <w:szCs w:val="24"/>
        </w:rPr>
        <w:t xml:space="preserve">  In total, we collected data from 13-fish in Blue </w:t>
      </w:r>
      <w:r w:rsidR="00A24D79">
        <w:rPr>
          <w:rFonts w:ascii="Times New Roman" w:hAnsi="Times New Roman" w:cs="Times New Roman"/>
          <w:sz w:val="24"/>
          <w:szCs w:val="24"/>
        </w:rPr>
        <w:lastRenderedPageBreak/>
        <w:t xml:space="preserve">Ruin alcove, and 8-fish in Norwood alcove; 9-fish escaped the net pens during the study, and two of the iButtons recovered from Blue Ruin were corrupted. </w:t>
      </w:r>
    </w:p>
    <w:p w14:paraId="29D9E449" w14:textId="3D7DFDE5" w:rsidR="00C42A4C" w:rsidRDefault="00C42A4C">
      <w:pPr>
        <w:spacing w:line="480" w:lineRule="auto"/>
        <w:ind w:firstLine="720"/>
        <w:rPr>
          <w:rFonts w:ascii="Times New Roman" w:hAnsi="Times New Roman" w:cs="Times New Roman"/>
          <w:b/>
          <w:i/>
          <w:sz w:val="24"/>
          <w:szCs w:val="24"/>
        </w:rPr>
        <w:pPrChange w:id="2" w:author="Barrett, Hannah" w:date="2023-12-12T12:33:00Z">
          <w:pPr>
            <w:spacing w:line="480" w:lineRule="auto"/>
          </w:pPr>
        </w:pPrChange>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 xml:space="preserve">(MiniDOT®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w:t>
      </w:r>
      <w:commentRangeStart w:id="3"/>
      <w:r w:rsidRPr="002703D6">
        <w:rPr>
          <w:rFonts w:ascii="Times New Roman" w:hAnsi="Times New Roman" w:cs="Times New Roman"/>
          <w:sz w:val="24"/>
          <w:szCs w:val="24"/>
        </w:rPr>
        <w:t>surface</w:t>
      </w:r>
      <w:commentRangeEnd w:id="3"/>
      <w:r>
        <w:rPr>
          <w:rStyle w:val="CommentReference"/>
        </w:rPr>
        <w:commentReference w:id="3"/>
      </w:r>
      <w:r w:rsidRPr="002703D6">
        <w:rPr>
          <w:rFonts w:ascii="Times New Roman" w:hAnsi="Times New Roman" w:cs="Times New Roman"/>
          <w:sz w:val="24"/>
          <w:szCs w:val="24"/>
        </w:rPr>
        <w:t xml:space="preserv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Net pens were cleared of any debris or buildup twice weekly, but were otherwise left undisturbed</w:t>
      </w:r>
      <w:r>
        <w:rPr>
          <w:rFonts w:ascii="Times New Roman" w:hAnsi="Times New Roman" w:cs="Times New Roman"/>
          <w:sz w:val="24"/>
          <w:szCs w:val="24"/>
        </w:rPr>
        <w:t xml:space="preserve">. Logger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w:t>
      </w: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lastRenderedPageBreak/>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38B621EA" w14:textId="56380928" w:rsidR="00C42A4C" w:rsidRDefault="00C42A4C"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temperature and oxygen data from the 2021 </w:t>
      </w:r>
      <w:r w:rsidR="00811080">
        <w:rPr>
          <w:rFonts w:ascii="Times New Roman" w:hAnsi="Times New Roman" w:cs="Times New Roman"/>
          <w:sz w:val="24"/>
          <w:szCs w:val="24"/>
        </w:rPr>
        <w:t>Norwood</w:t>
      </w:r>
      <w:r>
        <w:rPr>
          <w:rFonts w:ascii="Times New Roman" w:hAnsi="Times New Roman" w:cs="Times New Roman"/>
          <w:sz w:val="24"/>
          <w:szCs w:val="24"/>
        </w:rPr>
        <w:t xml:space="preserve"> net pen array to simulate how hypothesized fish depth should change over a 24-</w:t>
      </w:r>
      <w:r w:rsidRPr="00334360">
        <w:rPr>
          <w:rFonts w:ascii="Times New Roman" w:hAnsi="Times New Roman" w:cs="Times New Roman"/>
          <w:sz w:val="24"/>
          <w:szCs w:val="24"/>
        </w:rPr>
        <w:t>hour cycle under three different strategies</w:t>
      </w:r>
      <w:r>
        <w:rPr>
          <w:rFonts w:ascii="Times New Roman" w:hAnsi="Times New Roman" w:cs="Times New Roman"/>
          <w:sz w:val="24"/>
          <w:szCs w:val="24"/>
        </w:rPr>
        <w:t>; a fish that tracks preferred dissolved oxygen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a fish that tracks preferred temperature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and a fish that tracks both temperature and oxygen concurrently (TDO</w:t>
      </w:r>
      <w:r w:rsidRPr="00A57C90">
        <w:rPr>
          <w:rFonts w:ascii="Times New Roman" w:hAnsi="Times New Roman" w:cs="Times New Roman"/>
          <w:sz w:val="24"/>
          <w:szCs w:val="24"/>
          <w:vertAlign w:val="subscript"/>
        </w:rPr>
        <w:t>opt</w:t>
      </w:r>
      <w:r>
        <w:rPr>
          <w:rFonts w:ascii="Times New Roman" w:hAnsi="Times New Roman" w:cs="Times New Roman"/>
          <w:sz w:val="24"/>
          <w:szCs w:val="24"/>
        </w:rPr>
        <w:t>). 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w:t>
      </w:r>
      <w:r w:rsidR="00811080">
        <w:rPr>
          <w:rFonts w:ascii="Times New Roman" w:hAnsi="Times New Roman" w:cs="Times New Roman"/>
          <w:sz w:val="24"/>
          <w:szCs w:val="24"/>
        </w:rPr>
        <w:t xml:space="preserve">1m </w:t>
      </w:r>
      <w:r>
        <w:rPr>
          <w:rFonts w:ascii="Times New Roman" w:hAnsi="Times New Roman" w:cs="Times New Roman"/>
          <w:sz w:val="24"/>
          <w:szCs w:val="24"/>
        </w:rPr>
        <w:t>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4F663F50"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TE=(</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07B57403"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TE</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 bounding sensors. This same equation was used to estimate DO per each depth, using oxygen recorded at the bounding sensors rather than temperature. </w:t>
      </w:r>
    </w:p>
    <w:p w14:paraId="007A6982"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To produce simulated responses to these habitat conditions, we first created habitat indices for the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xml:space="preserve"> and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xml:space="preserve"> strategies, our approach loosely follows methods detailed in Sullivan et al. (2003).</w:t>
      </w:r>
      <w:r w:rsidRPr="00FC0D5C">
        <w:rPr>
          <w:rFonts w:ascii="Times New Roman" w:hAnsi="Times New Roman" w:cs="Times New Roman"/>
          <w:sz w:val="24"/>
          <w:szCs w:val="24"/>
        </w:rPr>
        <w:t xml:space="preserve"> </w:t>
      </w:r>
      <w:r>
        <w:rPr>
          <w:rFonts w:ascii="Times New Roman" w:hAnsi="Times New Roman" w:cs="Times New Roman"/>
          <w:sz w:val="24"/>
          <w:szCs w:val="24"/>
        </w:rPr>
        <w:t xml:space="preserve">First, the highest and lowest DO concentrations recorded over the 24-hour period were ranked as most optimal (1) and least optimal (0), respectively. The lowest and highest recorded temperatures were similarly ranked (with the lowest temperature as most </w:t>
      </w:r>
      <w:r>
        <w:rPr>
          <w:rFonts w:ascii="Times New Roman" w:hAnsi="Times New Roman" w:cs="Times New Roman"/>
          <w:sz w:val="24"/>
          <w:szCs w:val="24"/>
        </w:rPr>
        <w:lastRenderedPageBreak/>
        <w:t>optimal</w:t>
      </w:r>
      <w:commentRangeStart w:id="4"/>
      <w:commentRangeStart w:id="5"/>
      <w:r>
        <w:rPr>
          <w:rFonts w:ascii="Times New Roman" w:hAnsi="Times New Roman" w:cs="Times New Roman"/>
          <w:sz w:val="24"/>
          <w:szCs w:val="24"/>
        </w:rPr>
        <w:t xml:space="preserve">). We then used linear regression to calculate the slope and intercept values between these two indices in order to determine the index values for the full range of temperature and oxygen values recorded over this </w:t>
      </w:r>
      <w:commentRangeEnd w:id="4"/>
      <w:r>
        <w:rPr>
          <w:rStyle w:val="CommentReference"/>
        </w:rPr>
        <w:commentReference w:id="4"/>
      </w:r>
      <w:commentRangeEnd w:id="5"/>
      <w:r>
        <w:rPr>
          <w:rStyle w:val="CommentReference"/>
        </w:rPr>
        <w:commentReference w:id="5"/>
      </w:r>
      <w:r>
        <w:rPr>
          <w:rFonts w:ascii="Times New Roman" w:hAnsi="Times New Roman" w:cs="Times New Roman"/>
          <w:sz w:val="24"/>
          <w:szCs w:val="24"/>
        </w:rPr>
        <w:t>24-hour timeframe.</w:t>
      </w:r>
    </w:p>
    <w:p w14:paraId="732E4E1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then combined the temperature and oxygen factors into a TDO</w:t>
      </w:r>
      <w:r w:rsidRPr="00F86B12">
        <w:rPr>
          <w:rFonts w:ascii="Times New Roman" w:hAnsi="Times New Roman" w:cs="Times New Roman"/>
          <w:sz w:val="24"/>
          <w:szCs w:val="24"/>
          <w:vertAlign w:val="subscript"/>
        </w:rPr>
        <w:t>opt</w:t>
      </w:r>
      <w:r>
        <w:rPr>
          <w:rFonts w:ascii="Times New Roman" w:hAnsi="Times New Roman" w:cs="Times New Roman"/>
          <w:sz w:val="24"/>
          <w:szCs w:val="24"/>
        </w:rPr>
        <w:t xml:space="preserve"> index that weighted these two variables equally using the equation:</w:t>
      </w:r>
    </w:p>
    <w:p w14:paraId="52765BC3" w14:textId="7EC3D61D"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57AEC354"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668861F4" w14:textId="004D79C5" w:rsidR="00811080" w:rsidRPr="00334360" w:rsidRDefault="00811080"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Next, we ran this simulation across the 7-day study window</w:t>
      </w:r>
      <w:r w:rsidR="00A51219">
        <w:rPr>
          <w:rFonts w:ascii="Times New Roman" w:hAnsi="Times New Roman" w:cs="Times New Roman"/>
          <w:sz w:val="24"/>
          <w:szCs w:val="24"/>
        </w:rPr>
        <w:t xml:space="preserve"> for our captive fish. Here we performed two separate analyses using the net pen array data from both cold water alcoves. </w:t>
      </w:r>
      <w:r>
        <w:rPr>
          <w:rFonts w:ascii="Times New Roman" w:hAnsi="Times New Roman" w:cs="Times New Roman"/>
          <w:sz w:val="24"/>
          <w:szCs w:val="24"/>
        </w:rPr>
        <w:t>We once again interpolated between logger depths to create a more fine-resolution prediction of temperature and DO across the full depth of the water column. Two of the temperature-DO loggers at the Blue Ruin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however, was within 10m of the site-4 net pen array and comparison of logger data 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We opted to remove the DO recordings from the two fouled loggers at the site-4 net pen array and to incorporate the DO data from the site-5 array recorded by the loggers at the closest aligning </w:t>
      </w:r>
      <w:r>
        <w:rPr>
          <w:rFonts w:ascii="Times New Roman" w:hAnsi="Times New Roman" w:cs="Times New Roman"/>
          <w:sz w:val="24"/>
          <w:szCs w:val="24"/>
        </w:rPr>
        <w:lastRenderedPageBreak/>
        <w:t xml:space="preserve">depths (loggers at 1.35 and 0.4m depth respectively). This new dataset was used for the depth selection simulation, to quantify fish DO selection from our enclosure study, and for the habitat selection function, described in further detail below. </w:t>
      </w:r>
      <w:r w:rsidR="007A2E0B">
        <w:rPr>
          <w:rFonts w:ascii="Times New Roman" w:hAnsi="Times New Roman" w:cs="Times New Roman"/>
          <w:sz w:val="24"/>
          <w:szCs w:val="24"/>
        </w:rPr>
        <w:t>We also used these data</w:t>
      </w:r>
      <w:r>
        <w:rPr>
          <w:rFonts w:ascii="Times New Roman" w:hAnsi="Times New Roman" w:cs="Times New Roman"/>
          <w:sz w:val="24"/>
          <w:szCs w:val="24"/>
        </w:rPr>
        <w:t xml:space="preserve"> to determine the maximum daily temperature and minimum daily DO encountered by simulated fish under </w:t>
      </w:r>
      <w:r w:rsidR="007A1134">
        <w:rPr>
          <w:rFonts w:ascii="Times New Roman" w:hAnsi="Times New Roman" w:cs="Times New Roman"/>
          <w:sz w:val="24"/>
          <w:szCs w:val="24"/>
        </w:rPr>
        <w:t xml:space="preserve">the </w:t>
      </w:r>
      <w:r>
        <w:rPr>
          <w:rFonts w:ascii="Times New Roman" w:hAnsi="Times New Roman" w:cs="Times New Roman"/>
          <w:sz w:val="24"/>
          <w:szCs w:val="24"/>
        </w:rPr>
        <w:t xml:space="preserve">three different </w:t>
      </w:r>
      <w:r w:rsidR="007A1134">
        <w:rPr>
          <w:rFonts w:ascii="Times New Roman" w:hAnsi="Times New Roman" w:cs="Times New Roman"/>
          <w:sz w:val="24"/>
          <w:szCs w:val="24"/>
        </w:rPr>
        <w:t xml:space="preserve">behavioral </w:t>
      </w:r>
      <w:r>
        <w:rPr>
          <w:rFonts w:ascii="Times New Roman" w:hAnsi="Times New Roman" w:cs="Times New Roman"/>
          <w:sz w:val="24"/>
          <w:szCs w:val="24"/>
        </w:rPr>
        <w:t>strategies</w:t>
      </w:r>
      <w:r w:rsidR="00F8728F">
        <w:rPr>
          <w:rFonts w:ascii="Times New Roman" w:hAnsi="Times New Roman" w:cs="Times New Roman"/>
          <w:sz w:val="24"/>
          <w:szCs w:val="24"/>
        </w:rPr>
        <w:t>, which we plotted using boxplots</w:t>
      </w:r>
      <w:r>
        <w:rPr>
          <w:rFonts w:ascii="Times New Roman" w:hAnsi="Times New Roman" w:cs="Times New Roman"/>
          <w:sz w:val="24"/>
          <w:szCs w:val="24"/>
        </w:rPr>
        <w:t>.</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50D71507" w14:textId="6CA193CB" w:rsidR="00C42A4C" w:rsidRDefault="00C42A4C" w:rsidP="00F56768">
      <w:pPr>
        <w:spacing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Fish with externally mounted iButtons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t>
      </w:r>
      <w:r w:rsidR="007A2E0B">
        <w:rPr>
          <w:rFonts w:ascii="Times New Roman" w:hAnsi="Times New Roman" w:cs="Times New Roman"/>
          <w:sz w:val="24"/>
          <w:szCs w:val="24"/>
        </w:rPr>
        <w:t>we again</w:t>
      </w:r>
      <w:r w:rsidR="007A1134">
        <w:rPr>
          <w:rFonts w:ascii="Times New Roman" w:hAnsi="Times New Roman" w:cs="Times New Roman"/>
          <w:sz w:val="24"/>
          <w:szCs w:val="24"/>
        </w:rPr>
        <w:t xml:space="preserve"> </w:t>
      </w:r>
      <w:r>
        <w:rPr>
          <w:rFonts w:ascii="Times New Roman" w:hAnsi="Times New Roman" w:cs="Times New Roman"/>
          <w:sz w:val="24"/>
          <w:szCs w:val="24"/>
        </w:rPr>
        <w:t xml:space="preserve">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AD001A">
        <w:rPr>
          <w:rFonts w:ascii="Times New Roman" w:hAnsi="Times New Roman" w:cs="Times New Roman"/>
          <w:i/>
          <w:sz w:val="24"/>
          <w:szCs w:val="24"/>
        </w:rPr>
        <w:t>in review</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r w:rsidR="009E5788">
        <w:rPr>
          <w:rFonts w:ascii="Times New Roman" w:eastAsiaTheme="minorEastAsia" w:hAnsi="Times New Roman" w:cs="Times New Roman"/>
          <w:sz w:val="24"/>
          <w:szCs w:val="24"/>
        </w:rPr>
        <w:t>We used these data to</w:t>
      </w:r>
      <w:r w:rsidR="00811080">
        <w:rPr>
          <w:rFonts w:ascii="Times New Roman" w:eastAsiaTheme="minorEastAsia" w:hAnsi="Times New Roman" w:cs="Times New Roman"/>
          <w:sz w:val="24"/>
          <w:szCs w:val="24"/>
        </w:rPr>
        <w:t xml:space="preserve"> determine the maximum daily temperature and minimum daily DO encountered by tagged fish in each cold-water alcove habitat</w:t>
      </w:r>
      <w:r w:rsidR="00F8728F">
        <w:rPr>
          <w:rFonts w:ascii="Times New Roman" w:eastAsiaTheme="minorEastAsia" w:hAnsi="Times New Roman" w:cs="Times New Roman"/>
          <w:sz w:val="24"/>
          <w:szCs w:val="24"/>
        </w:rPr>
        <w:t>, which were plotted using boxplots</w:t>
      </w:r>
      <w:r w:rsidR="00811080">
        <w:rPr>
          <w:rFonts w:ascii="Times New Roman" w:eastAsiaTheme="minorEastAsia" w:hAnsi="Times New Roman" w:cs="Times New Roman"/>
          <w:sz w:val="24"/>
          <w:szCs w:val="24"/>
        </w:rPr>
        <w:t xml:space="preserve">. </w:t>
      </w:r>
      <w:r w:rsidR="00CD437D">
        <w:rPr>
          <w:rFonts w:ascii="Times New Roman" w:eastAsiaTheme="minorEastAsia" w:hAnsi="Times New Roman" w:cs="Times New Roman"/>
          <w:sz w:val="24"/>
          <w:szCs w:val="24"/>
        </w:rPr>
        <w:t>Our analysis was limited to</w:t>
      </w:r>
      <w:r w:rsidR="00CD437D" w:rsidRPr="00CD437D">
        <w:rPr>
          <w:rFonts w:ascii="Times New Roman" w:eastAsiaTheme="minorEastAsia" w:hAnsi="Times New Roman" w:cs="Times New Roman"/>
          <w:sz w:val="24"/>
          <w:szCs w:val="24"/>
        </w:rPr>
        <w:t xml:space="preserve"> data collected 5-days post fish capture to ensure cortisol levels and swimming behavior had returned to normal (Jepsen et al. 2001).  </w:t>
      </w: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5F0DDD06"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w:t>
      </w:r>
      <w:r w:rsidR="009E5788">
        <w:rPr>
          <w:rFonts w:ascii="Times New Roman" w:hAnsi="Times New Roman" w:cs="Times New Roman"/>
          <w:sz w:val="24"/>
          <w:szCs w:val="24"/>
        </w:rPr>
        <w:t xml:space="preserve">then </w:t>
      </w:r>
      <w:r>
        <w:rPr>
          <w:rFonts w:ascii="Times New Roman" w:hAnsi="Times New Roman" w:cs="Times New Roman"/>
          <w:sz w:val="24"/>
          <w:szCs w:val="24"/>
        </w:rPr>
        <w:t xml:space="preserve">used </w:t>
      </w:r>
      <w:r w:rsidR="00D137F0">
        <w:rPr>
          <w:rFonts w:ascii="Times New Roman" w:hAnsi="Times New Roman" w:cs="Times New Roman"/>
          <w:sz w:val="24"/>
          <w:szCs w:val="24"/>
        </w:rPr>
        <w:t xml:space="preserve">Cox proportional hazards models to </w:t>
      </w:r>
      <w:r>
        <w:rPr>
          <w:rFonts w:ascii="Times New Roman" w:hAnsi="Times New Roman" w:cs="Times New Roman"/>
          <w:sz w:val="24"/>
          <w:szCs w:val="24"/>
        </w:rPr>
        <w:t xml:space="preserve">test for temporal patterns in fish habitat selection. Analyses were performed </w:t>
      </w:r>
      <w:r w:rsidR="00596A91">
        <w:rPr>
          <w:rFonts w:ascii="Times New Roman" w:hAnsi="Times New Roman" w:cs="Times New Roman"/>
          <w:sz w:val="24"/>
          <w:szCs w:val="24"/>
        </w:rPr>
        <w:t xml:space="preserve">for </w:t>
      </w:r>
      <w:r>
        <w:rPr>
          <w:rFonts w:ascii="Times New Roman" w:hAnsi="Times New Roman" w:cs="Times New Roman"/>
          <w:sz w:val="24"/>
          <w:szCs w:val="24"/>
        </w:rPr>
        <w:t>the two-hour periods of lowest and highest DO in Blue Ruin and Norwood alcoves</w:t>
      </w:r>
      <w:r w:rsidR="00AD001A">
        <w:rPr>
          <w:rFonts w:ascii="Times New Roman" w:hAnsi="Times New Roman" w:cs="Times New Roman"/>
          <w:sz w:val="24"/>
          <w:szCs w:val="24"/>
        </w:rPr>
        <w:t>,</w:t>
      </w:r>
      <w:r>
        <w:rPr>
          <w:rFonts w:ascii="Times New Roman" w:hAnsi="Times New Roman" w:cs="Times New Roman"/>
          <w:sz w:val="24"/>
          <w:szCs w:val="24"/>
        </w:rPr>
        <w:t xml:space="preserve"> and comprised 1-week of data (July 30 to August 6, commencing 5-days after fish were released into net pens). </w:t>
      </w:r>
      <w:ins w:id="6" w:author="Barrett, Hannah" w:date="2023-12-07T11:08:00Z">
        <w:r w:rsidR="00795A38">
          <w:rPr>
            <w:rFonts w:ascii="Times New Roman" w:hAnsi="Times New Roman" w:cs="Times New Roman"/>
            <w:sz w:val="24"/>
            <w:szCs w:val="24"/>
          </w:rPr>
          <w:t>For simplicity, w</w:t>
        </w:r>
      </w:ins>
      <w:ins w:id="7" w:author="Barrett, Hannah" w:date="2023-12-07T11:02:00Z">
        <w:r w:rsidR="00795A38">
          <w:rPr>
            <w:rFonts w:ascii="Times New Roman" w:hAnsi="Times New Roman" w:cs="Times New Roman"/>
            <w:sz w:val="24"/>
            <w:szCs w:val="24"/>
          </w:rPr>
          <w:t>e</w:t>
        </w:r>
      </w:ins>
      <w:ins w:id="8" w:author="Barrett, Hannah" w:date="2023-12-07T11:01:00Z">
        <w:r w:rsidR="00795A38">
          <w:rPr>
            <w:rFonts w:ascii="Times New Roman" w:hAnsi="Times New Roman" w:cs="Times New Roman"/>
            <w:sz w:val="24"/>
            <w:szCs w:val="24"/>
          </w:rPr>
          <w:t xml:space="preserve"> </w:t>
        </w:r>
        <w:r w:rsidR="00795A38" w:rsidRPr="00795A38">
          <w:rPr>
            <w:rFonts w:ascii="Times New Roman" w:hAnsi="Times New Roman" w:cs="Times New Roman"/>
            <w:sz w:val="24"/>
            <w:szCs w:val="24"/>
          </w:rPr>
          <w:t xml:space="preserve">hereafter refer to </w:t>
        </w:r>
        <w:r w:rsidR="00795A38" w:rsidRPr="00795A38">
          <w:rPr>
            <w:rFonts w:ascii="Times New Roman" w:hAnsi="Times New Roman" w:cs="Times New Roman"/>
            <w:sz w:val="24"/>
            <w:szCs w:val="24"/>
          </w:rPr>
          <w:lastRenderedPageBreak/>
          <w:t>the DO max</w:t>
        </w:r>
      </w:ins>
      <w:ins w:id="9" w:author="Barrett, Hannah" w:date="2023-12-07T11:02:00Z">
        <w:r w:rsidR="00795A38">
          <w:rPr>
            <w:rFonts w:ascii="Times New Roman" w:hAnsi="Times New Roman" w:cs="Times New Roman"/>
            <w:sz w:val="24"/>
            <w:szCs w:val="24"/>
          </w:rPr>
          <w:t>imum</w:t>
        </w:r>
      </w:ins>
      <w:ins w:id="10" w:author="Barrett, Hannah" w:date="2023-12-07T11:01:00Z">
        <w:r w:rsidR="00795A38" w:rsidRPr="00795A38">
          <w:rPr>
            <w:rFonts w:ascii="Times New Roman" w:hAnsi="Times New Roman" w:cs="Times New Roman"/>
            <w:sz w:val="24"/>
            <w:szCs w:val="24"/>
          </w:rPr>
          <w:t xml:space="preserve"> as ‘</w:t>
        </w:r>
      </w:ins>
      <w:ins w:id="11" w:author="Barrett, Hannah" w:date="2023-12-07T11:10:00Z">
        <w:r w:rsidR="005D2126">
          <w:rPr>
            <w:rFonts w:ascii="Times New Roman" w:hAnsi="Times New Roman" w:cs="Times New Roman"/>
            <w:sz w:val="24"/>
            <w:szCs w:val="24"/>
          </w:rPr>
          <w:t>day</w:t>
        </w:r>
      </w:ins>
      <w:ins w:id="12" w:author="Barrett, Hannah" w:date="2023-12-07T11:01:00Z">
        <w:r w:rsidR="00795A38" w:rsidRPr="00795A38">
          <w:rPr>
            <w:rFonts w:ascii="Times New Roman" w:hAnsi="Times New Roman" w:cs="Times New Roman"/>
            <w:sz w:val="24"/>
            <w:szCs w:val="24"/>
          </w:rPr>
          <w:t>’ and</w:t>
        </w:r>
      </w:ins>
      <w:ins w:id="13" w:author="Barrett, Hannah" w:date="2023-12-07T11:03:00Z">
        <w:r w:rsidR="00795A38">
          <w:rPr>
            <w:rFonts w:ascii="Times New Roman" w:hAnsi="Times New Roman" w:cs="Times New Roman"/>
            <w:sz w:val="24"/>
            <w:szCs w:val="24"/>
          </w:rPr>
          <w:t xml:space="preserve"> </w:t>
        </w:r>
      </w:ins>
      <w:ins w:id="14" w:author="Barrett, Hannah" w:date="2023-12-07T11:01:00Z">
        <w:r w:rsidR="00795A38" w:rsidRPr="00795A38">
          <w:rPr>
            <w:rFonts w:ascii="Times New Roman" w:hAnsi="Times New Roman" w:cs="Times New Roman"/>
            <w:sz w:val="24"/>
            <w:szCs w:val="24"/>
          </w:rPr>
          <w:t>DO min</w:t>
        </w:r>
      </w:ins>
      <w:ins w:id="15" w:author="Barrett, Hannah" w:date="2023-12-07T11:03:00Z">
        <w:r w:rsidR="00795A38">
          <w:rPr>
            <w:rFonts w:ascii="Times New Roman" w:hAnsi="Times New Roman" w:cs="Times New Roman"/>
            <w:sz w:val="24"/>
            <w:szCs w:val="24"/>
          </w:rPr>
          <w:t>imum</w:t>
        </w:r>
      </w:ins>
      <w:ins w:id="16" w:author="Barrett, Hannah" w:date="2023-12-07T11:01:00Z">
        <w:r w:rsidR="00795A38" w:rsidRPr="00795A38">
          <w:rPr>
            <w:rFonts w:ascii="Times New Roman" w:hAnsi="Times New Roman" w:cs="Times New Roman"/>
            <w:sz w:val="24"/>
            <w:szCs w:val="24"/>
          </w:rPr>
          <w:t xml:space="preserve"> as ‘</w:t>
        </w:r>
      </w:ins>
      <w:ins w:id="17" w:author="Barrett, Hannah" w:date="2023-12-07T11:10:00Z">
        <w:r w:rsidR="005D2126">
          <w:rPr>
            <w:rFonts w:ascii="Times New Roman" w:hAnsi="Times New Roman" w:cs="Times New Roman"/>
            <w:sz w:val="24"/>
            <w:szCs w:val="24"/>
          </w:rPr>
          <w:t>night</w:t>
        </w:r>
      </w:ins>
      <w:ins w:id="18" w:author="Barrett, Hannah" w:date="2023-12-07T11:01:00Z">
        <w:r w:rsidR="00795A38" w:rsidRPr="00795A38">
          <w:rPr>
            <w:rFonts w:ascii="Times New Roman" w:hAnsi="Times New Roman" w:cs="Times New Roman"/>
            <w:sz w:val="24"/>
            <w:szCs w:val="24"/>
          </w:rPr>
          <w:t xml:space="preserve">. </w:t>
        </w:r>
      </w:ins>
      <w:r>
        <w:rPr>
          <w:rFonts w:ascii="Times New Roman" w:hAnsi="Times New Roman" w:cs="Times New Roman"/>
          <w:sz w:val="24"/>
          <w:szCs w:val="24"/>
        </w:rPr>
        <w:t>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Manly et al. (2002)</w:t>
      </w:r>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25104E89"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w:commentRangeStart w:id="19"/>
          <w:commentRangeEnd w:id="19"/>
          <m:r>
            <m:rPr>
              <m:sty m:val="p"/>
            </m:rPr>
            <w:rPr>
              <w:rStyle w:val="CommentReference"/>
            </w:rPr>
            <w:commentReference w:id="19"/>
          </m:r>
          <m:r>
            <m:rPr>
              <m:sty m:val="p"/>
            </m:rPr>
            <w:rPr>
              <w:rFonts w:ascii="Times New Roman" w:eastAsiaTheme="minorEastAsia" w:hAnsi="Times New Roman" w:cs="Times New Roman"/>
              <w:sz w:val="24"/>
              <w:szCs w:val="24"/>
            </w:rPr>
            <w:br/>
          </m:r>
        </m:oMath>
      </m:oMathPara>
    </w:p>
    <w:p w14:paraId="3CBA4DBB" w14:textId="1F02ADDD"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The result was four model sets, one for each data subset. </w:t>
      </w:r>
      <w:r w:rsidR="00811080">
        <w:rPr>
          <w:rFonts w:ascii="Times New Roman" w:hAnsi="Times New Roman" w:cs="Times New Roman"/>
          <w:sz w:val="24"/>
          <w:szCs w:val="24"/>
        </w:rPr>
        <w:t>Models were fit using the mgcv package (</w:t>
      </w:r>
      <w:r w:rsidR="00D137F0">
        <w:rPr>
          <w:rFonts w:ascii="Times New Roman" w:hAnsi="Times New Roman" w:cs="Times New Roman"/>
          <w:sz w:val="24"/>
          <w:szCs w:val="24"/>
        </w:rPr>
        <w:t xml:space="preserve">Wood 2023) using REML estimated smoothing parameters (Wood 2004). </w:t>
      </w:r>
    </w:p>
    <w:p w14:paraId="12C5CCF2" w14:textId="171ADEB0" w:rsidR="00267A04" w:rsidRDefault="00C42A4C" w:rsidP="00F56768">
      <w:pPr>
        <w:spacing w:line="480" w:lineRule="auto"/>
        <w:ind w:firstLine="720"/>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w:t>
      </w:r>
      <w:r w:rsidR="0012206B" w:rsidRPr="0012206B">
        <w:rPr>
          <w:rFonts w:ascii="Times New Roman" w:hAnsi="Times New Roman" w:cs="Times New Roman"/>
          <w:sz w:val="24"/>
          <w:szCs w:val="24"/>
        </w:rPr>
        <w:t>4</w:t>
      </w:r>
      <w:r w:rsidR="0012206B">
        <w:rPr>
          <w:rFonts w:ascii="Times New Roman" w:hAnsi="Times New Roman" w:cs="Times New Roman"/>
          <w:sz w:val="24"/>
          <w:szCs w:val="24"/>
        </w:rPr>
        <w:t>mg•L</w:t>
      </w:r>
      <w:r w:rsidR="0012206B">
        <w:rPr>
          <w:rFonts w:ascii="Times New Roman" w:hAnsi="Times New Roman" w:cs="Times New Roman"/>
          <w:sz w:val="24"/>
          <w:szCs w:val="24"/>
          <w:vertAlign w:val="superscript"/>
        </w:rPr>
        <w:t>-1</w:t>
      </w:r>
      <w:r w:rsidR="0012206B" w:rsidRPr="0012206B">
        <w:rPr>
          <w:rFonts w:ascii="Times New Roman" w:hAnsi="Times New Roman" w:cs="Times New Roman"/>
          <w:sz w:val="24"/>
          <w:szCs w:val="24"/>
        </w:rPr>
        <w:t xml:space="preserve">, a cutoff representing the EPA 24-hour minimum DO criteria for cold water fish (DO below this </w:t>
      </w:r>
      <w:r w:rsidR="009E5788">
        <w:rPr>
          <w:rFonts w:ascii="Times New Roman" w:hAnsi="Times New Roman" w:cs="Times New Roman"/>
          <w:sz w:val="24"/>
          <w:szCs w:val="24"/>
        </w:rPr>
        <w:t xml:space="preserve">threshold </w:t>
      </w:r>
      <w:r w:rsidR="0012206B" w:rsidRPr="0012206B">
        <w:rPr>
          <w:rFonts w:ascii="Times New Roman" w:hAnsi="Times New Roman" w:cs="Times New Roman"/>
          <w:sz w:val="24"/>
          <w:szCs w:val="24"/>
        </w:rPr>
        <w:t>becomes stressful</w:t>
      </w:r>
      <w:r w:rsidR="007A1134">
        <w:rPr>
          <w:rFonts w:ascii="Times New Roman" w:hAnsi="Times New Roman" w:cs="Times New Roman"/>
          <w:sz w:val="24"/>
          <w:szCs w:val="24"/>
        </w:rPr>
        <w:t xml:space="preserve">; </w:t>
      </w:r>
      <w:r w:rsidR="007A1134">
        <w:rPr>
          <w:rFonts w:ascii="Times New Roman" w:hAnsi="Times New Roman" w:cs="Times New Roman"/>
          <w:color w:val="000000"/>
          <w:sz w:val="24"/>
          <w:szCs w:val="24"/>
        </w:rPr>
        <w:t xml:space="preserve">US EPA </w:t>
      </w:r>
      <w:r w:rsidR="007A1134" w:rsidRPr="003B688B">
        <w:rPr>
          <w:rFonts w:ascii="Times New Roman" w:hAnsi="Times New Roman" w:cs="Times New Roman"/>
          <w:color w:val="000000"/>
          <w:sz w:val="24"/>
          <w:szCs w:val="24"/>
        </w:rPr>
        <w:t>1986</w:t>
      </w:r>
      <w:r w:rsidR="0012206B" w:rsidRPr="0012206B">
        <w:rPr>
          <w:rFonts w:ascii="Times New Roman" w:hAnsi="Times New Roman" w:cs="Times New Roman"/>
          <w:sz w:val="24"/>
          <w:szCs w:val="24"/>
        </w:rPr>
        <w:t>)</w:t>
      </w:r>
      <w:r>
        <w:rPr>
          <w:rFonts w:ascii="Times New Roman" w:hAnsi="Times New Roman" w:cs="Times New Roman"/>
          <w:sz w:val="24"/>
          <w:szCs w:val="24"/>
        </w:rPr>
        <w:t>. Finally, we plotted selection predictions and their 95% confidence intervals</w:t>
      </w:r>
      <w:r w:rsidR="007A1134">
        <w:rPr>
          <w:rFonts w:ascii="Times New Roman" w:hAnsi="Times New Roman" w:cs="Times New Roman"/>
          <w:sz w:val="24"/>
          <w:szCs w:val="24"/>
        </w:rPr>
        <w:t xml:space="preserve"> </w:t>
      </w:r>
      <w:r w:rsidR="0020159F">
        <w:rPr>
          <w:rFonts w:ascii="Times New Roman" w:hAnsi="Times New Roman" w:cs="Times New Roman"/>
          <w:sz w:val="24"/>
          <w:szCs w:val="24"/>
        </w:rPr>
        <w:t>across the s</w:t>
      </w:r>
      <w:r>
        <w:rPr>
          <w:rFonts w:ascii="Times New Roman" w:hAnsi="Times New Roman" w:cs="Times New Roman"/>
          <w:sz w:val="24"/>
          <w:szCs w:val="24"/>
        </w:rPr>
        <w:t>pan of temperature-DO combinations</w:t>
      </w:r>
      <w:ins w:id="20" w:author="Barrett, Hannah" w:date="2023-11-19T13:04:00Z">
        <w:r w:rsidR="0020159F">
          <w:rPr>
            <w:rFonts w:ascii="Times New Roman" w:hAnsi="Times New Roman" w:cs="Times New Roman"/>
            <w:sz w:val="24"/>
            <w:szCs w:val="24"/>
          </w:rPr>
          <w:t xml:space="preserve"> </w:t>
        </w:r>
      </w:ins>
      <w:r w:rsidR="0020159F">
        <w:rPr>
          <w:rFonts w:ascii="Times New Roman" w:hAnsi="Times New Roman" w:cs="Times New Roman"/>
          <w:sz w:val="24"/>
          <w:szCs w:val="24"/>
        </w:rPr>
        <w:t>selected by tagged fish.</w:t>
      </w:r>
      <w:r>
        <w:rPr>
          <w:rFonts w:ascii="Times New Roman" w:hAnsi="Times New Roman" w:cs="Times New Roman"/>
          <w:sz w:val="24"/>
          <w:szCs w:val="24"/>
        </w:rPr>
        <w:t xml:space="preserve"> </w:t>
      </w:r>
    </w:p>
    <w:p w14:paraId="64372F8B" w14:textId="5429E651"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46022629" w14:textId="3540D9AB" w:rsidR="000072FE" w:rsidRDefault="000072FE" w:rsidP="000072FE">
      <w:pPr>
        <w:spacing w:line="480" w:lineRule="auto"/>
        <w:rPr>
          <w:rFonts w:ascii="Times New Roman" w:hAnsi="Times New Roman" w:cs="Times New Roman"/>
          <w:i/>
          <w:sz w:val="24"/>
          <w:szCs w:val="24"/>
        </w:rPr>
      </w:pPr>
      <w:r>
        <w:rPr>
          <w:rFonts w:ascii="Times New Roman" w:hAnsi="Times New Roman" w:cs="Times New Roman"/>
          <w:i/>
          <w:sz w:val="24"/>
          <w:szCs w:val="24"/>
        </w:rPr>
        <w:t xml:space="preserve">Vertical and diel variation in temperature and </w:t>
      </w:r>
      <w:commentRangeStart w:id="21"/>
      <w:r>
        <w:rPr>
          <w:rFonts w:ascii="Times New Roman" w:hAnsi="Times New Roman" w:cs="Times New Roman"/>
          <w:i/>
          <w:sz w:val="24"/>
          <w:szCs w:val="24"/>
        </w:rPr>
        <w:t>DO</w:t>
      </w:r>
      <w:commentRangeEnd w:id="21"/>
      <w:r w:rsidR="00A77F12">
        <w:rPr>
          <w:rStyle w:val="CommentReference"/>
        </w:rPr>
        <w:commentReference w:id="21"/>
      </w:r>
    </w:p>
    <w:p w14:paraId="6675887E" w14:textId="0A4B9AEB" w:rsidR="000072FE" w:rsidRPr="00A24D79" w:rsidRDefault="00A77F12" w:rsidP="00FB3FAB">
      <w:pPr>
        <w:pStyle w:val="CommentText"/>
        <w:spacing w:line="480" w:lineRule="auto"/>
        <w:ind w:firstLine="720"/>
      </w:pPr>
      <w:r>
        <w:rPr>
          <w:rFonts w:ascii="Times New Roman" w:hAnsi="Times New Roman" w:cs="Times New Roman"/>
          <w:sz w:val="24"/>
          <w:szCs w:val="24"/>
        </w:rPr>
        <w:lastRenderedPageBreak/>
        <w:t>Vertical p</w:t>
      </w:r>
      <w:r w:rsidR="000072FE">
        <w:rPr>
          <w:rFonts w:ascii="Times New Roman" w:hAnsi="Times New Roman" w:cs="Times New Roman"/>
          <w:sz w:val="24"/>
          <w:szCs w:val="24"/>
        </w:rPr>
        <w:t xml:space="preserve">rofiles of temperature </w:t>
      </w:r>
      <w:r w:rsidR="00F20FAB">
        <w:rPr>
          <w:rFonts w:ascii="Times New Roman" w:hAnsi="Times New Roman" w:cs="Times New Roman"/>
          <w:sz w:val="24"/>
          <w:szCs w:val="24"/>
        </w:rPr>
        <w:t xml:space="preserve">in both Blue Ruin and Norwood alcoves </w:t>
      </w:r>
      <w:r w:rsidR="000072FE">
        <w:rPr>
          <w:rFonts w:ascii="Times New Roman" w:hAnsi="Times New Roman" w:cs="Times New Roman"/>
          <w:sz w:val="24"/>
          <w:szCs w:val="24"/>
        </w:rPr>
        <w:t>showed pronounced stratification, with higher contrasts between layers during daytime</w:t>
      </w:r>
      <w:r>
        <w:rPr>
          <w:rFonts w:ascii="Times New Roman" w:hAnsi="Times New Roman" w:cs="Times New Roman"/>
          <w:sz w:val="24"/>
          <w:szCs w:val="24"/>
        </w:rPr>
        <w:t xml:space="preserve"> (</w:t>
      </w:r>
      <w:r w:rsidR="00EA4047">
        <w:rPr>
          <w:rFonts w:ascii="Times New Roman" w:hAnsi="Times New Roman" w:cs="Times New Roman"/>
          <w:sz w:val="24"/>
          <w:szCs w:val="24"/>
        </w:rPr>
        <w:t>Figure 1 &amp; 2</w:t>
      </w:r>
      <w:r>
        <w:rPr>
          <w:rFonts w:ascii="Times New Roman" w:hAnsi="Times New Roman" w:cs="Times New Roman"/>
          <w:sz w:val="24"/>
          <w:szCs w:val="24"/>
        </w:rPr>
        <w:t>)</w:t>
      </w:r>
      <w:r w:rsidR="000072FE">
        <w:rPr>
          <w:rFonts w:ascii="Times New Roman" w:hAnsi="Times New Roman" w:cs="Times New Roman"/>
          <w:sz w:val="24"/>
          <w:szCs w:val="24"/>
        </w:rPr>
        <w:t xml:space="preserve">. </w:t>
      </w:r>
      <w:r w:rsidR="000501C4">
        <w:rPr>
          <w:rStyle w:val="CommentReference"/>
        </w:rPr>
        <w:annotationRef/>
      </w:r>
      <w:r w:rsidR="00F72293">
        <w:rPr>
          <w:rFonts w:ascii="Times New Roman" w:hAnsi="Times New Roman" w:cs="Times New Roman"/>
          <w:sz w:val="24"/>
          <w:szCs w:val="24"/>
        </w:rPr>
        <w:t>At night</w:t>
      </w:r>
      <w:r w:rsidR="000501C4">
        <w:rPr>
          <w:rFonts w:ascii="Times New Roman" w:hAnsi="Times New Roman" w:cs="Times New Roman"/>
          <w:sz w:val="24"/>
          <w:szCs w:val="24"/>
        </w:rPr>
        <w:t>, water temperatures remained cool and within a relatively narrow range</w:t>
      </w:r>
      <w:r w:rsidR="00F72293">
        <w:rPr>
          <w:rFonts w:ascii="Times New Roman" w:hAnsi="Times New Roman" w:cs="Times New Roman"/>
          <w:sz w:val="24"/>
          <w:szCs w:val="24"/>
        </w:rPr>
        <w:t xml:space="preserve">. During the day, </w:t>
      </w:r>
      <w:r w:rsidR="00AE6379">
        <w:rPr>
          <w:rFonts w:ascii="Times New Roman" w:hAnsi="Times New Roman" w:cs="Times New Roman"/>
          <w:sz w:val="24"/>
          <w:szCs w:val="24"/>
        </w:rPr>
        <w:t xml:space="preserve">hyporheic temperatures </w:t>
      </w:r>
      <w:r w:rsidR="00C959C5">
        <w:rPr>
          <w:rFonts w:ascii="Times New Roman" w:hAnsi="Times New Roman" w:cs="Times New Roman"/>
          <w:sz w:val="24"/>
          <w:szCs w:val="24"/>
        </w:rPr>
        <w:t xml:space="preserve">at both alcoves </w:t>
      </w:r>
      <w:r w:rsidR="00AE6379">
        <w:rPr>
          <w:rFonts w:ascii="Times New Roman" w:hAnsi="Times New Roman" w:cs="Times New Roman"/>
          <w:sz w:val="24"/>
          <w:szCs w:val="24"/>
        </w:rPr>
        <w:t>remained low</w:t>
      </w:r>
      <w:r w:rsidR="00FB3FAB">
        <w:rPr>
          <w:rFonts w:ascii="Times New Roman" w:hAnsi="Times New Roman" w:cs="Times New Roman"/>
          <w:sz w:val="24"/>
          <w:szCs w:val="24"/>
        </w:rPr>
        <w:t xml:space="preserve"> </w:t>
      </w:r>
      <w:r w:rsidR="002E6ADE">
        <w:rPr>
          <w:rFonts w:ascii="Times New Roman" w:hAnsi="Times New Roman" w:cs="Times New Roman"/>
          <w:sz w:val="24"/>
          <w:szCs w:val="24"/>
        </w:rPr>
        <w:t>(~13-13.5℃)</w:t>
      </w:r>
      <w:r w:rsidR="00AE6379">
        <w:rPr>
          <w:rFonts w:ascii="Times New Roman" w:hAnsi="Times New Roman" w:cs="Times New Roman"/>
          <w:sz w:val="24"/>
          <w:szCs w:val="24"/>
        </w:rPr>
        <w:t xml:space="preserve">, while </w:t>
      </w:r>
      <w:r w:rsidR="00F72293">
        <w:rPr>
          <w:rFonts w:ascii="Times New Roman" w:hAnsi="Times New Roman" w:cs="Times New Roman"/>
          <w:sz w:val="24"/>
          <w:szCs w:val="24"/>
        </w:rPr>
        <w:t>surface water temperatures re</w:t>
      </w:r>
      <w:r w:rsidR="00AE6379">
        <w:rPr>
          <w:rFonts w:ascii="Times New Roman" w:hAnsi="Times New Roman" w:cs="Times New Roman"/>
          <w:sz w:val="24"/>
          <w:szCs w:val="24"/>
        </w:rPr>
        <w:t>ached levels similar to the mainstem river</w:t>
      </w:r>
      <w:r w:rsidR="00945594">
        <w:rPr>
          <w:rFonts w:ascii="Times New Roman" w:hAnsi="Times New Roman" w:cs="Times New Roman"/>
          <w:sz w:val="24"/>
          <w:szCs w:val="24"/>
        </w:rPr>
        <w:t xml:space="preserve"> </w:t>
      </w:r>
      <w:r w:rsidR="002E6ADE">
        <w:rPr>
          <w:rFonts w:ascii="Times New Roman" w:hAnsi="Times New Roman" w:cs="Times New Roman"/>
          <w:sz w:val="24"/>
          <w:szCs w:val="24"/>
        </w:rPr>
        <w:t>(~22 – 25℃)</w:t>
      </w:r>
      <w:r w:rsidR="00AE6379">
        <w:rPr>
          <w:rFonts w:ascii="Times New Roman" w:hAnsi="Times New Roman" w:cs="Times New Roman"/>
          <w:sz w:val="24"/>
          <w:szCs w:val="24"/>
        </w:rPr>
        <w:t xml:space="preserve">. </w:t>
      </w:r>
      <w:r w:rsidR="002E6ADE">
        <w:rPr>
          <w:rFonts w:ascii="Times New Roman" w:hAnsi="Times New Roman" w:cs="Times New Roman"/>
          <w:sz w:val="24"/>
          <w:szCs w:val="24"/>
        </w:rPr>
        <w:t>The v</w:t>
      </w:r>
      <w:r w:rsidR="00C959C5">
        <w:rPr>
          <w:rFonts w:ascii="Times New Roman" w:hAnsi="Times New Roman" w:cs="Times New Roman"/>
          <w:sz w:val="24"/>
          <w:szCs w:val="24"/>
        </w:rPr>
        <w:t xml:space="preserve">ertical stratification of oxygen varied between sites. At night, </w:t>
      </w:r>
      <w:r w:rsidR="002E6ADE">
        <w:rPr>
          <w:rFonts w:ascii="Times New Roman" w:hAnsi="Times New Roman" w:cs="Times New Roman"/>
          <w:sz w:val="24"/>
          <w:szCs w:val="24"/>
        </w:rPr>
        <w:t xml:space="preserve">vertical profiles of </w:t>
      </w:r>
      <w:r w:rsidR="003C39B2">
        <w:rPr>
          <w:rFonts w:ascii="Times New Roman" w:hAnsi="Times New Roman" w:cs="Times New Roman"/>
          <w:sz w:val="24"/>
          <w:szCs w:val="24"/>
        </w:rPr>
        <w:t>DO in Blue R</w:t>
      </w:r>
      <w:r w:rsidR="00C959C5">
        <w:rPr>
          <w:rFonts w:ascii="Times New Roman" w:hAnsi="Times New Roman" w:cs="Times New Roman"/>
          <w:sz w:val="24"/>
          <w:szCs w:val="24"/>
        </w:rPr>
        <w:t>uin</w:t>
      </w:r>
      <w:r w:rsidR="003C39B2">
        <w:rPr>
          <w:rFonts w:ascii="Times New Roman" w:hAnsi="Times New Roman" w:cs="Times New Roman"/>
          <w:sz w:val="24"/>
          <w:szCs w:val="24"/>
        </w:rPr>
        <w:t xml:space="preserve"> remained </w:t>
      </w:r>
      <w:r w:rsidR="002E6ADE">
        <w:rPr>
          <w:rFonts w:ascii="Times New Roman" w:hAnsi="Times New Roman" w:cs="Times New Roman"/>
          <w:sz w:val="24"/>
          <w:szCs w:val="24"/>
        </w:rPr>
        <w:t>within a</w:t>
      </w:r>
      <w:r w:rsidR="003C39B2">
        <w:rPr>
          <w:rFonts w:ascii="Times New Roman" w:hAnsi="Times New Roman" w:cs="Times New Roman"/>
          <w:sz w:val="24"/>
          <w:szCs w:val="24"/>
        </w:rPr>
        <w:t xml:space="preserve"> narrow range</w:t>
      </w:r>
      <w:r w:rsidR="002E6ADE">
        <w:rPr>
          <w:rFonts w:ascii="Times New Roman" w:hAnsi="Times New Roman" w:cs="Times New Roman"/>
          <w:sz w:val="24"/>
          <w:szCs w:val="24"/>
        </w:rPr>
        <w:t xml:space="preserve">, </w:t>
      </w:r>
      <w:r w:rsidR="003C39B2">
        <w:rPr>
          <w:rFonts w:ascii="Times New Roman" w:hAnsi="Times New Roman" w:cs="Times New Roman"/>
          <w:sz w:val="24"/>
          <w:szCs w:val="24"/>
        </w:rPr>
        <w:t xml:space="preserve">spanning from </w:t>
      </w:r>
      <w:r w:rsidR="005944EF">
        <w:rPr>
          <w:rFonts w:ascii="Times New Roman" w:hAnsi="Times New Roman" w:cs="Times New Roman"/>
          <w:sz w:val="24"/>
          <w:szCs w:val="24"/>
        </w:rPr>
        <w:t>~</w:t>
      </w:r>
      <w:r w:rsidR="00C959C5">
        <w:rPr>
          <w:rFonts w:ascii="Times New Roman" w:hAnsi="Times New Roman" w:cs="Times New Roman"/>
          <w:sz w:val="24"/>
          <w:szCs w:val="24"/>
        </w:rPr>
        <w:t>2.</w:t>
      </w:r>
      <w:r w:rsidR="005944EF">
        <w:rPr>
          <w:rFonts w:ascii="Times New Roman" w:hAnsi="Times New Roman" w:cs="Times New Roman"/>
          <w:sz w:val="24"/>
          <w:szCs w:val="24"/>
        </w:rPr>
        <w:t>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 </w:t>
      </w:r>
      <w:r w:rsidR="00C959C5">
        <w:rPr>
          <w:rFonts w:ascii="Times New Roman" w:hAnsi="Times New Roman" w:cs="Times New Roman"/>
          <w:sz w:val="24"/>
          <w:szCs w:val="24"/>
        </w:rPr>
        <w:t>3.5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-1</w:t>
      </w:r>
      <w:r w:rsidR="003C39B2">
        <w:rPr>
          <w:rFonts w:ascii="Times New Roman" w:hAnsi="Times New Roman" w:cs="Times New Roman"/>
          <w:sz w:val="24"/>
          <w:szCs w:val="24"/>
        </w:rPr>
        <w:t>.</w:t>
      </w:r>
      <w:r w:rsidR="00C959C5">
        <w:rPr>
          <w:rFonts w:ascii="Times New Roman" w:hAnsi="Times New Roman" w:cs="Times New Roman"/>
          <w:sz w:val="24"/>
          <w:szCs w:val="24"/>
        </w:rPr>
        <w:t xml:space="preserve"> </w:t>
      </w:r>
      <w:r w:rsidR="003C39B2">
        <w:rPr>
          <w:rFonts w:ascii="Times New Roman" w:hAnsi="Times New Roman" w:cs="Times New Roman"/>
          <w:sz w:val="24"/>
          <w:szCs w:val="24"/>
        </w:rPr>
        <w:t>In Norwood alcove, the span of DO encompassed a much wider range, reaching values as low as 0.79</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bottom </w:t>
      </w:r>
      <w:r w:rsidR="002E6ADE">
        <w:rPr>
          <w:rFonts w:ascii="Times New Roman" w:hAnsi="Times New Roman" w:cs="Times New Roman"/>
          <w:sz w:val="24"/>
          <w:szCs w:val="24"/>
        </w:rPr>
        <w:t>and</w:t>
      </w:r>
      <w:r w:rsidR="003C39B2">
        <w:rPr>
          <w:rFonts w:ascii="Times New Roman" w:hAnsi="Times New Roman" w:cs="Times New Roman"/>
          <w:sz w:val="24"/>
          <w:szCs w:val="24"/>
        </w:rPr>
        <w:t xml:space="preserve"> 7.0</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surface. Vertical stratification of </w:t>
      </w:r>
      <w:r w:rsidR="002E6ADE">
        <w:rPr>
          <w:rFonts w:ascii="Times New Roman" w:hAnsi="Times New Roman" w:cs="Times New Roman"/>
          <w:sz w:val="24"/>
          <w:szCs w:val="24"/>
        </w:rPr>
        <w:t xml:space="preserve">DO during the day remained within a narrower range in both alcoves, spanning from </w:t>
      </w:r>
      <w:r w:rsidR="00C959C5">
        <w:rPr>
          <w:rFonts w:ascii="Times New Roman" w:hAnsi="Times New Roman" w:cs="Times New Roman"/>
          <w:sz w:val="24"/>
          <w:szCs w:val="24"/>
        </w:rPr>
        <w:t>5.0</w:t>
      </w:r>
      <w:r w:rsidR="002E6ADE">
        <w:rPr>
          <w:rFonts w:ascii="Times New Roman" w:hAnsi="Times New Roman" w:cs="Times New Roman"/>
          <w:sz w:val="24"/>
          <w:szCs w:val="24"/>
        </w:rPr>
        <w:t xml:space="preserve"> – 9.4</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Blue Ruin and </w:t>
      </w:r>
      <w:r w:rsidR="00C959C5">
        <w:rPr>
          <w:rFonts w:ascii="Times New Roman" w:hAnsi="Times New Roman" w:cs="Times New Roman"/>
          <w:sz w:val="24"/>
          <w:szCs w:val="24"/>
        </w:rPr>
        <w:t>8.8</w:t>
      </w:r>
      <w:r w:rsidR="002E6ADE">
        <w:rPr>
          <w:rFonts w:ascii="Times New Roman" w:hAnsi="Times New Roman" w:cs="Times New Roman"/>
          <w:sz w:val="24"/>
          <w:szCs w:val="24"/>
        </w:rPr>
        <w:t xml:space="preserve"> – </w:t>
      </w:r>
      <w:r w:rsidR="00C959C5">
        <w:rPr>
          <w:rFonts w:ascii="Times New Roman" w:hAnsi="Times New Roman" w:cs="Times New Roman"/>
          <w:sz w:val="24"/>
          <w:szCs w:val="24"/>
        </w:rPr>
        <w:t>11.1</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Norwood.  </w:t>
      </w:r>
      <w:r w:rsidR="00FB3FAB">
        <w:rPr>
          <w:rFonts w:ascii="Times New Roman" w:hAnsi="Times New Roman" w:cs="Times New Roman"/>
          <w:sz w:val="24"/>
          <w:szCs w:val="24"/>
        </w:rPr>
        <w:t>Vertical profiles taken along the Blue Ruin</w:t>
      </w:r>
      <w:r w:rsidR="000072FE">
        <w:rPr>
          <w:rFonts w:ascii="Times New Roman" w:hAnsi="Times New Roman" w:cs="Times New Roman"/>
          <w:sz w:val="24"/>
          <w:szCs w:val="24"/>
        </w:rPr>
        <w:t xml:space="preserve"> alcove thalweg consistently yielded similar thermal profiles, however measurements of DO across the alcove were more varied. </w:t>
      </w:r>
      <w:r w:rsidR="005D2126">
        <w:rPr>
          <w:rFonts w:ascii="Times New Roman" w:hAnsi="Times New Roman" w:cs="Times New Roman"/>
          <w:sz w:val="24"/>
          <w:szCs w:val="24"/>
        </w:rPr>
        <w:t>At night</w:t>
      </w:r>
      <w:r w:rsidR="003F698F">
        <w:rPr>
          <w:rFonts w:ascii="Times New Roman" w:hAnsi="Times New Roman" w:cs="Times New Roman"/>
          <w:sz w:val="24"/>
          <w:szCs w:val="24"/>
        </w:rPr>
        <w:t>, for example,</w:t>
      </w:r>
      <w:r w:rsidR="000072FE">
        <w:rPr>
          <w:rFonts w:ascii="Times New Roman" w:hAnsi="Times New Roman" w:cs="Times New Roman"/>
          <w:sz w:val="24"/>
          <w:szCs w:val="24"/>
        </w:rPr>
        <w:t xml:space="preserve"> maximum epilimnetic DO ranged between 3.7 – 6.7</w:t>
      </w:r>
      <w:r w:rsidR="000072FE" w:rsidRPr="007D20A5">
        <w:rPr>
          <w:rFonts w:ascii="Times New Roman" w:hAnsi="Times New Roman" w:cs="Times New Roman"/>
          <w:sz w:val="24"/>
          <w:szCs w:val="24"/>
        </w:rPr>
        <w:t xml:space="preserve"> </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0072FE">
        <w:rPr>
          <w:rFonts w:ascii="Times New Roman" w:hAnsi="Times New Roman" w:cs="Times New Roman"/>
          <w:sz w:val="24"/>
          <w:szCs w:val="24"/>
        </w:rPr>
        <w:t>, whereas minimum hypolimnetic DO was as low as 0.3</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3F698F">
        <w:rPr>
          <w:rFonts w:ascii="Times New Roman" w:hAnsi="Times New Roman" w:cs="Times New Roman"/>
          <w:sz w:val="24"/>
          <w:szCs w:val="24"/>
          <w:vertAlign w:val="superscript"/>
        </w:rPr>
        <w:t xml:space="preserve"> </w:t>
      </w:r>
      <w:r w:rsidR="003F698F" w:rsidRPr="00A24D79">
        <w:rPr>
          <w:rFonts w:ascii="Times New Roman" w:hAnsi="Times New Roman" w:cs="Times New Roman"/>
          <w:sz w:val="24"/>
          <w:szCs w:val="24"/>
        </w:rPr>
        <w:t>in some</w:t>
      </w:r>
      <w:r w:rsidR="003F698F">
        <w:rPr>
          <w:rFonts w:ascii="Times New Roman" w:hAnsi="Times New Roman" w:cs="Times New Roman"/>
          <w:sz w:val="24"/>
          <w:szCs w:val="24"/>
          <w:vertAlign w:val="superscript"/>
        </w:rPr>
        <w:t xml:space="preserve"> </w:t>
      </w:r>
      <w:r w:rsidR="003F698F">
        <w:rPr>
          <w:rFonts w:ascii="Times New Roman" w:hAnsi="Times New Roman" w:cs="Times New Roman"/>
          <w:sz w:val="24"/>
          <w:szCs w:val="24"/>
        </w:rPr>
        <w:t>locations</w:t>
      </w:r>
      <w:r w:rsidR="000072FE">
        <w:rPr>
          <w:rFonts w:ascii="Times New Roman" w:hAnsi="Times New Roman" w:cs="Times New Roman"/>
          <w:sz w:val="24"/>
          <w:szCs w:val="24"/>
        </w:rPr>
        <w:t>.</w:t>
      </w:r>
    </w:p>
    <w:p w14:paraId="6C0C5BD4" w14:textId="4D9CB3DC" w:rsidR="000501C4" w:rsidRDefault="000501C4"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Both Blue Ruin and Norwood cold-water alcoves displayed distinct diel cycling of DO and temperature (Figure 2, Table 1, Supplemental Figure 2 &amp; 3). In both alcoves, a DO minima and maxima occurred during the </w:t>
      </w:r>
      <w:r w:rsidR="00795A38">
        <w:rPr>
          <w:rFonts w:ascii="Times New Roman" w:hAnsi="Times New Roman" w:cs="Times New Roman"/>
          <w:sz w:val="24"/>
          <w:szCs w:val="24"/>
        </w:rPr>
        <w:t xml:space="preserve">early </w:t>
      </w:r>
      <w:r>
        <w:rPr>
          <w:rFonts w:ascii="Times New Roman" w:hAnsi="Times New Roman" w:cs="Times New Roman"/>
          <w:sz w:val="24"/>
          <w:szCs w:val="24"/>
        </w:rPr>
        <w:t>morning</w:t>
      </w:r>
      <w:ins w:id="22" w:author="Barrett, Hannah" w:date="2023-12-15T13:42:00Z">
        <w:r w:rsidR="00567789">
          <w:rPr>
            <w:rFonts w:ascii="Times New Roman" w:hAnsi="Times New Roman" w:cs="Times New Roman"/>
            <w:sz w:val="24"/>
            <w:szCs w:val="24"/>
          </w:rPr>
          <w:t xml:space="preserve"> (‘night’)</w:t>
        </w:r>
      </w:ins>
      <w:r>
        <w:rPr>
          <w:rFonts w:ascii="Times New Roman" w:hAnsi="Times New Roman" w:cs="Times New Roman"/>
          <w:sz w:val="24"/>
          <w:szCs w:val="24"/>
        </w:rPr>
        <w:t xml:space="preserve"> and </w:t>
      </w:r>
      <w:r w:rsidR="005D2126">
        <w:rPr>
          <w:rFonts w:ascii="Times New Roman" w:hAnsi="Times New Roman" w:cs="Times New Roman"/>
          <w:sz w:val="24"/>
          <w:szCs w:val="24"/>
        </w:rPr>
        <w:t xml:space="preserve">early </w:t>
      </w:r>
      <w:r>
        <w:rPr>
          <w:rFonts w:ascii="Times New Roman" w:hAnsi="Times New Roman" w:cs="Times New Roman"/>
          <w:sz w:val="24"/>
          <w:szCs w:val="24"/>
        </w:rPr>
        <w:t>evening</w:t>
      </w:r>
      <w:ins w:id="23" w:author="Barrett, Hannah" w:date="2023-12-15T13:42:00Z">
        <w:r w:rsidR="00567789">
          <w:rPr>
            <w:rFonts w:ascii="Times New Roman" w:hAnsi="Times New Roman" w:cs="Times New Roman"/>
            <w:sz w:val="24"/>
            <w:szCs w:val="24"/>
          </w:rPr>
          <w:t xml:space="preserve"> (‘day’)</w:t>
        </w:r>
      </w:ins>
      <w:r>
        <w:rPr>
          <w:rFonts w:ascii="Times New Roman" w:hAnsi="Times New Roman" w:cs="Times New Roman"/>
          <w:sz w:val="24"/>
          <w:szCs w:val="24"/>
        </w:rPr>
        <w:t xml:space="preserve">, respectively. However, the </w:t>
      </w:r>
      <w:r w:rsidRPr="00B07D79">
        <w:rPr>
          <w:rFonts w:ascii="Times New Roman" w:hAnsi="Times New Roman" w:cs="Times New Roman"/>
          <w:sz w:val="24"/>
          <w:szCs w:val="24"/>
        </w:rPr>
        <w:t>2-hour periods of high and low DO occurred at slightly shifted windows of time (5:00-7:00 &amp; 17:00-19:00 for Blue Ruin, 6:00-8:00 &amp; 18:00-20:00 for Norwood), likely due to differing alcove orientation and solar exposure.</w:t>
      </w:r>
    </w:p>
    <w:p w14:paraId="24E1CCA0" w14:textId="206C640B" w:rsidR="00A77F12" w:rsidRDefault="00A77F12"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observed a clear trade-off between cool temperature and high </w:t>
      </w:r>
      <w:r w:rsidR="008A7875">
        <w:rPr>
          <w:rFonts w:ascii="Times New Roman" w:hAnsi="Times New Roman" w:cs="Times New Roman"/>
          <w:sz w:val="24"/>
          <w:szCs w:val="24"/>
        </w:rPr>
        <w:t>DO</w:t>
      </w:r>
      <w:r>
        <w:rPr>
          <w:rFonts w:ascii="Times New Roman" w:hAnsi="Times New Roman" w:cs="Times New Roman"/>
          <w:sz w:val="24"/>
          <w:szCs w:val="24"/>
        </w:rPr>
        <w:t xml:space="preserve">, as illustrated by a positive linear relationship between the two variables, expressed across six alcoves during both </w:t>
      </w:r>
      <w:r w:rsidR="00795A38">
        <w:rPr>
          <w:rFonts w:ascii="Times New Roman" w:hAnsi="Times New Roman" w:cs="Times New Roman"/>
          <w:sz w:val="24"/>
          <w:szCs w:val="24"/>
        </w:rPr>
        <w:t xml:space="preserve">the morning and evening </w:t>
      </w:r>
      <w:r>
        <w:rPr>
          <w:rFonts w:ascii="Times New Roman" w:hAnsi="Times New Roman" w:cs="Times New Roman"/>
          <w:sz w:val="24"/>
          <w:szCs w:val="24"/>
        </w:rPr>
        <w:t xml:space="preserve">(Figure 3, Table 2). However, the shape of the trade-off differed </w:t>
      </w:r>
      <w:r>
        <w:rPr>
          <w:rFonts w:ascii="Times New Roman" w:hAnsi="Times New Roman" w:cs="Times New Roman"/>
          <w:sz w:val="24"/>
          <w:szCs w:val="24"/>
        </w:rPr>
        <w:lastRenderedPageBreak/>
        <w:t xml:space="preserve">between day and night. In all alcoves, the intercept was lower at night, indicating all temperatures expressed lower DO, and there was a contracted range of temperatures, meaning fish had reduced potential to trade-off cool temperature for higher DO. At five of the six alcoves, the slope was also more positive at night, meaning that a given level of cooling was accompanied by a larger reduction in DO (i.e., the trade-off was stronger). Notably, we found the opposite result in the </w:t>
      </w:r>
      <w:r w:rsidR="00EA4047">
        <w:rPr>
          <w:rFonts w:ascii="Times New Roman" w:hAnsi="Times New Roman" w:cs="Times New Roman"/>
          <w:sz w:val="24"/>
          <w:szCs w:val="24"/>
        </w:rPr>
        <w:t>Blue Ruin</w:t>
      </w:r>
      <w:r>
        <w:rPr>
          <w:rFonts w:ascii="Times New Roman" w:hAnsi="Times New Roman" w:cs="Times New Roman"/>
          <w:sz w:val="24"/>
          <w:szCs w:val="24"/>
        </w:rPr>
        <w:t xml:space="preserve"> alcove, where the water column, at night, was more homogenously low in temperature and DO. This meant that fish had limited potential to trade off temperature for oxygen during the period of DO minimum.  </w:t>
      </w:r>
    </w:p>
    <w:p w14:paraId="19823A70" w14:textId="78F77508" w:rsidR="00716C2B" w:rsidRDefault="00716C2B" w:rsidP="00E940C2">
      <w:pPr>
        <w:spacing w:line="480" w:lineRule="auto"/>
        <w:rPr>
          <w:rFonts w:ascii="Times New Roman" w:hAnsi="Times New Roman" w:cs="Times New Roman"/>
          <w:b/>
          <w:sz w:val="24"/>
          <w:szCs w:val="24"/>
        </w:rPr>
      </w:pPr>
      <w:r w:rsidRPr="00E940C2">
        <w:rPr>
          <w:rFonts w:ascii="Times New Roman" w:hAnsi="Times New Roman" w:cs="Times New Roman"/>
          <w:i/>
          <w:sz w:val="24"/>
          <w:szCs w:val="24"/>
        </w:rPr>
        <w:t>Diel patterns of fish depth predicted by alternative behavioral responses</w:t>
      </w:r>
    </w:p>
    <w:p w14:paraId="3E4D064C" w14:textId="5F27D13A"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simulation yielded three distinct </w:t>
      </w:r>
      <w:r w:rsidR="00154085">
        <w:rPr>
          <w:rFonts w:ascii="Times New Roman" w:hAnsi="Times New Roman" w:cs="Times New Roman"/>
          <w:sz w:val="24"/>
          <w:szCs w:val="24"/>
        </w:rPr>
        <w:t xml:space="preserve">patterns of fish </w:t>
      </w:r>
      <w:r>
        <w:rPr>
          <w:rFonts w:ascii="Times New Roman" w:hAnsi="Times New Roman" w:cs="Times New Roman"/>
          <w:sz w:val="24"/>
          <w:szCs w:val="24"/>
        </w:rPr>
        <w:t xml:space="preserve">depth </w:t>
      </w:r>
      <w:r w:rsidR="00154085">
        <w:rPr>
          <w:rFonts w:ascii="Times New Roman" w:hAnsi="Times New Roman" w:cs="Times New Roman"/>
          <w:sz w:val="24"/>
          <w:szCs w:val="24"/>
        </w:rPr>
        <w:t>across the diel cycle</w:t>
      </w:r>
      <w:r>
        <w:rPr>
          <w:rFonts w:ascii="Times New Roman" w:hAnsi="Times New Roman" w:cs="Times New Roman"/>
          <w:sz w:val="24"/>
          <w:szCs w:val="24"/>
        </w:rPr>
        <w:t xml:space="preserve">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r>
        <w:rPr>
          <w:rFonts w:ascii="Times New Roman" w:hAnsi="Times New Roman" w:cs="Times New Roman"/>
          <w:sz w:val="24"/>
          <w:szCs w:val="24"/>
        </w:rPr>
        <w:t xml:space="preserve">) </w:t>
      </w:r>
      <w:r w:rsidR="00154085">
        <w:rPr>
          <w:rFonts w:ascii="Times New Roman" w:hAnsi="Times New Roman" w:cs="Times New Roman"/>
          <w:sz w:val="24"/>
          <w:szCs w:val="24"/>
        </w:rPr>
        <w:t>would always hold</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sidR="00154085">
        <w:rPr>
          <w:rFonts w:ascii="Times New Roman" w:hAnsi="Times New Roman" w:cs="Times New Roman"/>
          <w:sz w:val="24"/>
          <w:szCs w:val="24"/>
        </w:rPr>
        <w:t xml:space="preserve">while a </w:t>
      </w:r>
      <w:r w:rsidRPr="00334360">
        <w:rPr>
          <w:rFonts w:ascii="Times New Roman" w:hAnsi="Times New Roman" w:cs="Times New Roman"/>
          <w:sz w:val="24"/>
          <w:szCs w:val="24"/>
        </w:rPr>
        <w:t xml:space="preserve">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r>
        <w:rPr>
          <w:rFonts w:ascii="Times New Roman" w:hAnsi="Times New Roman" w:cs="Times New Roman"/>
          <w:sz w:val="24"/>
          <w:szCs w:val="24"/>
        </w:rPr>
        <w:t xml:space="preserve">) </w:t>
      </w:r>
      <w:r w:rsidR="00154085">
        <w:rPr>
          <w:rFonts w:ascii="Times New Roman" w:hAnsi="Times New Roman" w:cs="Times New Roman"/>
          <w:sz w:val="24"/>
          <w:szCs w:val="24"/>
        </w:rPr>
        <w:t>would always</w:t>
      </w:r>
      <w:r>
        <w:rPr>
          <w:rFonts w:ascii="Times New Roman" w:hAnsi="Times New Roman" w:cs="Times New Roman"/>
          <w:sz w:val="24"/>
          <w:szCs w:val="24"/>
        </w:rPr>
        <w:t xml:space="preserve"> </w:t>
      </w:r>
      <w:r w:rsidR="00154085">
        <w:rPr>
          <w:rFonts w:ascii="Times New Roman" w:hAnsi="Times New Roman" w:cs="Times New Roman"/>
          <w:sz w:val="24"/>
          <w:szCs w:val="24"/>
        </w:rPr>
        <w:t>hold near the bottom (</w:t>
      </w:r>
      <w:r w:rsidR="00EA4047">
        <w:rPr>
          <w:rFonts w:ascii="Times New Roman" w:hAnsi="Times New Roman" w:cs="Times New Roman"/>
          <w:sz w:val="24"/>
          <w:szCs w:val="24"/>
        </w:rPr>
        <w:t>Figure</w:t>
      </w:r>
      <w:r w:rsidR="00154085">
        <w:rPr>
          <w:rFonts w:ascii="Times New Roman" w:hAnsi="Times New Roman" w:cs="Times New Roman"/>
          <w:sz w:val="24"/>
          <w:szCs w:val="24"/>
        </w:rPr>
        <w:t xml:space="preserve"> 4). In contrast to these stationary behaviors, a</w:t>
      </w:r>
      <w:r>
        <w:rPr>
          <w:rFonts w:ascii="Times New Roman" w:hAnsi="Times New Roman" w:cs="Times New Roman"/>
          <w:sz w:val="24"/>
          <w:szCs w:val="24"/>
        </w:rPr>
        <w:t xml:space="preserve"> fish that considered both temperature and oxygen (TDO</w:t>
      </w:r>
      <w:r w:rsidRPr="003173CB">
        <w:rPr>
          <w:rFonts w:ascii="Times New Roman" w:hAnsi="Times New Roman" w:cs="Times New Roman"/>
          <w:sz w:val="24"/>
          <w:szCs w:val="24"/>
          <w:vertAlign w:val="subscript"/>
        </w:rPr>
        <w:t>opt</w:t>
      </w:r>
      <w:r>
        <w:rPr>
          <w:rFonts w:ascii="Times New Roman" w:hAnsi="Times New Roman" w:cs="Times New Roman"/>
          <w:sz w:val="24"/>
          <w:szCs w:val="24"/>
        </w:rPr>
        <w:t xml:space="preserve">), </w:t>
      </w:r>
      <w:r w:rsidR="00154085">
        <w:rPr>
          <w:rFonts w:ascii="Times New Roman" w:hAnsi="Times New Roman" w:cs="Times New Roman"/>
          <w:sz w:val="24"/>
          <w:szCs w:val="24"/>
        </w:rPr>
        <w:t>exhibited</w:t>
      </w:r>
      <w:r>
        <w:rPr>
          <w:rFonts w:ascii="Times New Roman" w:hAnsi="Times New Roman" w:cs="Times New Roman"/>
          <w:sz w:val="24"/>
          <w:szCs w:val="24"/>
        </w:rPr>
        <w:t xml:space="preserve"> diel vertical movements; shifting towards the surface during the late night and early morning when DO at depth became limiting</w:t>
      </w:r>
      <w:ins w:id="24" w:author="Barrett, Hannah" w:date="2023-12-15T13:44:00Z">
        <w:r w:rsidR="00567789">
          <w:rPr>
            <w:rFonts w:ascii="Times New Roman" w:hAnsi="Times New Roman" w:cs="Times New Roman"/>
            <w:sz w:val="24"/>
            <w:szCs w:val="24"/>
          </w:rPr>
          <w:t>,</w:t>
        </w:r>
      </w:ins>
      <w:r>
        <w:rPr>
          <w:rFonts w:ascii="Times New Roman" w:hAnsi="Times New Roman" w:cs="Times New Roman"/>
          <w:sz w:val="24"/>
          <w:szCs w:val="24"/>
        </w:rPr>
        <w:t xml:space="preserve"> </w:t>
      </w:r>
      <w:r w:rsidR="00154085">
        <w:rPr>
          <w:rFonts w:ascii="Times New Roman" w:hAnsi="Times New Roman" w:cs="Times New Roman"/>
          <w:sz w:val="24"/>
          <w:szCs w:val="24"/>
        </w:rPr>
        <w:t xml:space="preserve">and </w:t>
      </w:r>
      <w:r>
        <w:rPr>
          <w:rFonts w:ascii="Times New Roman" w:hAnsi="Times New Roman" w:cs="Times New Roman"/>
          <w:sz w:val="24"/>
          <w:szCs w:val="24"/>
        </w:rPr>
        <w:t>then moving deeper during the day when DO was high but surface temperatures were overly warm.</w:t>
      </w:r>
      <w:r w:rsidR="00154085">
        <w:rPr>
          <w:rFonts w:ascii="Times New Roman" w:hAnsi="Times New Roman" w:cs="Times New Roman"/>
          <w:sz w:val="24"/>
          <w:szCs w:val="24"/>
        </w:rPr>
        <w:t xml:space="preserve"> Thus, our simple simulation demonstrated how DVM is an emergent property in systems where temperature and DO present spatial trade-offs that vary over the diel cycle (i.e., due to solar absorption and photosynthesis).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7549BED4" w14:textId="2A0F3CE7" w:rsidR="00F27282" w:rsidRDefault="00CA4870" w:rsidP="007156B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Cutthroat </w:t>
      </w:r>
      <w:commentRangeStart w:id="25"/>
      <w:r>
        <w:rPr>
          <w:rFonts w:ascii="Times New Roman" w:hAnsi="Times New Roman" w:cs="Times New Roman"/>
          <w:sz w:val="24"/>
          <w:szCs w:val="24"/>
        </w:rPr>
        <w:t xml:space="preserve">trout monitored </w:t>
      </w:r>
      <w:commentRangeEnd w:id="25"/>
      <w:r w:rsidR="00183EAC">
        <w:rPr>
          <w:rStyle w:val="CommentReference"/>
        </w:rPr>
        <w:commentReference w:id="25"/>
      </w:r>
      <w:r w:rsidRPr="00A8767D">
        <w:rPr>
          <w:rFonts w:ascii="Times New Roman" w:hAnsi="Times New Roman" w:cs="Times New Roman"/>
          <w:i/>
          <w:iCs/>
          <w:sz w:val="24"/>
          <w:szCs w:val="24"/>
        </w:rPr>
        <w:t>in situ</w:t>
      </w:r>
      <w:r>
        <w:rPr>
          <w:rFonts w:ascii="Times New Roman" w:hAnsi="Times New Roman" w:cs="Times New Roman"/>
          <w:sz w:val="24"/>
          <w:szCs w:val="24"/>
        </w:rPr>
        <w:t xml:space="preserve"> </w:t>
      </w:r>
      <w:r w:rsidR="00620E5F">
        <w:rPr>
          <w:rFonts w:ascii="Times New Roman" w:hAnsi="Times New Roman" w:cs="Times New Roman"/>
          <w:sz w:val="24"/>
          <w:szCs w:val="24"/>
        </w:rPr>
        <w:t xml:space="preserve">did not hold at constant depth, but instead </w:t>
      </w:r>
      <w:r>
        <w:rPr>
          <w:rFonts w:ascii="Times New Roman" w:hAnsi="Times New Roman" w:cs="Times New Roman"/>
          <w:sz w:val="24"/>
          <w:szCs w:val="24"/>
        </w:rPr>
        <w:t>exhibited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w:t>
      </w:r>
      <w:r w:rsidRPr="00314932">
        <w:rPr>
          <w:rFonts w:ascii="Times New Roman" w:hAnsi="Times New Roman" w:cs="Times New Roman"/>
          <w:sz w:val="24"/>
          <w:szCs w:val="24"/>
        </w:rPr>
        <w:t xml:space="preserve"> </w:t>
      </w:r>
      <w:r w:rsidR="00620E5F">
        <w:rPr>
          <w:rFonts w:ascii="Times New Roman" w:hAnsi="Times New Roman" w:cs="Times New Roman"/>
          <w:sz w:val="24"/>
          <w:szCs w:val="24"/>
        </w:rPr>
        <w:t xml:space="preserve">analogous </w:t>
      </w:r>
      <w:r>
        <w:rPr>
          <w:rFonts w:ascii="Times New Roman" w:hAnsi="Times New Roman" w:cs="Times New Roman"/>
          <w:sz w:val="24"/>
          <w:szCs w:val="24"/>
        </w:rPr>
        <w:t xml:space="preserve">to that </w:t>
      </w:r>
      <w:r w:rsidR="00620E5F">
        <w:rPr>
          <w:rFonts w:ascii="Times New Roman" w:hAnsi="Times New Roman" w:cs="Times New Roman"/>
          <w:sz w:val="24"/>
          <w:szCs w:val="24"/>
        </w:rPr>
        <w:t>predicted in our simulation</w:t>
      </w:r>
      <w:r>
        <w:rPr>
          <w:rFonts w:ascii="Times New Roman" w:hAnsi="Times New Roman" w:cs="Times New Roman"/>
          <w:sz w:val="24"/>
          <w:szCs w:val="24"/>
        </w:rPr>
        <w:t xml:space="preserve"> (Figure </w:t>
      </w:r>
      <w:commentRangeStart w:id="26"/>
      <w:r>
        <w:rPr>
          <w:rFonts w:ascii="Times New Roman" w:hAnsi="Times New Roman" w:cs="Times New Roman"/>
          <w:sz w:val="24"/>
          <w:szCs w:val="24"/>
        </w:rPr>
        <w:t>4b</w:t>
      </w:r>
      <w:commentRangeEnd w:id="26"/>
      <w:r w:rsidR="00620E5F">
        <w:rPr>
          <w:rStyle w:val="CommentReference"/>
        </w:rPr>
        <w:commentReference w:id="26"/>
      </w:r>
      <w:r>
        <w:rPr>
          <w:rFonts w:ascii="Times New Roman" w:hAnsi="Times New Roman" w:cs="Times New Roman"/>
          <w:sz w:val="24"/>
          <w:szCs w:val="24"/>
        </w:rPr>
        <w:t>).</w:t>
      </w:r>
      <w:r w:rsidR="00F33AC1">
        <w:rPr>
          <w:rFonts w:ascii="Times New Roman" w:hAnsi="Times New Roman" w:cs="Times New Roman"/>
          <w:sz w:val="24"/>
          <w:szCs w:val="24"/>
        </w:rPr>
        <w:t xml:space="preserve"> </w:t>
      </w:r>
      <w:r w:rsidR="00A77D14">
        <w:rPr>
          <w:rFonts w:ascii="Times New Roman" w:hAnsi="Times New Roman" w:cs="Times New Roman"/>
          <w:sz w:val="24"/>
          <w:szCs w:val="24"/>
        </w:rPr>
        <w:t xml:space="preserve">All individuals expressed DVM, shifting </w:t>
      </w:r>
      <w:r w:rsidR="009973AE">
        <w:rPr>
          <w:rFonts w:ascii="Times New Roman" w:hAnsi="Times New Roman" w:cs="Times New Roman"/>
          <w:sz w:val="24"/>
          <w:szCs w:val="24"/>
        </w:rPr>
        <w:t xml:space="preserve">their </w:t>
      </w:r>
      <w:r w:rsidR="00A77D14">
        <w:rPr>
          <w:rFonts w:ascii="Times New Roman" w:hAnsi="Times New Roman" w:cs="Times New Roman"/>
          <w:sz w:val="24"/>
          <w:szCs w:val="24"/>
        </w:rPr>
        <w:t>depth</w:t>
      </w:r>
      <w:r w:rsidR="009973AE">
        <w:rPr>
          <w:rFonts w:ascii="Times New Roman" w:hAnsi="Times New Roman" w:cs="Times New Roman"/>
          <w:sz w:val="24"/>
          <w:szCs w:val="24"/>
        </w:rPr>
        <w:t>s</w:t>
      </w:r>
      <w:r w:rsidR="00A77D14">
        <w:rPr>
          <w:rFonts w:ascii="Times New Roman" w:hAnsi="Times New Roman" w:cs="Times New Roman"/>
          <w:sz w:val="24"/>
          <w:szCs w:val="24"/>
        </w:rPr>
        <w:t xml:space="preserve"> by </w:t>
      </w:r>
      <w:r w:rsidR="009973AE">
        <w:rPr>
          <w:rFonts w:ascii="Times New Roman" w:hAnsi="Times New Roman" w:cs="Times New Roman"/>
          <w:sz w:val="24"/>
          <w:szCs w:val="24"/>
        </w:rPr>
        <w:t xml:space="preserve">at least </w:t>
      </w:r>
      <w:r w:rsidR="00A77D14">
        <w:rPr>
          <w:rFonts w:ascii="Times New Roman" w:hAnsi="Times New Roman" w:cs="Times New Roman"/>
          <w:sz w:val="24"/>
          <w:szCs w:val="24"/>
        </w:rPr>
        <w:t xml:space="preserve">0.2m and up to 1.3m between day and night. </w:t>
      </w:r>
      <w:r w:rsidR="00F33AC1">
        <w:rPr>
          <w:rFonts w:ascii="Times New Roman" w:hAnsi="Times New Roman" w:cs="Times New Roman"/>
          <w:sz w:val="24"/>
          <w:szCs w:val="24"/>
        </w:rPr>
        <w:t>A</w:t>
      </w:r>
      <w:r>
        <w:rPr>
          <w:rFonts w:ascii="Times New Roman" w:hAnsi="Times New Roman" w:cs="Times New Roman"/>
          <w:sz w:val="24"/>
          <w:szCs w:val="24"/>
        </w:rPr>
        <w:t xml:space="preserve"> </w:t>
      </w:r>
      <w:r w:rsidRPr="00540265">
        <w:rPr>
          <w:rFonts w:ascii="Times New Roman" w:hAnsi="Times New Roman" w:cs="Times New Roman"/>
          <w:sz w:val="24"/>
          <w:szCs w:val="24"/>
        </w:rPr>
        <w:lastRenderedPageBreak/>
        <w:t>smoothed fit of fis</w:t>
      </w:r>
      <w:r>
        <w:rPr>
          <w:rFonts w:ascii="Times New Roman" w:hAnsi="Times New Roman" w:cs="Times New Roman"/>
          <w:sz w:val="24"/>
          <w:szCs w:val="24"/>
        </w:rPr>
        <w:t xml:space="preserve">h depth versus time-of-day, pooled across all </w:t>
      </w:r>
      <w:r w:rsidRPr="00540265">
        <w:rPr>
          <w:rFonts w:ascii="Times New Roman" w:hAnsi="Times New Roman" w:cs="Times New Roman"/>
          <w:sz w:val="24"/>
          <w:szCs w:val="24"/>
        </w:rPr>
        <w:t>individuals</w:t>
      </w:r>
      <w:r>
        <w:rPr>
          <w:rFonts w:ascii="Times New Roman" w:hAnsi="Times New Roman" w:cs="Times New Roman"/>
          <w:sz w:val="24"/>
          <w:szCs w:val="24"/>
        </w:rPr>
        <w:t>,</w:t>
      </w:r>
      <w:r w:rsidRPr="00540265">
        <w:rPr>
          <w:rFonts w:ascii="Times New Roman" w:hAnsi="Times New Roman" w:cs="Times New Roman"/>
          <w:sz w:val="24"/>
          <w:szCs w:val="24"/>
        </w:rPr>
        <w:t xml:space="preserve"> </w:t>
      </w:r>
      <w:r>
        <w:rPr>
          <w:rFonts w:ascii="Times New Roman" w:hAnsi="Times New Roman" w:cs="Times New Roman"/>
          <w:sz w:val="24"/>
          <w:szCs w:val="24"/>
        </w:rPr>
        <w:t>yielded a distinct vertical movement pattern (Figure 4c)</w:t>
      </w:r>
      <w:r w:rsidR="00F33AC1">
        <w:rPr>
          <w:rFonts w:ascii="Times New Roman" w:hAnsi="Times New Roman" w:cs="Times New Roman"/>
          <w:sz w:val="24"/>
          <w:szCs w:val="24"/>
        </w:rPr>
        <w:t>.</w:t>
      </w:r>
      <w:r>
        <w:rPr>
          <w:rFonts w:ascii="Times New Roman" w:hAnsi="Times New Roman" w:cs="Times New Roman"/>
          <w:sz w:val="24"/>
          <w:szCs w:val="24"/>
        </w:rPr>
        <w:t xml:space="preserve"> Fish shifted deeper in the water column at dawn (~6:00), and held at depth until early evening (~18:00). </w:t>
      </w:r>
      <w:r w:rsidR="00620E5F">
        <w:rPr>
          <w:rFonts w:ascii="Times New Roman" w:hAnsi="Times New Roman" w:cs="Times New Roman"/>
          <w:sz w:val="24"/>
          <w:szCs w:val="24"/>
        </w:rPr>
        <w:t>Interestingly, t</w:t>
      </w:r>
      <w:r w:rsidR="00F8728F">
        <w:rPr>
          <w:rFonts w:ascii="Times New Roman" w:hAnsi="Times New Roman" w:cs="Times New Roman"/>
          <w:sz w:val="24"/>
          <w:szCs w:val="24"/>
        </w:rPr>
        <w:t xml:space="preserve">hese vertical movements did not </w:t>
      </w:r>
      <w:r w:rsidR="00620E5F">
        <w:rPr>
          <w:rFonts w:ascii="Times New Roman" w:hAnsi="Times New Roman" w:cs="Times New Roman"/>
          <w:sz w:val="24"/>
          <w:szCs w:val="24"/>
        </w:rPr>
        <w:t xml:space="preserve">span </w:t>
      </w:r>
      <w:r w:rsidR="00F8728F">
        <w:rPr>
          <w:rFonts w:ascii="Times New Roman" w:hAnsi="Times New Roman" w:cs="Times New Roman"/>
          <w:sz w:val="24"/>
          <w:szCs w:val="24"/>
        </w:rPr>
        <w:t>the entire water column, and were constrained roughly to the hypo- and metalimnion</w:t>
      </w:r>
      <w:r w:rsidR="007156B0">
        <w:rPr>
          <w:rFonts w:ascii="Times New Roman" w:hAnsi="Times New Roman" w:cs="Times New Roman"/>
          <w:sz w:val="24"/>
          <w:szCs w:val="24"/>
        </w:rPr>
        <w:t xml:space="preserve">. </w:t>
      </w:r>
      <w:r w:rsidR="004C1E6A">
        <w:rPr>
          <w:rFonts w:ascii="Times New Roman" w:hAnsi="Times New Roman" w:cs="Times New Roman"/>
          <w:sz w:val="24"/>
          <w:szCs w:val="24"/>
        </w:rPr>
        <w:t xml:space="preserve">By avoiding the warmer epilimnion, tagged fish encountered </w:t>
      </w:r>
      <w:r w:rsidR="00F27282">
        <w:rPr>
          <w:rFonts w:ascii="Times New Roman" w:hAnsi="Times New Roman" w:cs="Times New Roman"/>
          <w:sz w:val="24"/>
          <w:szCs w:val="24"/>
        </w:rPr>
        <w:t>maximum daily temperature</w:t>
      </w:r>
      <w:r w:rsidR="004C1E6A">
        <w:rPr>
          <w:rFonts w:ascii="Times New Roman" w:hAnsi="Times New Roman" w:cs="Times New Roman"/>
          <w:sz w:val="24"/>
          <w:szCs w:val="24"/>
        </w:rPr>
        <w:t>s</w:t>
      </w:r>
      <w:r w:rsidR="00F27282">
        <w:rPr>
          <w:rFonts w:ascii="Times New Roman" w:hAnsi="Times New Roman" w:cs="Times New Roman"/>
          <w:sz w:val="24"/>
          <w:szCs w:val="24"/>
        </w:rPr>
        <w:t xml:space="preserve"> and minimum daily DO</w:t>
      </w:r>
      <w:r w:rsidR="00620E5F">
        <w:rPr>
          <w:rFonts w:ascii="Times New Roman" w:hAnsi="Times New Roman" w:cs="Times New Roman"/>
          <w:sz w:val="24"/>
          <w:szCs w:val="24"/>
        </w:rPr>
        <w:t xml:space="preserve"> that fell between those</w:t>
      </w:r>
      <w:r w:rsidR="00F27282">
        <w:rPr>
          <w:rFonts w:ascii="Times New Roman" w:hAnsi="Times New Roman" w:cs="Times New Roman"/>
          <w:sz w:val="24"/>
          <w:szCs w:val="24"/>
        </w:rPr>
        <w:t xml:space="preserve"> selected by TDO</w:t>
      </w:r>
      <w:r w:rsidR="00F27282" w:rsidRPr="007156B0">
        <w:rPr>
          <w:rFonts w:ascii="Times New Roman" w:hAnsi="Times New Roman" w:cs="Times New Roman"/>
          <w:sz w:val="24"/>
          <w:szCs w:val="24"/>
          <w:vertAlign w:val="subscript"/>
        </w:rPr>
        <w:t xml:space="preserve">opt </w:t>
      </w:r>
      <w:r w:rsidR="00F27282">
        <w:rPr>
          <w:rFonts w:ascii="Times New Roman" w:hAnsi="Times New Roman" w:cs="Times New Roman"/>
          <w:sz w:val="24"/>
          <w:szCs w:val="24"/>
        </w:rPr>
        <w:t>and T</w:t>
      </w:r>
      <w:r w:rsidR="00F27282" w:rsidRPr="007156B0">
        <w:rPr>
          <w:rFonts w:ascii="Times New Roman" w:hAnsi="Times New Roman" w:cs="Times New Roman"/>
          <w:sz w:val="24"/>
          <w:szCs w:val="24"/>
          <w:vertAlign w:val="subscript"/>
        </w:rPr>
        <w:t>min</w:t>
      </w:r>
      <w:r w:rsidR="00F27282">
        <w:rPr>
          <w:rFonts w:ascii="Times New Roman" w:hAnsi="Times New Roman" w:cs="Times New Roman"/>
          <w:sz w:val="24"/>
          <w:szCs w:val="24"/>
        </w:rPr>
        <w:t xml:space="preserve"> simulated fish (Figure 5).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6A34F3EB" w:rsidR="00267A04" w:rsidRDefault="00C42A4C" w:rsidP="00F56768">
      <w:pPr>
        <w:spacing w:line="480" w:lineRule="auto"/>
        <w:ind w:firstLine="720"/>
      </w:pPr>
      <w:r>
        <w:rPr>
          <w:rFonts w:ascii="Times New Roman" w:hAnsi="Times New Roman" w:cs="Times New Roman"/>
          <w:sz w:val="24"/>
          <w:szCs w:val="24"/>
        </w:rPr>
        <w:t xml:space="preserve">Our </w:t>
      </w:r>
      <w:r w:rsidR="0012206B">
        <w:rPr>
          <w:rFonts w:ascii="Times New Roman" w:hAnsi="Times New Roman" w:cs="Times New Roman"/>
          <w:sz w:val="24"/>
          <w:szCs w:val="24"/>
        </w:rPr>
        <w:t xml:space="preserve">Cox proportional hazards regression models </w:t>
      </w:r>
      <w:r>
        <w:rPr>
          <w:rFonts w:ascii="Times New Roman" w:hAnsi="Times New Roman" w:cs="Times New Roman"/>
          <w:sz w:val="24"/>
          <w:szCs w:val="24"/>
        </w:rPr>
        <w:t xml:space="preserve">supported shifting habitat selection between the windows of maximum and minimum DO. </w:t>
      </w:r>
      <w:r w:rsidR="00AD001A">
        <w:rPr>
          <w:rFonts w:ascii="Times New Roman" w:hAnsi="Times New Roman" w:cs="Times New Roman"/>
          <w:sz w:val="24"/>
          <w:szCs w:val="24"/>
        </w:rPr>
        <w:t xml:space="preserve">In </w:t>
      </w:r>
      <w:r w:rsidR="0012206B">
        <w:rPr>
          <w:rFonts w:ascii="Times New Roman" w:hAnsi="Times New Roman" w:cs="Times New Roman"/>
          <w:sz w:val="24"/>
          <w:szCs w:val="24"/>
        </w:rPr>
        <w:t>both cold-water</w:t>
      </w:r>
      <w:r w:rsidR="00AD001A">
        <w:rPr>
          <w:rFonts w:ascii="Times New Roman" w:hAnsi="Times New Roman" w:cs="Times New Roman"/>
          <w:sz w:val="24"/>
          <w:szCs w:val="24"/>
        </w:rPr>
        <w:t xml:space="preserve"> alcove</w:t>
      </w:r>
      <w:r w:rsidR="0012206B">
        <w:rPr>
          <w:rFonts w:ascii="Times New Roman" w:hAnsi="Times New Roman" w:cs="Times New Roman"/>
          <w:sz w:val="24"/>
          <w:szCs w:val="24"/>
        </w:rPr>
        <w:t>s</w:t>
      </w:r>
      <w:r w:rsidR="00AD001A">
        <w:rPr>
          <w:rFonts w:ascii="Times New Roman" w:hAnsi="Times New Roman" w:cs="Times New Roman"/>
          <w:sz w:val="24"/>
          <w:szCs w:val="24"/>
        </w:rPr>
        <w:t>, t</w:t>
      </w:r>
      <w:r>
        <w:rPr>
          <w:rFonts w:ascii="Times New Roman" w:hAnsi="Times New Roman" w:cs="Times New Roman"/>
          <w:sz w:val="24"/>
          <w:szCs w:val="24"/>
        </w:rPr>
        <w:t xml:space="preserve">agged fish showed avoidance of cool temperatures during the </w:t>
      </w:r>
      <w:r w:rsidR="005D2126">
        <w:rPr>
          <w:rFonts w:ascii="Times New Roman" w:hAnsi="Times New Roman" w:cs="Times New Roman"/>
          <w:sz w:val="24"/>
          <w:szCs w:val="24"/>
        </w:rPr>
        <w:t>night</w:t>
      </w:r>
      <w:r>
        <w:rPr>
          <w:rFonts w:ascii="Times New Roman" w:hAnsi="Times New Roman" w:cs="Times New Roman"/>
          <w:sz w:val="24"/>
          <w:szCs w:val="24"/>
        </w:rPr>
        <w:t xml:space="preserve"> </w:t>
      </w:r>
      <w:r w:rsidR="00183EAC">
        <w:rPr>
          <w:rFonts w:ascii="Times New Roman" w:hAnsi="Times New Roman" w:cs="Times New Roman"/>
          <w:sz w:val="24"/>
          <w:szCs w:val="24"/>
        </w:rPr>
        <w:t xml:space="preserve">and </w:t>
      </w:r>
      <w:r w:rsidR="0012206B">
        <w:rPr>
          <w:rFonts w:ascii="Times New Roman" w:hAnsi="Times New Roman" w:cs="Times New Roman"/>
          <w:sz w:val="24"/>
          <w:szCs w:val="24"/>
        </w:rPr>
        <w:t>increased</w:t>
      </w:r>
      <w:r w:rsidR="00A36135">
        <w:rPr>
          <w:rFonts w:ascii="Times New Roman" w:hAnsi="Times New Roman" w:cs="Times New Roman"/>
          <w:sz w:val="24"/>
          <w:szCs w:val="24"/>
        </w:rPr>
        <w:t xml:space="preserve"> </w:t>
      </w:r>
      <w:r>
        <w:rPr>
          <w:rFonts w:ascii="Times New Roman" w:hAnsi="Times New Roman" w:cs="Times New Roman"/>
          <w:sz w:val="24"/>
          <w:szCs w:val="24"/>
        </w:rPr>
        <w:t xml:space="preserve">probability of selecting cool temperatures during the </w:t>
      </w:r>
      <w:r w:rsidR="005D2126">
        <w:rPr>
          <w:rFonts w:ascii="Times New Roman" w:hAnsi="Times New Roman" w:cs="Times New Roman"/>
          <w:sz w:val="24"/>
          <w:szCs w:val="24"/>
        </w:rPr>
        <w:t>day</w:t>
      </w:r>
      <w:r>
        <w:rPr>
          <w:rFonts w:ascii="Times New Roman" w:hAnsi="Times New Roman" w:cs="Times New Roman"/>
          <w:sz w:val="24"/>
          <w:szCs w:val="24"/>
        </w:rPr>
        <w:t xml:space="preserve"> (Figure 6</w:t>
      </w:r>
      <w:r w:rsidR="0012206B">
        <w:rPr>
          <w:rFonts w:ascii="Times New Roman" w:hAnsi="Times New Roman" w:cs="Times New Roman"/>
          <w:sz w:val="24"/>
          <w:szCs w:val="24"/>
        </w:rPr>
        <w:t>).</w:t>
      </w:r>
      <w:r>
        <w:rPr>
          <w:rFonts w:ascii="Times New Roman" w:hAnsi="Times New Roman" w:cs="Times New Roman"/>
          <w:sz w:val="24"/>
          <w:szCs w:val="24"/>
        </w:rPr>
        <w:t xml:space="preserve"> </w:t>
      </w:r>
      <w:r w:rsidR="00BC500E">
        <w:rPr>
          <w:rFonts w:ascii="Times New Roman" w:hAnsi="Times New Roman" w:cs="Times New Roman"/>
          <w:sz w:val="24"/>
          <w:szCs w:val="24"/>
        </w:rPr>
        <w:t xml:space="preserve">These results </w:t>
      </w:r>
      <w:r w:rsidR="00183EAC">
        <w:rPr>
          <w:rFonts w:ascii="Times New Roman" w:hAnsi="Times New Roman" w:cs="Times New Roman"/>
          <w:sz w:val="24"/>
          <w:szCs w:val="24"/>
        </w:rPr>
        <w:t xml:space="preserve">provide additional evidence </w:t>
      </w:r>
      <w:r w:rsidR="00BC500E">
        <w:rPr>
          <w:rFonts w:ascii="Times New Roman" w:hAnsi="Times New Roman" w:cs="Times New Roman"/>
          <w:sz w:val="24"/>
          <w:szCs w:val="24"/>
        </w:rPr>
        <w:t xml:space="preserve">that fish </w:t>
      </w:r>
      <w:r w:rsidR="00183EAC">
        <w:rPr>
          <w:rFonts w:ascii="Times New Roman" w:hAnsi="Times New Roman" w:cs="Times New Roman"/>
          <w:sz w:val="24"/>
          <w:szCs w:val="24"/>
        </w:rPr>
        <w:t xml:space="preserve">exhibited </w:t>
      </w:r>
      <w:r w:rsidR="00BC500E">
        <w:rPr>
          <w:rFonts w:ascii="Times New Roman" w:hAnsi="Times New Roman" w:cs="Times New Roman"/>
          <w:sz w:val="24"/>
          <w:szCs w:val="24"/>
        </w:rPr>
        <w:t xml:space="preserve">DVM </w:t>
      </w:r>
      <w:r w:rsidR="00FB3FAB">
        <w:rPr>
          <w:rFonts w:ascii="Times New Roman" w:hAnsi="Times New Roman" w:cs="Times New Roman"/>
          <w:sz w:val="24"/>
          <w:szCs w:val="24"/>
        </w:rPr>
        <w:t xml:space="preserve">to </w:t>
      </w:r>
      <w:r w:rsidR="00183EAC">
        <w:rPr>
          <w:rFonts w:ascii="Times New Roman" w:hAnsi="Times New Roman" w:cs="Times New Roman"/>
          <w:sz w:val="24"/>
          <w:szCs w:val="24"/>
        </w:rPr>
        <w:t>exploit asynchrony between temperature maximums and DO minimums</w:t>
      </w:r>
      <w:r w:rsidR="00BC500E">
        <w:rPr>
          <w:rFonts w:ascii="Times New Roman" w:hAnsi="Times New Roman" w:cs="Times New Roman"/>
          <w:sz w:val="24"/>
          <w:szCs w:val="24"/>
        </w:rPr>
        <w:t xml:space="preserve">. </w:t>
      </w:r>
      <w:r w:rsidR="00A24D79">
        <w:t xml:space="preserve"> </w:t>
      </w:r>
      <w:r>
        <w:rPr>
          <w:rFonts w:ascii="Times New Roman" w:hAnsi="Times New Roman" w:cs="Times New Roman"/>
          <w:sz w:val="24"/>
          <w:szCs w:val="24"/>
        </w:rPr>
        <w:t xml:space="preserve">There was high </w:t>
      </w:r>
      <w:commentRangeStart w:id="27"/>
      <w:r>
        <w:rPr>
          <w:rFonts w:ascii="Times New Roman" w:hAnsi="Times New Roman" w:cs="Times New Roman"/>
          <w:sz w:val="24"/>
          <w:szCs w:val="24"/>
        </w:rPr>
        <w:t xml:space="preserve">correlation between the temperature and DO covariates (≥ 0.8), however this level of correlation was </w:t>
      </w:r>
      <w:commentRangeEnd w:id="27"/>
      <w:r w:rsidR="00183EAC">
        <w:rPr>
          <w:rStyle w:val="CommentReference"/>
        </w:rPr>
        <w:commentReference w:id="27"/>
      </w:r>
      <w:r>
        <w:rPr>
          <w:rFonts w:ascii="Times New Roman" w:hAnsi="Times New Roman" w:cs="Times New Roman"/>
          <w:sz w:val="24"/>
          <w:szCs w:val="24"/>
        </w:rPr>
        <w:t>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7E0EE89D" w14:textId="494D0EDE" w:rsidR="00A97F6B" w:rsidRDefault="00364634" w:rsidP="004B55FC">
      <w:pPr>
        <w:pStyle w:val="Default"/>
        <w:spacing w:line="480" w:lineRule="auto"/>
        <w:ind w:firstLine="720"/>
      </w:pPr>
      <w:commentRangeStart w:id="28"/>
      <w:r>
        <w:t xml:space="preserve">Fish </w:t>
      </w:r>
      <w:commentRangeEnd w:id="28"/>
      <w:r w:rsidR="0057388B">
        <w:rPr>
          <w:rStyle w:val="CommentReference"/>
          <w:rFonts w:asciiTheme="minorHAnsi" w:hAnsiTheme="minorHAnsi" w:cstheme="minorBidi"/>
          <w:color w:val="auto"/>
        </w:rPr>
        <w:commentReference w:id="28"/>
      </w:r>
      <w:r>
        <w:t>have been shown to track favorable temperatures across space as habitat mosaics shift at timescales of days, months, and years</w:t>
      </w:r>
      <w:r w:rsidR="00A97F6B">
        <w:t xml:space="preserve"> (refs)</w:t>
      </w:r>
      <w:r>
        <w:t xml:space="preserve">. However, </w:t>
      </w:r>
      <w:r w:rsidR="00336332">
        <w:t>less</w:t>
      </w:r>
      <w:r>
        <w:t xml:space="preserve"> is known about how fish respond to </w:t>
      </w:r>
      <w:commentRangeStart w:id="29"/>
      <w:r>
        <w:t>spatiotemporal heterogeneity in temperature and oxygen</w:t>
      </w:r>
      <w:commentRangeEnd w:id="29"/>
      <w:r w:rsidR="00336332">
        <w:rPr>
          <w:rStyle w:val="CommentReference"/>
          <w:rFonts w:asciiTheme="minorHAnsi" w:hAnsiTheme="minorHAnsi" w:cstheme="minorBidi"/>
          <w:color w:val="auto"/>
        </w:rPr>
        <w:commentReference w:id="29"/>
      </w:r>
      <w:r w:rsidR="00A97F6B">
        <w:t xml:space="preserve"> (but see </w:t>
      </w:r>
      <w:del w:id="30" w:author="Barrett, Hannah" w:date="2023-12-13T15:15:00Z">
        <w:r w:rsidR="00A97F6B" w:rsidDel="00FB3FAB">
          <w:delText>REFS</w:delText>
        </w:r>
      </w:del>
      <w:ins w:id="31" w:author="Barrett, Hannah" w:date="2023-12-13T15:15:00Z">
        <w:r w:rsidR="00FB3FAB">
          <w:t xml:space="preserve">Prince and </w:t>
        </w:r>
      </w:ins>
      <w:ins w:id="32" w:author="Barrett, Hannah" w:date="2023-12-13T15:16:00Z">
        <w:r w:rsidR="00FB3FAB">
          <w:t>Goodyear 2006</w:t>
        </w:r>
      </w:ins>
      <w:ins w:id="33" w:author="Barrett, Hannah" w:date="2023-12-13T15:33:00Z">
        <w:r w:rsidR="00CD3009">
          <w:t>, Prince et al. 2010</w:t>
        </w:r>
      </w:ins>
      <w:ins w:id="34" w:author="Barrett, Hannah" w:date="2023-12-13T15:42:00Z">
        <w:r w:rsidR="00EB712A">
          <w:t>, Bertrand et al. 2011, Stramma et al. 2012</w:t>
        </w:r>
      </w:ins>
      <w:ins w:id="35" w:author="Barrett, Hannah" w:date="2023-12-14T15:11:00Z">
        <w:r w:rsidR="003C2D16">
          <w:t>, Jorda et al. 2019</w:t>
        </w:r>
      </w:ins>
      <w:ins w:id="36" w:author="Barrett, Hannah" w:date="2023-12-13T15:48:00Z">
        <w:r w:rsidR="002001C2">
          <w:t>, Logan et al. 2023</w:t>
        </w:r>
      </w:ins>
      <w:r w:rsidR="00A97F6B">
        <w:t>)</w:t>
      </w:r>
      <w:r w:rsidR="00336332">
        <w:t>, two of the most important variables affected by climate change</w:t>
      </w:r>
      <w:r w:rsidR="00A97F6B">
        <w:t xml:space="preserve"> (</w:t>
      </w:r>
      <w:ins w:id="37" w:author="Barrett, Hannah" w:date="2023-12-13T15:45:00Z">
        <w:r w:rsidR="00EB712A" w:rsidRPr="00EB712A">
          <w:t>Pörtner</w:t>
        </w:r>
        <w:r w:rsidR="00EB712A">
          <w:t xml:space="preserve"> 2001, </w:t>
        </w:r>
      </w:ins>
      <w:ins w:id="38" w:author="Barrett, Hannah" w:date="2023-12-13T15:43:00Z">
        <w:r w:rsidR="00EB712A">
          <w:t xml:space="preserve">Rajesh and </w:t>
        </w:r>
      </w:ins>
      <w:ins w:id="39" w:author="Barrett, Hannah" w:date="2023-12-13T15:44:00Z">
        <w:r w:rsidR="00EB712A">
          <w:t>Rehana 2022</w:t>
        </w:r>
      </w:ins>
      <w:del w:id="40" w:author="Barrett, Hannah" w:date="2023-12-13T15:43:00Z">
        <w:r w:rsidR="00A97F6B" w:rsidDel="00EB712A">
          <w:delText>ref</w:delText>
        </w:r>
      </w:del>
      <w:r w:rsidR="00A97F6B">
        <w:t>)</w:t>
      </w:r>
      <w:r w:rsidR="00336332">
        <w:t xml:space="preserve">. Here we characterized diel variation in trade-offs between temperature and </w:t>
      </w:r>
      <w:r w:rsidR="00FB3FAB">
        <w:t>DO</w:t>
      </w:r>
      <w:r w:rsidR="00336332">
        <w:t xml:space="preserve"> across six floodplain thermal refuges on a seasonally warm river. During the daytime, when temperature increased toward its maximum and photosynthesis </w:t>
      </w:r>
      <w:r w:rsidR="00E940C2">
        <w:t xml:space="preserve">increased DO </w:t>
      </w:r>
      <w:r w:rsidR="00E940C2">
        <w:lastRenderedPageBreak/>
        <w:t>concentrations</w:t>
      </w:r>
      <w:r w:rsidR="00336332">
        <w:t xml:space="preserve">, the temperature-DO trade-off was flatter and there was more oxygen overall. During the night, temperatures were cooler but respiration continually decreased DO, generating a steeper </w:t>
      </w:r>
      <w:r w:rsidR="004315B5">
        <w:t>temperature</w:t>
      </w:r>
      <w:r w:rsidR="00A97F6B">
        <w:t xml:space="preserve">-DO </w:t>
      </w:r>
      <w:r w:rsidR="00336332">
        <w:t xml:space="preserve">trade-off </w:t>
      </w:r>
      <w:r w:rsidR="004315B5">
        <w:t xml:space="preserve">with </w:t>
      </w:r>
      <w:r w:rsidR="00336332">
        <w:t>less oxygen overall.</w:t>
      </w:r>
      <w:r w:rsidR="00A97F6B">
        <w:t xml:space="preserve"> Thus the threats of hypoxia and heat stress were asynchronous.</w:t>
      </w:r>
      <w:r w:rsidR="00336332">
        <w:t xml:space="preserve"> </w:t>
      </w:r>
      <w:r w:rsidR="00A97F6B">
        <w:t>By simulating fish behavior under alternative rules, w</w:t>
      </w:r>
      <w:r w:rsidR="00336332">
        <w:t xml:space="preserve">e showed </w:t>
      </w:r>
      <w:r w:rsidR="00A97F6B">
        <w:t xml:space="preserve">that </w:t>
      </w:r>
      <w:r w:rsidR="00336332">
        <w:t xml:space="preserve">DVM </w:t>
      </w:r>
      <w:r w:rsidR="00A97F6B">
        <w:t xml:space="preserve">is an </w:t>
      </w:r>
      <w:r w:rsidR="00336332">
        <w:t xml:space="preserve">emergent property for fish balancing dynamic trade-offs in which heat stress and hypoxia occur asynchronously. We empirically corroborated this hypothesis in wild cutthroat trout held </w:t>
      </w:r>
      <w:r w:rsidR="00336332" w:rsidRPr="00E940C2">
        <w:rPr>
          <w:i/>
          <w:iCs/>
        </w:rPr>
        <w:t>in situ</w:t>
      </w:r>
      <w:r w:rsidR="00336332">
        <w:t>. Fish exhibited fine-scale DVM</w:t>
      </w:r>
      <w:r w:rsidR="00E940C2">
        <w:t>,</w:t>
      </w:r>
      <w:r w:rsidR="00336332">
        <w:t xml:space="preserve"> moving shallower during the day and deeper at night. Statistical modeling confirmed that fish in these thermal refuges were avoiding cooler temperatures at night, when hypoxia was most severe, </w:t>
      </w:r>
      <w:r w:rsidR="00A97F6B">
        <w:t xml:space="preserve">but were selecting cooler temperatures during the day, when DO was higher. Thus, diel variation, and adaptive fish behavior that exploits spatio-temporal heterogeneity, likely softens the constraints of </w:t>
      </w:r>
      <w:r w:rsidR="00FB3FAB">
        <w:t xml:space="preserve">DO </w:t>
      </w:r>
      <w:r w:rsidR="00A97F6B">
        <w:t xml:space="preserve">on thermal refuge use, also known as the ‘temperature-oxygen squeeze’. Temperature-DO trade-offs are common in freshwater ecosystems and our results are supported by first principles, so they are likely generalizable to other aquatic ecosystems. </w:t>
      </w:r>
    </w:p>
    <w:p w14:paraId="17A1A64B" w14:textId="17033A14" w:rsidR="0057388B" w:rsidRDefault="00231B40" w:rsidP="00231B40">
      <w:pPr>
        <w:pStyle w:val="Default"/>
        <w:spacing w:line="480" w:lineRule="auto"/>
        <w:ind w:firstLine="720"/>
      </w:pPr>
      <w:r>
        <w:t>P</w:t>
      </w:r>
      <w:commentRangeStart w:id="41"/>
      <w:r w:rsidR="00CE5636">
        <w:t>attern</w:t>
      </w:r>
      <w:commentRangeEnd w:id="41"/>
      <w:r w:rsidR="005C7858">
        <w:rPr>
          <w:rStyle w:val="CommentReference"/>
          <w:rFonts w:asciiTheme="minorHAnsi" w:hAnsiTheme="minorHAnsi" w:cstheme="minorBidi"/>
          <w:color w:val="auto"/>
        </w:rPr>
        <w:commentReference w:id="41"/>
      </w:r>
      <w:r w:rsidR="00CE5636">
        <w:t xml:space="preserve">s of temperature and DO varied both between and within cold-water alcoves. </w:t>
      </w:r>
      <w:r w:rsidR="000632A6">
        <w:t xml:space="preserve">At night, these habitats often exhibited a narrow range of preferred cool </w:t>
      </w:r>
      <w:commentRangeStart w:id="42"/>
      <w:r w:rsidR="000632A6">
        <w:t>temperatures that were also adequately oxygenated, creating a more pronounced trade-off for fish. However, there was variation in the minimum oxygen recorded across habitats. For example, all alcoves had hyporheic DO &lt;1</w:t>
      </w:r>
      <w:r w:rsidR="000632A6" w:rsidRPr="00483A97">
        <w:t xml:space="preserve"> </w:t>
      </w:r>
      <w:r w:rsidR="000632A6" w:rsidRPr="002703D6">
        <w:t>mg</w:t>
      </w:r>
      <w:r w:rsidR="000632A6">
        <w:t>•</w:t>
      </w:r>
      <w:r w:rsidR="000632A6" w:rsidRPr="002703D6">
        <w:t>L</w:t>
      </w:r>
      <w:r w:rsidR="000632A6">
        <w:rPr>
          <w:vertAlign w:val="superscript"/>
        </w:rPr>
        <w:t>-1</w:t>
      </w:r>
      <w:r w:rsidR="000632A6">
        <w:t xml:space="preserve">at one or more locations </w:t>
      </w:r>
      <w:r w:rsidR="003C2D16">
        <w:t>at night</w:t>
      </w:r>
      <w:r w:rsidR="000632A6">
        <w:t xml:space="preserve">, but during the </w:t>
      </w:r>
      <w:r w:rsidR="003C2D16">
        <w:t>day</w:t>
      </w:r>
      <w:r w:rsidR="000632A6">
        <w:t>, minimum DO levels ranged from &lt;1mg•L</w:t>
      </w:r>
      <w:r w:rsidR="000632A6">
        <w:rPr>
          <w:vertAlign w:val="superscript"/>
        </w:rPr>
        <w:t>-1</w:t>
      </w:r>
      <w:r w:rsidR="000632A6">
        <w:t xml:space="preserve"> to &gt;4mg•L</w:t>
      </w:r>
      <w:r w:rsidR="000632A6">
        <w:rPr>
          <w:vertAlign w:val="superscript"/>
        </w:rPr>
        <w:t>-1</w:t>
      </w:r>
      <w:r w:rsidR="000632A6">
        <w:t xml:space="preserve"> across sites. This can be a meaningful difference for fish, when preferred cooler temperatures may co-occur with either adequate or severely hypoxic conditions. </w:t>
      </w:r>
      <w:commentRangeEnd w:id="42"/>
      <w:r w:rsidR="000632A6">
        <w:rPr>
          <w:rStyle w:val="CommentReference"/>
          <w:rFonts w:asciiTheme="minorHAnsi" w:hAnsiTheme="minorHAnsi" w:cstheme="minorBidi"/>
          <w:color w:val="auto"/>
        </w:rPr>
        <w:commentReference w:id="42"/>
      </w:r>
      <w:r w:rsidRPr="00231B40">
        <w:t xml:space="preserve"> </w:t>
      </w:r>
      <w:r w:rsidR="009906FB">
        <w:t>I</w:t>
      </w:r>
      <w:r>
        <w:t>n lotic systems</w:t>
      </w:r>
      <w:r w:rsidR="009906FB">
        <w:t>, spatiotemporal variation in temperature and DO</w:t>
      </w:r>
      <w:r>
        <w:t xml:space="preserve"> is driven by both external drivers and internal structures (Poole and Berman 2001) including hydrologic </w:t>
      </w:r>
      <w:r>
        <w:lastRenderedPageBreak/>
        <w:t>connectivity (Palmer and Ruhi 2019), atmospheric conditions (Caissie 2006), topography</w:t>
      </w:r>
      <w:r w:rsidR="009906FB">
        <w:t xml:space="preserve"> (ref)</w:t>
      </w:r>
      <w:r>
        <w:t>, and vegetation</w:t>
      </w:r>
      <w:r w:rsidR="009906FB">
        <w:t xml:space="preserve"> (ref)</w:t>
      </w:r>
      <w:r>
        <w:t xml:space="preserve">. </w:t>
      </w:r>
      <w:r w:rsidR="00803B7E">
        <w:t>Temperature</w:t>
      </w:r>
      <w:r w:rsidR="009906FB">
        <w:t>-oxygen squeeze</w:t>
      </w:r>
      <w:r w:rsidR="00803B7E">
        <w:t>s</w:t>
      </w:r>
      <w:r w:rsidR="009906FB">
        <w:t xml:space="preserve"> </w:t>
      </w:r>
      <w:r w:rsidR="00803B7E">
        <w:t xml:space="preserve">can also be found </w:t>
      </w:r>
      <w:r w:rsidR="009906FB">
        <w:t>in</w:t>
      </w:r>
      <w:r w:rsidR="00803B7E">
        <w:t xml:space="preserve"> lentic </w:t>
      </w:r>
      <w:r w:rsidR="005B2443">
        <w:t>systems</w:t>
      </w:r>
      <w:r w:rsidR="00803B7E">
        <w:t>,</w:t>
      </w:r>
      <w:r w:rsidR="009906FB">
        <w:t xml:space="preserve"> often driven by </w:t>
      </w:r>
      <w:r w:rsidR="003D571C">
        <w:t>thermal and solar</w:t>
      </w:r>
      <w:r w:rsidR="009906FB">
        <w:t xml:space="preserve"> isolation of </w:t>
      </w:r>
      <w:r w:rsidR="003D571C">
        <w:t>a stable</w:t>
      </w:r>
      <w:r w:rsidR="009906FB">
        <w:t xml:space="preserve"> hypolimnion</w:t>
      </w:r>
      <w:r w:rsidR="003D571C">
        <w:t xml:space="preserve"> (Jankowski et al. 2006, Fenocchi et al. 2018)</w:t>
      </w:r>
      <w:r w:rsidR="005B2443">
        <w:t xml:space="preserve">. While </w:t>
      </w:r>
      <w:r w:rsidR="0023045E">
        <w:t>these</w:t>
      </w:r>
      <w:r w:rsidR="005B2443">
        <w:t xml:space="preserve"> water bodies experience diel variation in epilimnetic temperatures</w:t>
      </w:r>
      <w:r w:rsidR="00556746">
        <w:t xml:space="preserve"> during summer (Woolway et al. 2016)</w:t>
      </w:r>
      <w:r w:rsidR="005B2443">
        <w:t xml:space="preserve">, </w:t>
      </w:r>
      <w:r w:rsidR="003C2D16">
        <w:t>DO</w:t>
      </w:r>
      <w:r w:rsidR="005B2443">
        <w:t xml:space="preserve"> in the hypolimnion is </w:t>
      </w:r>
      <w:r w:rsidR="00556746">
        <w:t xml:space="preserve">continuously </w:t>
      </w:r>
      <w:r w:rsidR="005B2443">
        <w:t>depleted by aerobic decomposition processes</w:t>
      </w:r>
      <w:r w:rsidR="00556746">
        <w:t xml:space="preserve"> </w:t>
      </w:r>
      <w:ins w:id="43" w:author="Barrett, Hannah" w:date="2023-12-15T13:46:00Z">
        <w:r w:rsidR="00567789">
          <w:t>(</w:t>
        </w:r>
      </w:ins>
      <w:r w:rsidR="00556746">
        <w:t xml:space="preserve">until fall turnover </w:t>
      </w:r>
      <w:r w:rsidR="003C2D16">
        <w:t>occurs</w:t>
      </w:r>
      <w:ins w:id="44" w:author="Barrett, Hannah" w:date="2023-12-15T13:47:00Z">
        <w:r w:rsidR="00567789">
          <w:t xml:space="preserve">; </w:t>
        </w:r>
      </w:ins>
      <w:del w:id="45" w:author="Barrett, Hannah" w:date="2023-12-15T13:47:00Z">
        <w:r w:rsidR="003C2D16" w:rsidDel="00567789">
          <w:delText xml:space="preserve"> </w:delText>
        </w:r>
        <w:r w:rsidR="00556746" w:rsidDel="00567789">
          <w:delText>(</w:delText>
        </w:r>
      </w:del>
      <w:r w:rsidR="00556746">
        <w:t xml:space="preserve">Walker 1979).  </w:t>
      </w:r>
    </w:p>
    <w:p w14:paraId="15931E1F" w14:textId="71D7D24D" w:rsidR="0079546D" w:rsidRDefault="0057388B" w:rsidP="00C56B0A">
      <w:pPr>
        <w:pStyle w:val="Default"/>
        <w:spacing w:line="480" w:lineRule="auto"/>
        <w:rPr>
          <w:ins w:id="46" w:author="Barrett, Hannah" w:date="2023-12-14T17:00:00Z"/>
          <w:noProof/>
        </w:rPr>
      </w:pPr>
      <w:r>
        <w:t xml:space="preserve"> </w:t>
      </w:r>
      <w:r w:rsidR="000632A6" w:rsidDel="000632A6">
        <w:t xml:space="preserve"> </w:t>
      </w:r>
      <w:r w:rsidR="00C56B0A">
        <w:tab/>
      </w:r>
      <w:commentRangeStart w:id="47"/>
      <w:r w:rsidR="00F273BC">
        <w:t xml:space="preserve">Our </w:t>
      </w:r>
      <w:r w:rsidR="00470B5B">
        <w:t xml:space="preserve">simulation </w:t>
      </w:r>
      <w:commentRangeEnd w:id="47"/>
      <w:r>
        <w:rPr>
          <w:rStyle w:val="CommentReference"/>
          <w:rFonts w:asciiTheme="minorHAnsi" w:hAnsiTheme="minorHAnsi" w:cstheme="minorBidi"/>
          <w:color w:val="auto"/>
        </w:rPr>
        <w:commentReference w:id="47"/>
      </w:r>
      <w:r w:rsidR="00470B5B">
        <w:t>of</w:t>
      </w:r>
      <w:r w:rsidR="005367DA">
        <w:t xml:space="preserve"> </w:t>
      </w:r>
      <w:r w:rsidR="00BD7F9A">
        <w:t>behavioral responses to</w:t>
      </w:r>
      <w:r w:rsidR="00470B5B">
        <w:t xml:space="preserve"> shifting </w:t>
      </w:r>
      <w:r w:rsidR="00BD7F9A">
        <w:t xml:space="preserve">habitat </w:t>
      </w:r>
      <w:r w:rsidR="00470B5B">
        <w:t xml:space="preserve">conditions </w:t>
      </w:r>
      <w:r w:rsidR="005367DA">
        <w:t xml:space="preserve">produced a </w:t>
      </w:r>
      <w:r w:rsidR="00470B5B">
        <w:t>diel vertical movement</w:t>
      </w:r>
      <w:r w:rsidR="005367DA">
        <w:t xml:space="preserve"> pattern</w:t>
      </w:r>
      <w:r w:rsidR="00470B5B">
        <w:t xml:space="preserve"> when both temperature and </w:t>
      </w:r>
      <w:r w:rsidR="00BD7F9A">
        <w:t>DO</w:t>
      </w:r>
      <w:r w:rsidR="00470B5B">
        <w:t xml:space="preserve"> were considered.</w:t>
      </w:r>
      <w:r w:rsidR="00470B5B" w:rsidRPr="004B55FC">
        <w:t xml:space="preserve"> </w:t>
      </w:r>
      <w:r w:rsidR="009E5AF1">
        <w:t>This movement was reflected in our tagged fish, but at a lower amplitude.</w:t>
      </w:r>
      <w:r w:rsidR="00C56B0A">
        <w:t xml:space="preserve"> </w:t>
      </w:r>
      <w:r w:rsidR="00C56B0A">
        <w:rPr>
          <w:noProof/>
        </w:rPr>
        <w:t xml:space="preserve">In these stratified refuge habitats, fish </w:t>
      </w:r>
      <w:r w:rsidR="00C56B0A" w:rsidRPr="003C2D16">
        <w:rPr>
          <w:noProof/>
        </w:rPr>
        <w:t xml:space="preserve">exhibited DVM with similar timing to the simulated </w:t>
      </w:r>
      <w:r w:rsidR="00C56B0A">
        <w:rPr>
          <w:noProof/>
        </w:rPr>
        <w:t>TDOopt</w:t>
      </w:r>
      <w:r w:rsidR="00C56B0A" w:rsidRPr="003C2D16">
        <w:rPr>
          <w:noProof/>
        </w:rPr>
        <w:t xml:space="preserve"> strategy, </w:t>
      </w:r>
      <w:r w:rsidR="00C56B0A">
        <w:rPr>
          <w:noProof/>
        </w:rPr>
        <w:t xml:space="preserve">however they often </w:t>
      </w:r>
      <w:ins w:id="48" w:author="Barrett, Hannah" w:date="2023-12-14T16:42:00Z">
        <w:r w:rsidR="00055194">
          <w:rPr>
            <w:noProof/>
          </w:rPr>
          <w:t xml:space="preserve">avoided the epilimnion and </w:t>
        </w:r>
      </w:ins>
      <w:r w:rsidR="00C56B0A">
        <w:rPr>
          <w:noProof/>
        </w:rPr>
        <w:t>selected for cooler and</w:t>
      </w:r>
      <w:r w:rsidR="00C56B0A" w:rsidRPr="003C2D16">
        <w:rPr>
          <w:noProof/>
        </w:rPr>
        <w:t xml:space="preserve"> less oxygen</w:t>
      </w:r>
      <w:r w:rsidR="00C56B0A">
        <w:rPr>
          <w:noProof/>
        </w:rPr>
        <w:t>ated</w:t>
      </w:r>
      <w:r w:rsidR="00C56B0A" w:rsidRPr="003C2D16">
        <w:rPr>
          <w:noProof/>
        </w:rPr>
        <w:t xml:space="preserve"> habitat</w:t>
      </w:r>
      <w:r w:rsidR="00C56B0A">
        <w:rPr>
          <w:noProof/>
        </w:rPr>
        <w:t>. The TDO</w:t>
      </w:r>
      <w:r w:rsidR="00C56B0A" w:rsidRPr="00631D22">
        <w:rPr>
          <w:noProof/>
        </w:rPr>
        <w:t xml:space="preserve">opt strategy </w:t>
      </w:r>
      <w:r w:rsidR="00C56B0A">
        <w:rPr>
          <w:noProof/>
        </w:rPr>
        <w:t xml:space="preserve">simulated here </w:t>
      </w:r>
      <w:r w:rsidR="00C56B0A" w:rsidRPr="00631D22">
        <w:rPr>
          <w:noProof/>
        </w:rPr>
        <w:t>was for illustrative purposes</w:t>
      </w:r>
      <w:r w:rsidR="00C56B0A">
        <w:rPr>
          <w:noProof/>
        </w:rPr>
        <w:t>, as we do not have</w:t>
      </w:r>
      <w:r w:rsidR="00C56B0A" w:rsidRPr="00631D22">
        <w:rPr>
          <w:noProof/>
        </w:rPr>
        <w:t xml:space="preserve"> have actual fitness curves showing </w:t>
      </w:r>
      <w:r w:rsidR="00055194">
        <w:rPr>
          <w:noProof/>
        </w:rPr>
        <w:t xml:space="preserve">the combined effects of </w:t>
      </w:r>
      <w:r w:rsidR="00C56B0A">
        <w:rPr>
          <w:noProof/>
        </w:rPr>
        <w:t>temperature and DO</w:t>
      </w:r>
      <w:del w:id="49" w:author="Barrett, Hannah" w:date="2023-12-15T13:47:00Z">
        <w:r w:rsidR="00C56B0A" w:rsidDel="00567789">
          <w:rPr>
            <w:noProof/>
          </w:rPr>
          <w:delText xml:space="preserve"> on fitness</w:delText>
        </w:r>
      </w:del>
      <w:r w:rsidR="00C56B0A">
        <w:rPr>
          <w:noProof/>
        </w:rPr>
        <w:t>. However,</w:t>
      </w:r>
      <w:r w:rsidR="00C56B0A" w:rsidRPr="00631D22">
        <w:rPr>
          <w:noProof/>
        </w:rPr>
        <w:t xml:space="preserve"> </w:t>
      </w:r>
      <w:r w:rsidR="00055194">
        <w:rPr>
          <w:noProof/>
        </w:rPr>
        <w:t>fish responses to these variables</w:t>
      </w:r>
      <w:r w:rsidR="00C56B0A">
        <w:rPr>
          <w:noProof/>
        </w:rPr>
        <w:t xml:space="preserve"> </w:t>
      </w:r>
      <w:r w:rsidR="00C56B0A" w:rsidRPr="00631D22">
        <w:rPr>
          <w:noProof/>
        </w:rPr>
        <w:t>are nonlinear</w:t>
      </w:r>
      <w:r w:rsidR="00C56B0A">
        <w:rPr>
          <w:noProof/>
        </w:rPr>
        <w:t>,</w:t>
      </w:r>
      <w:r w:rsidR="00C56B0A" w:rsidRPr="00631D22">
        <w:rPr>
          <w:noProof/>
        </w:rPr>
        <w:t xml:space="preserve"> and fitness </w:t>
      </w:r>
      <w:r w:rsidR="00C56B0A">
        <w:rPr>
          <w:noProof/>
        </w:rPr>
        <w:t>decreases rapidly</w:t>
      </w:r>
      <w:r w:rsidR="00C56B0A" w:rsidRPr="00631D22">
        <w:rPr>
          <w:noProof/>
        </w:rPr>
        <w:t xml:space="preserve"> </w:t>
      </w:r>
      <w:r w:rsidR="00C56B0A">
        <w:rPr>
          <w:noProof/>
        </w:rPr>
        <w:t xml:space="preserve">at threshold values. Such complexity makes it unlikely that we would </w:t>
      </w:r>
      <w:r w:rsidR="00C56B0A" w:rsidRPr="00631D22">
        <w:rPr>
          <w:noProof/>
        </w:rPr>
        <w:t xml:space="preserve">predict the actual </w:t>
      </w:r>
      <w:r w:rsidR="00C56B0A">
        <w:rPr>
          <w:noProof/>
        </w:rPr>
        <w:t xml:space="preserve">temperature-DO combinations </w:t>
      </w:r>
      <w:r w:rsidR="00C56B0A" w:rsidRPr="00631D22">
        <w:rPr>
          <w:noProof/>
        </w:rPr>
        <w:t>selected by fish in the wild</w:t>
      </w:r>
      <w:r w:rsidR="00C56B0A">
        <w:rPr>
          <w:noProof/>
        </w:rPr>
        <w:t>.</w:t>
      </w:r>
    </w:p>
    <w:p w14:paraId="04BB1E9B" w14:textId="1F3D4C76" w:rsidR="00C56B0A" w:rsidRDefault="00C56B0A">
      <w:pPr>
        <w:pStyle w:val="Default"/>
        <w:spacing w:line="480" w:lineRule="auto"/>
        <w:ind w:firstLine="720"/>
        <w:rPr>
          <w:noProof/>
        </w:rPr>
        <w:pPrChange w:id="50" w:author="Barrett, Hannah" w:date="2023-12-14T17:00:00Z">
          <w:pPr>
            <w:pStyle w:val="Default"/>
            <w:spacing w:line="480" w:lineRule="auto"/>
          </w:pPr>
        </w:pPrChange>
      </w:pPr>
      <w:del w:id="51" w:author="Barrett, Hannah" w:date="2023-12-14T17:00:00Z">
        <w:r w:rsidDel="0079546D">
          <w:rPr>
            <w:noProof/>
          </w:rPr>
          <w:delText xml:space="preserve"> </w:delText>
        </w:r>
      </w:del>
      <w:r>
        <w:rPr>
          <w:noProof/>
        </w:rPr>
        <w:t xml:space="preserve">In these </w:t>
      </w:r>
      <w:ins w:id="52" w:author="Barrett, Hannah" w:date="2023-12-14T17:00:00Z">
        <w:r w:rsidR="0079546D">
          <w:rPr>
            <w:noProof/>
          </w:rPr>
          <w:t xml:space="preserve">alcove </w:t>
        </w:r>
      </w:ins>
      <w:r>
        <w:rPr>
          <w:noProof/>
        </w:rPr>
        <w:t xml:space="preserve">habitats, temperature appears to be a more </w:t>
      </w:r>
      <w:commentRangeStart w:id="53"/>
      <w:r>
        <w:rPr>
          <w:noProof/>
        </w:rPr>
        <w:t>prominent driver of DVM. When sampling cold-water alcoves, we often encounter fish with either empty stomachs, or small rations of low quality prey items (Barrett unpublished data). Here, a fish would likely starve before suffocating. Under these circumstances, it seems logical that habitat selection should shift away from p</w:t>
      </w:r>
      <w:r w:rsidR="005C7858">
        <w:rPr>
          <w:noProof/>
        </w:rPr>
        <w:t>rioritizing growth and towards</w:t>
      </w:r>
      <w:r>
        <w:rPr>
          <w:noProof/>
        </w:rPr>
        <w:t xml:space="preserve"> reduced metabolism (especially since these fish should only infrequently exhibit a postprandial metabolic response). Indeed, this behavioral trade-off confirms that the term </w:t>
      </w:r>
      <w:r w:rsidRPr="009A2557">
        <w:rPr>
          <w:i/>
          <w:noProof/>
        </w:rPr>
        <w:t>refuge</w:t>
      </w:r>
      <w:r>
        <w:rPr>
          <w:noProof/>
        </w:rPr>
        <w:t xml:space="preserve"> is fitting; these are not ideal habitats</w:t>
      </w:r>
      <w:commentRangeEnd w:id="53"/>
      <w:r>
        <w:rPr>
          <w:rStyle w:val="CommentReference"/>
          <w:rFonts w:asciiTheme="minorHAnsi" w:hAnsiTheme="minorHAnsi" w:cstheme="minorBidi"/>
          <w:color w:val="auto"/>
        </w:rPr>
        <w:commentReference w:id="53"/>
      </w:r>
      <w:r>
        <w:rPr>
          <w:noProof/>
        </w:rPr>
        <w:t xml:space="preserve">, and </w:t>
      </w:r>
      <w:r>
        <w:rPr>
          <w:noProof/>
        </w:rPr>
        <w:lastRenderedPageBreak/>
        <w:t>prolonged seasonal use with increased exposure to critically low DO may have negative impacts on growth and survival.</w:t>
      </w:r>
    </w:p>
    <w:p w14:paraId="14788945" w14:textId="40D485D7" w:rsidR="00284B74" w:rsidRDefault="005C7858" w:rsidP="005C7858">
      <w:pPr>
        <w:pStyle w:val="Default"/>
        <w:spacing w:line="480" w:lineRule="auto"/>
        <w:ind w:firstLine="720"/>
        <w:rPr>
          <w:noProof/>
        </w:rPr>
      </w:pPr>
      <w:commentRangeStart w:id="54"/>
      <w:r>
        <w:t>Tagged</w:t>
      </w:r>
      <w:commentRangeEnd w:id="54"/>
      <w:r w:rsidR="00284B74">
        <w:rPr>
          <w:rStyle w:val="CommentReference"/>
          <w:rFonts w:asciiTheme="minorHAnsi" w:hAnsiTheme="minorHAnsi" w:cstheme="minorBidi"/>
          <w:color w:val="auto"/>
        </w:rPr>
        <w:commentReference w:id="54"/>
      </w:r>
      <w:r>
        <w:t xml:space="preserve"> fish displayed high individual and intra-individual variation in their vertical movements, however the central tendency was consistent with a vertically cycling movement pattern constrained to ~20% of the water column, ranging between the metalimnion and upper hypolimnion (Figure 4c). This behavioral variation is likely a reflection of genetic diversity (Alonzo 2015), individual thermal tolerance (Anlauf-Dunn et al. 2022) or energy reserves (Moran et al. 2021). Fish ration size affects optimal temperature for growth and could influence habitat selection by fish (Mac 1985, Sogard &amp; Olla 1996). However, previous data collected in these alcoves suggest that fish in alcoves barely feed and do not meet energetic demands (Barrett unpublished data), so captive fish (which likely had reduced access to food or may cease feeding due to captivity) likely did not have substantially lower energy intake compared to fish in the wild, and thus should have similar thermal habitat selection in the context of ration. </w:t>
      </w:r>
    </w:p>
    <w:p w14:paraId="377C4110" w14:textId="341F4D11" w:rsidR="0057388B" w:rsidRDefault="005C7858" w:rsidP="005C7858">
      <w:pPr>
        <w:pStyle w:val="Default"/>
        <w:spacing w:line="480" w:lineRule="auto"/>
        <w:ind w:firstLine="720"/>
      </w:pPr>
      <w:r>
        <w:t xml:space="preserve">In both Norwood and Blue Ruin </w:t>
      </w:r>
      <w:r w:rsidR="000632A6">
        <w:t>alcove</w:t>
      </w:r>
      <w:r w:rsidR="0057388B" w:rsidRPr="00D3471B">
        <w:t xml:space="preserve">, </w:t>
      </w:r>
      <w:r w:rsidR="0057388B">
        <w:t xml:space="preserve">there was a </w:t>
      </w:r>
      <w:r w:rsidR="0057388B" w:rsidRPr="00D3471B">
        <w:t xml:space="preserve">high probability of </w:t>
      </w:r>
      <w:r w:rsidR="0057388B">
        <w:t xml:space="preserve">fish </w:t>
      </w:r>
      <w:r w:rsidR="0057388B" w:rsidRPr="00D3471B">
        <w:t xml:space="preserve">selecting </w:t>
      </w:r>
      <w:r w:rsidR="0057388B">
        <w:t xml:space="preserve">the </w:t>
      </w:r>
      <w:r w:rsidR="0057388B" w:rsidRPr="00D3471B">
        <w:t xml:space="preserve">coolest temperatures (at </w:t>
      </w:r>
      <w:r w:rsidR="0057388B">
        <w:t xml:space="preserve">the </w:t>
      </w:r>
      <w:r w:rsidR="0057388B" w:rsidRPr="00D3471B">
        <w:t>greatest depth</w:t>
      </w:r>
      <w:r w:rsidR="0057388B">
        <w:t>s</w:t>
      </w:r>
      <w:r w:rsidR="0057388B" w:rsidRPr="00D3471B">
        <w:t xml:space="preserve">) </w:t>
      </w:r>
      <w:r w:rsidR="00284B74">
        <w:t xml:space="preserve">during the day, </w:t>
      </w:r>
      <w:r w:rsidR="0057388B" w:rsidRPr="00D3471B">
        <w:t xml:space="preserve">when DO </w:t>
      </w:r>
      <w:r w:rsidR="0057388B">
        <w:t>was</w:t>
      </w:r>
      <w:r w:rsidR="0057388B" w:rsidRPr="00D3471B">
        <w:t xml:space="preserve"> </w:t>
      </w:r>
      <w:r w:rsidR="0057388B">
        <w:t>high (Figure 6)</w:t>
      </w:r>
      <w:r w:rsidR="0057388B" w:rsidRPr="00D3471B">
        <w:t xml:space="preserve">. </w:t>
      </w:r>
      <w:r w:rsidR="00284B74">
        <w:t>At night, during the</w:t>
      </w:r>
      <w:r w:rsidR="0057388B" w:rsidRPr="00D3471B">
        <w:t xml:space="preserve"> DO minima, the probability of selection switche</w:t>
      </w:r>
      <w:r w:rsidR="0057388B">
        <w:t>d</w:t>
      </w:r>
      <w:r w:rsidR="0057388B" w:rsidRPr="00D3471B">
        <w:t xml:space="preserve"> to warm</w:t>
      </w:r>
      <w:r w:rsidR="0057388B">
        <w:t>er</w:t>
      </w:r>
      <w:r w:rsidR="0057388B" w:rsidRPr="00D3471B">
        <w:t xml:space="preserve"> water (</w:t>
      </w:r>
      <w:r w:rsidR="0057388B">
        <w:t>towards</w:t>
      </w:r>
      <w:r w:rsidR="0057388B" w:rsidRPr="00D3471B">
        <w:t xml:space="preserve"> the surface)</w:t>
      </w:r>
      <w:r w:rsidR="0057388B">
        <w:t xml:space="preserve"> where DO was also higher</w:t>
      </w:r>
      <w:r w:rsidR="0057388B" w:rsidRPr="00D3471B">
        <w:t>.</w:t>
      </w:r>
      <w:r w:rsidR="0057388B">
        <w:t xml:space="preserve"> Site-specific variation in temperature and DO may explain the varied strength (slope) of selection probability. For example, the diel amplitude of h</w:t>
      </w:r>
      <w:r w:rsidR="0057388B" w:rsidRPr="00D3471B">
        <w:t>ypolim</w:t>
      </w:r>
      <w:r w:rsidR="0057388B">
        <w:t>netic</w:t>
      </w:r>
      <w:r w:rsidR="0057388B" w:rsidRPr="00D3471B">
        <w:t xml:space="preserve"> DO </w:t>
      </w:r>
      <w:r w:rsidR="0057388B">
        <w:t>was much greater</w:t>
      </w:r>
      <w:r w:rsidR="0057388B" w:rsidRPr="00D3471B">
        <w:t xml:space="preserve"> in Norwood</w:t>
      </w:r>
      <w:r w:rsidR="0057388B">
        <w:t xml:space="preserve"> alcove, while epilimnetic DO stayed relatively high across that timeframe (Table 1, Supplemental Figure 2). However, </w:t>
      </w:r>
      <w:r w:rsidR="000F558D">
        <w:t>surface</w:t>
      </w:r>
      <w:r w:rsidR="0057388B">
        <w:t xml:space="preserve"> temperatures in Norwood remained high even at night. These surface temperatures may have been suboptimally warm to fish, thereby reducing the strength of selection towards warmer surface temperatures (Figure 6b). I</w:t>
      </w:r>
      <w:r w:rsidR="0057388B" w:rsidRPr="00D3471B">
        <w:t>n Blue Ruin</w:t>
      </w:r>
      <w:r w:rsidR="0057388B">
        <w:t>,</w:t>
      </w:r>
      <w:r w:rsidR="0057388B" w:rsidRPr="00D3471B">
        <w:t xml:space="preserve"> </w:t>
      </w:r>
      <w:r w:rsidR="0057388B">
        <w:t xml:space="preserve">temperatures in the epilimnion were much lower at night (and DO </w:t>
      </w:r>
      <w:r w:rsidR="0057388B">
        <w:lastRenderedPageBreak/>
        <w:t xml:space="preserve">remained adequate; Table 1), which may explain the greater selection strength towards warmer (and shallower) temperatures when compared to Norwood (Figure 6b, 6d). </w:t>
      </w:r>
    </w:p>
    <w:p w14:paraId="561A6CB7" w14:textId="7C092A56" w:rsidR="00225C08" w:rsidRDefault="00FC00D1" w:rsidP="00284B74">
      <w:pPr>
        <w:pStyle w:val="Default"/>
        <w:spacing w:line="480" w:lineRule="auto"/>
        <w:ind w:firstLine="720"/>
        <w:rPr>
          <w:noProof/>
        </w:rPr>
      </w:pPr>
      <w:r>
        <w:rPr>
          <w:noProof/>
        </w:rPr>
        <w:t xml:space="preserve">As seasonal </w:t>
      </w:r>
      <w:commentRangeStart w:id="55"/>
      <w:r>
        <w:rPr>
          <w:noProof/>
        </w:rPr>
        <w:t xml:space="preserve">temperatures continue to surpass the physiological tolerance ranges of cold-water fishes, refuge use is likely to become </w:t>
      </w:r>
      <w:commentRangeEnd w:id="55"/>
      <w:del w:id="56" w:author="Barrett, Hannah" w:date="2023-12-15T13:49:00Z">
        <w:r w:rsidR="00124D07" w:rsidDel="00567789">
          <w:rPr>
            <w:noProof/>
          </w:rPr>
          <w:delText>‘</w:delText>
        </w:r>
        <w:r w:rsidR="00124D07" w:rsidDel="00567789">
          <w:rPr>
            <w:rStyle w:val="CommentReference"/>
            <w:rFonts w:asciiTheme="minorHAnsi" w:hAnsiTheme="minorHAnsi" w:cstheme="minorBidi"/>
            <w:color w:val="auto"/>
          </w:rPr>
          <w:commentReference w:id="55"/>
        </w:r>
      </w:del>
      <w:r>
        <w:rPr>
          <w:noProof/>
        </w:rPr>
        <w:t xml:space="preserve">a more promenant behavioral response (Barrett and Armstrong 2021). </w:t>
      </w:r>
      <w:r w:rsidR="0098248F">
        <w:rPr>
          <w:noProof/>
        </w:rPr>
        <w:t xml:space="preserve">Previous studies have explored the vertical habitat compression that occurs in </w:t>
      </w:r>
      <w:r w:rsidR="00F5157D">
        <w:rPr>
          <w:noProof/>
        </w:rPr>
        <w:t>a subset of</w:t>
      </w:r>
      <w:r w:rsidR="0098248F">
        <w:rPr>
          <w:noProof/>
        </w:rPr>
        <w:t xml:space="preserve"> these habitats </w:t>
      </w:r>
      <w:commentRangeStart w:id="57"/>
      <w:r w:rsidR="0098248F">
        <w:rPr>
          <w:noProof/>
        </w:rPr>
        <w:t>(</w:t>
      </w:r>
      <w:r w:rsidR="00284B74">
        <w:rPr>
          <w:noProof/>
        </w:rPr>
        <w:t>ref</w:t>
      </w:r>
      <w:r w:rsidR="0098248F">
        <w:rPr>
          <w:noProof/>
        </w:rPr>
        <w:t xml:space="preserve">), and </w:t>
      </w:r>
      <w:commentRangeEnd w:id="57"/>
      <w:r w:rsidR="00124D07">
        <w:rPr>
          <w:rStyle w:val="CommentReference"/>
          <w:rFonts w:asciiTheme="minorHAnsi" w:hAnsiTheme="minorHAnsi" w:cstheme="minorBidi"/>
          <w:color w:val="auto"/>
        </w:rPr>
        <w:commentReference w:id="57"/>
      </w:r>
      <w:r w:rsidR="0098248F">
        <w:rPr>
          <w:noProof/>
        </w:rPr>
        <w:t xml:space="preserve">we have begun to understand how fish </w:t>
      </w:r>
      <w:r w:rsidR="00F5157D">
        <w:rPr>
          <w:noProof/>
        </w:rPr>
        <w:t>navigate such</w:t>
      </w:r>
      <w:r w:rsidR="0098248F">
        <w:rPr>
          <w:noProof/>
        </w:rPr>
        <w:t xml:space="preserve"> conditions </w:t>
      </w:r>
      <w:r w:rsidR="00F5157D">
        <w:rPr>
          <w:noProof/>
        </w:rPr>
        <w:t>at discrete time scales</w:t>
      </w:r>
      <w:r w:rsidR="0098248F">
        <w:rPr>
          <w:noProof/>
        </w:rPr>
        <w:t xml:space="preserve"> (Barrett et al. </w:t>
      </w:r>
      <w:r w:rsidR="0098248F" w:rsidRPr="00B63DE7">
        <w:rPr>
          <w:i/>
          <w:noProof/>
        </w:rPr>
        <w:t>in press</w:t>
      </w:r>
      <w:r w:rsidR="0098248F">
        <w:rPr>
          <w:noProof/>
        </w:rPr>
        <w:t>). However, evaluating the effectiveness of t</w:t>
      </w:r>
      <w:r w:rsidR="00F5157D">
        <w:rPr>
          <w:noProof/>
        </w:rPr>
        <w:t xml:space="preserve">hermal refuge </w:t>
      </w:r>
      <w:r w:rsidR="0098248F">
        <w:rPr>
          <w:noProof/>
        </w:rPr>
        <w:t xml:space="preserve">habitats </w:t>
      </w:r>
      <w:r w:rsidR="00FF553E">
        <w:rPr>
          <w:noProof/>
        </w:rPr>
        <w:t xml:space="preserve">also </w:t>
      </w:r>
      <w:r w:rsidR="0098248F">
        <w:rPr>
          <w:noProof/>
        </w:rPr>
        <w:t xml:space="preserve">requires that we identify any potential trade-offs that may occur within them, both spatially and temporally. </w:t>
      </w:r>
      <w:r w:rsidR="0098248F">
        <w:t>Here, we used a novel continuous monitoring approach to determine how diel variability in habitat conditions can cause trade-offs that drive cyclical habitat use in a floodplain thermal refuge habitat</w:t>
      </w:r>
      <w:r w:rsidR="00196836">
        <w:t>s</w:t>
      </w:r>
      <w:r w:rsidR="0098248F">
        <w:t xml:space="preserve">. </w:t>
      </w:r>
      <w:r w:rsidR="00225C08">
        <w:rPr>
          <w:noProof/>
        </w:rPr>
        <w:t xml:space="preserve">Our </w:t>
      </w:r>
      <w:r w:rsidR="00F5157D">
        <w:rPr>
          <w:noProof/>
        </w:rPr>
        <w:t>study directly address</w:t>
      </w:r>
      <w:r w:rsidR="00EC083F">
        <w:rPr>
          <w:noProof/>
        </w:rPr>
        <w:t>es</w:t>
      </w:r>
      <w:r w:rsidR="00F5157D">
        <w:rPr>
          <w:noProof/>
        </w:rPr>
        <w:t xml:space="preserve"> key question</w:t>
      </w:r>
      <w:r w:rsidR="00EC083F">
        <w:rPr>
          <w:noProof/>
        </w:rPr>
        <w:t>s</w:t>
      </w:r>
      <w:r w:rsidR="00F5157D">
        <w:rPr>
          <w:noProof/>
        </w:rPr>
        <w:t xml:space="preserve"> </w:t>
      </w:r>
      <w:r w:rsidR="00EC083F">
        <w:rPr>
          <w:noProof/>
        </w:rPr>
        <w:t>about</w:t>
      </w:r>
      <w:r w:rsidR="00F5157D">
        <w:rPr>
          <w:noProof/>
        </w:rPr>
        <w:t xml:space="preserve"> the temporal dynamics of</w:t>
      </w:r>
      <w:r w:rsidR="00EC083F">
        <w:rPr>
          <w:noProof/>
        </w:rPr>
        <w:t xml:space="preserve"> vertical habitat compression in</w:t>
      </w:r>
      <w:r w:rsidR="00F5157D">
        <w:rPr>
          <w:noProof/>
        </w:rPr>
        <w:t xml:space="preserve"> thermal refuges, and </w:t>
      </w:r>
      <w:r w:rsidR="00225C08">
        <w:rPr>
          <w:noProof/>
        </w:rPr>
        <w:t>emphasizes the importance of considering</w:t>
      </w:r>
      <w:r w:rsidR="00B63DE7">
        <w:rPr>
          <w:noProof/>
        </w:rPr>
        <w:t xml:space="preserve"> how fine-scale diel fluctuation may impact the viability of thermal refuges in the face of climate change.  </w:t>
      </w:r>
      <w:bookmarkStart w:id="58" w:name="_GoBack"/>
      <w:bookmarkEnd w:id="58"/>
    </w:p>
    <w:p w14:paraId="62976407" w14:textId="64E55BA6" w:rsidR="00B63DE7" w:rsidRDefault="00B63DE7" w:rsidP="00F273BC">
      <w:pPr>
        <w:pStyle w:val="Default"/>
        <w:spacing w:line="480" w:lineRule="auto"/>
        <w:ind w:firstLine="720"/>
        <w:rPr>
          <w:noProof/>
        </w:rPr>
      </w:pPr>
    </w:p>
    <w:p w14:paraId="0F1C6020" w14:textId="77777777" w:rsidR="0051426B" w:rsidRPr="00E04F5D" w:rsidRDefault="0051426B" w:rsidP="00B9760F">
      <w:pPr>
        <w:pStyle w:val="Default"/>
        <w:spacing w:line="480" w:lineRule="auto"/>
      </w:pPr>
    </w:p>
    <w:sectPr w:rsidR="0051426B" w:rsidRPr="00E04F5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Microsoft Office User" w:date="2023-12-01T08:57:00Z" w:initials="MOU">
    <w:p w14:paraId="7B7949FB" w14:textId="77777777" w:rsidR="00154085" w:rsidRDefault="00154085" w:rsidP="005B195F">
      <w:r>
        <w:rPr>
          <w:rStyle w:val="CommentReference"/>
        </w:rPr>
        <w:annotationRef/>
      </w:r>
      <w:r>
        <w:rPr>
          <w:sz w:val="20"/>
          <w:szCs w:val="20"/>
        </w:rPr>
        <w:t>Note, if we send to JAE, our pitch is that we introduce a bunch of  nuances in the T-DO trade off and provide a framework for how T/DO asynchrony affects fish — say straight up in cover letter that this paper will be cited because it introduces this concept and how to analyze it</w:t>
      </w:r>
    </w:p>
    <w:p w14:paraId="771827ED" w14:textId="77777777" w:rsidR="00154085" w:rsidRDefault="00154085" w:rsidP="005B195F"/>
    <w:p w14:paraId="79CE24C9" w14:textId="77777777" w:rsidR="00154085" w:rsidRDefault="00154085" w:rsidP="005B195F">
      <w:r>
        <w:rPr>
          <w:sz w:val="20"/>
          <w:szCs w:val="20"/>
        </w:rPr>
        <w:t xml:space="preserve">You def don’t have time for this in PhD, but you could write a banger that is just a 3k word conceptual paper that generalizes this topic, </w:t>
      </w:r>
    </w:p>
  </w:comment>
  <w:comment w:id="1" w:author="Barrett, Hannah" w:date="2023-09-18T15:14:00Z" w:initials="BH">
    <w:p w14:paraId="372B8ADE" w14:textId="20651F76" w:rsidR="0087616D" w:rsidRDefault="0087616D" w:rsidP="00C42A4C">
      <w:pPr>
        <w:pStyle w:val="CommentText"/>
      </w:pPr>
      <w:r>
        <w:rPr>
          <w:rStyle w:val="CommentReference"/>
        </w:rPr>
        <w:annotationRef/>
      </w:r>
      <w:r>
        <w:rPr>
          <w:rFonts w:ascii="Times New Roman" w:hAnsi="Times New Roman" w:cs="Times New Roman"/>
          <w:sz w:val="24"/>
          <w:szCs w:val="24"/>
        </w:rPr>
        <w:t xml:space="preserve">Here, we used externally affixed temperature recording iButtons coupled with </w:t>
      </w:r>
      <w:r w:rsidRPr="003B688B">
        <w:rPr>
          <w:rFonts w:ascii="Times New Roman" w:hAnsi="Times New Roman" w:cs="Times New Roman"/>
          <w:sz w:val="24"/>
          <w:szCs w:val="24"/>
        </w:rPr>
        <w:t xml:space="preserve">time-matched </w:t>
      </w:r>
      <w:r>
        <w:rPr>
          <w:rFonts w:ascii="Times New Roman" w:hAnsi="Times New Roman" w:cs="Times New Roman"/>
          <w:sz w:val="24"/>
          <w:szCs w:val="24"/>
        </w:rPr>
        <w:t>temperatures recorded at known depths to infer fish depth over time.</w:t>
      </w:r>
    </w:p>
  </w:comment>
  <w:comment w:id="3" w:author="Barrett, Hannah" w:date="2023-09-11T13:43:00Z" w:initials="BH">
    <w:p w14:paraId="2C05BD8C" w14:textId="77777777" w:rsidR="0087616D" w:rsidRDefault="0087616D" w:rsidP="00C42A4C">
      <w:pPr>
        <w:pStyle w:val="CommentText"/>
      </w:pPr>
      <w:r>
        <w:rPr>
          <w:rStyle w:val="CommentReference"/>
        </w:rPr>
        <w:annotationRef/>
      </w:r>
      <w:r w:rsidRPr="002703D6">
        <w:rPr>
          <w:rFonts w:ascii="Times New Roman" w:hAnsi="Times New Roman" w:cs="Times New Roman"/>
          <w:sz w:val="24"/>
          <w:szCs w:val="24"/>
        </w:rPr>
        <w:t xml:space="preserve">(the logger hangs in a vertical direction with its </w:t>
      </w:r>
      <w:r>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Pr>
          <w:rFonts w:ascii="Times New Roman" w:hAnsi="Times New Roman" w:cs="Times New Roman"/>
          <w:sz w:val="24"/>
          <w:szCs w:val="24"/>
        </w:rPr>
        <w:t>-</w:t>
      </w:r>
      <w:r w:rsidRPr="002703D6">
        <w:rPr>
          <w:rFonts w:ascii="Times New Roman" w:hAnsi="Times New Roman" w:cs="Times New Roman"/>
          <w:sz w:val="24"/>
          <w:szCs w:val="24"/>
        </w:rPr>
        <w:t>cm</w:t>
      </w:r>
      <w:r>
        <w:rPr>
          <w:rFonts w:ascii="Times New Roman" w:hAnsi="Times New Roman" w:cs="Times New Roman"/>
          <w:sz w:val="24"/>
          <w:szCs w:val="24"/>
        </w:rPr>
        <w:t xml:space="preserve"> in length</w:t>
      </w:r>
      <w:r w:rsidRPr="002703D6">
        <w:rPr>
          <w:rFonts w:ascii="Times New Roman" w:hAnsi="Times New Roman" w:cs="Times New Roman"/>
          <w:sz w:val="24"/>
          <w:szCs w:val="24"/>
        </w:rPr>
        <w:t>)</w:t>
      </w:r>
    </w:p>
  </w:comment>
  <w:comment w:id="4" w:author="Microsoft Office User" w:date="2023-09-13T10:42:00Z" w:initials="MOU">
    <w:p w14:paraId="47902044" w14:textId="77777777" w:rsidR="0087616D" w:rsidRDefault="0087616D" w:rsidP="00C42A4C">
      <w:pPr>
        <w:pStyle w:val="CommentText"/>
      </w:pPr>
      <w:r>
        <w:rPr>
          <w:rStyle w:val="CommentReference"/>
        </w:rPr>
        <w:annotationRef/>
      </w:r>
      <w:r>
        <w:t>I didn’t follow why you needed a slope and intercept – is this only for the T-DOopt? Or for the others too?</w:t>
      </w:r>
    </w:p>
  </w:comment>
  <w:comment w:id="5" w:author="Barrett, Hannah" w:date="2023-09-19T10:38:00Z" w:initials="BH">
    <w:p w14:paraId="7F32AA3D" w14:textId="77777777" w:rsidR="0087616D" w:rsidRDefault="0087616D" w:rsidP="00C42A4C">
      <w:pPr>
        <w:pStyle w:val="CommentText"/>
      </w:pPr>
      <w:r>
        <w:rPr>
          <w:rStyle w:val="CommentReference"/>
        </w:rPr>
        <w:annotationRef/>
      </w:r>
      <w:r>
        <w:t>Not sure how to phrase, but essentially we have to calculate the slope and intercept between the highest and lowest temp so we can get the index values for the temps between the highest/lowest values (so imagine x/y coordinates are 1, 12 and 0, 22 and we need to calculate the index values (between 0 and 1) for all recorded temp values between 12 and 22).</w:t>
      </w:r>
    </w:p>
  </w:comment>
  <w:comment w:id="19" w:author="Barrett, Hannah" w:date="2023-10-02T10:46:00Z" w:initials="BH">
    <w:p w14:paraId="5584008A" w14:textId="32215295" w:rsidR="0087616D" w:rsidRDefault="0087616D">
      <w:pPr>
        <w:pStyle w:val="CommentText"/>
      </w:pPr>
      <w:r>
        <w:rPr>
          <w:rStyle w:val="CommentReference"/>
        </w:rPr>
        <w:annotationRef/>
      </w:r>
      <w:r w:rsidR="007A2E0B">
        <w:t>Removed interaction term</w:t>
      </w:r>
    </w:p>
  </w:comment>
  <w:comment w:id="21" w:author="Microsoft Office User" w:date="2023-12-01T08:06:00Z" w:initials="MOU">
    <w:p w14:paraId="5B7E448E" w14:textId="77777777" w:rsidR="00A77F12" w:rsidRDefault="00A77F12" w:rsidP="00727952">
      <w:r>
        <w:rPr>
          <w:rStyle w:val="CommentReference"/>
        </w:rPr>
        <w:annotationRef/>
      </w:r>
      <w:r>
        <w:rPr>
          <w:sz w:val="20"/>
          <w:szCs w:val="20"/>
        </w:rPr>
        <w:t>The reporting of the sites makes this tricky to read. Can you start with the broad results that were common to both sites, you can mention site name if saying for ‘example, in Blue Ruin…’ then discuss any differences</w:t>
      </w:r>
    </w:p>
  </w:comment>
  <w:comment w:id="25" w:author="Microsoft Office User" w:date="2023-12-01T09:44:00Z" w:initials="MOU">
    <w:p w14:paraId="00AF4931" w14:textId="77777777" w:rsidR="00183EAC" w:rsidRDefault="00183EAC" w:rsidP="00ED3D4E">
      <w:r>
        <w:rPr>
          <w:rStyle w:val="CommentReference"/>
        </w:rPr>
        <w:annotationRef/>
      </w:r>
      <w:r>
        <w:rPr>
          <w:sz w:val="20"/>
          <w:szCs w:val="20"/>
        </w:rPr>
        <w:t>Can we tally up what fraction of individuals expressed a DVM? Reviewer gonna ask this prob</w:t>
      </w:r>
    </w:p>
  </w:comment>
  <w:comment w:id="26" w:author="Microsoft Office User" w:date="2023-12-01T09:35:00Z" w:initials="MOU">
    <w:p w14:paraId="3A05D5E6" w14:textId="6327E009" w:rsidR="00620E5F" w:rsidRDefault="00620E5F" w:rsidP="00E82C5B">
      <w:r>
        <w:rPr>
          <w:rStyle w:val="CommentReference"/>
        </w:rPr>
        <w:annotationRef/>
      </w:r>
      <w:r>
        <w:rPr>
          <w:sz w:val="20"/>
          <w:szCs w:val="20"/>
        </w:rPr>
        <w:t>Lets mention ind variation in discussion, saying ‘but’ or ‘yet’ softens the impact</w:t>
      </w:r>
    </w:p>
  </w:comment>
  <w:comment w:id="27" w:author="Microsoft Office User" w:date="2023-12-01T09:45:00Z" w:initials="MOU">
    <w:p w14:paraId="21D3E2B7" w14:textId="77777777" w:rsidR="00183EAC" w:rsidRDefault="00183EAC" w:rsidP="00CD0FC8">
      <w:r>
        <w:rPr>
          <w:rStyle w:val="CommentReference"/>
        </w:rPr>
        <w:annotationRef/>
      </w:r>
      <w:r>
        <w:rPr>
          <w:sz w:val="20"/>
          <w:szCs w:val="20"/>
        </w:rPr>
        <w:t>this may be a discussion point — like you could say that first step is to see what fish are doing in nature, where T and DO are correlated, as you show iwth your mixed model plots, then we can use experiments to fully quantify their behavioral response</w:t>
      </w:r>
    </w:p>
  </w:comment>
  <w:comment w:id="28" w:author="Microsoft Office User" w:date="2023-12-01T16:06:00Z" w:initials="MOU">
    <w:p w14:paraId="20DDD5A4" w14:textId="77777777" w:rsidR="0057388B" w:rsidRDefault="0057388B" w:rsidP="002A37E9">
      <w:r>
        <w:rPr>
          <w:rStyle w:val="CommentReference"/>
        </w:rPr>
        <w:annotationRef/>
      </w:r>
      <w:r>
        <w:rPr>
          <w:sz w:val="20"/>
          <w:szCs w:val="20"/>
        </w:rPr>
        <w:t>I reworked paragraph 1 that recaps the results and sign. paragraph for readers that only scan this part of paper</w:t>
      </w:r>
    </w:p>
  </w:comment>
  <w:comment w:id="29" w:author="Microsoft Office User" w:date="2023-12-01T11:42:00Z" w:initials="MOU">
    <w:p w14:paraId="010B4172" w14:textId="2EFB3B78" w:rsidR="00336332" w:rsidRDefault="00336332" w:rsidP="00BF522D">
      <w:r>
        <w:rPr>
          <w:rStyle w:val="CommentReference"/>
        </w:rPr>
        <w:annotationRef/>
      </w:r>
      <w:r>
        <w:rPr>
          <w:sz w:val="20"/>
          <w:szCs w:val="20"/>
        </w:rPr>
        <w:t>Hiromi Uno mentioned to me that there was evidence of DVM for DO in tropical fish — see if you can find this ref</w:t>
      </w:r>
    </w:p>
  </w:comment>
  <w:comment w:id="41" w:author="Barrett, Hannah" w:date="2023-12-14T15:51:00Z" w:initials="BH">
    <w:p w14:paraId="0479AD9F" w14:textId="516CD5E3" w:rsidR="005C7858" w:rsidRDefault="005C7858">
      <w:pPr>
        <w:pStyle w:val="CommentText"/>
      </w:pPr>
      <w:r>
        <w:rPr>
          <w:rStyle w:val="CommentReference"/>
        </w:rPr>
        <w:annotationRef/>
      </w:r>
      <w:r>
        <w:t>**#2 Discussion of the spatio-temporal patterns of DO and Temp and the trade-off presented to fish. I reworked your results paragraph on this so I don’t think you need to recap it much here. Probably what you should put here is why there is inter and intra alcove variation – how do your patterns compare to those in other systems, what does the variation mean for fish?</w:t>
      </w:r>
    </w:p>
  </w:comment>
  <w:comment w:id="42" w:author="Microsoft Office User" w:date="2023-12-01T13:30:00Z" w:initials="MOU">
    <w:p w14:paraId="09159695" w14:textId="4F8A4BE3" w:rsidR="000632A6" w:rsidRDefault="000632A6" w:rsidP="000632A6">
      <w:pPr>
        <w:rPr>
          <w:sz w:val="20"/>
          <w:szCs w:val="20"/>
        </w:rPr>
      </w:pPr>
      <w:r>
        <w:rPr>
          <w:rStyle w:val="CommentReference"/>
        </w:rPr>
        <w:annotationRef/>
      </w:r>
      <w:r>
        <w:rPr>
          <w:sz w:val="20"/>
          <w:szCs w:val="20"/>
        </w:rPr>
        <w:t>This is the part that works as discussion — explore why do the alcoves have different DO and temp dynamics - perhaps broaden at end to say whether other systems have analogous diel variation in T-DO squeeze — e.g., would a hypolimnion in a lake be different because no diel variation?</w:t>
      </w:r>
    </w:p>
    <w:p w14:paraId="784AD826" w14:textId="575650C3" w:rsidR="0023045E" w:rsidRDefault="0023045E" w:rsidP="0023045E">
      <w:pPr>
        <w:pStyle w:val="Default"/>
        <w:spacing w:line="480" w:lineRule="auto"/>
      </w:pPr>
    </w:p>
    <w:p w14:paraId="3673171F" w14:textId="77777777" w:rsidR="0023045E" w:rsidRDefault="0023045E" w:rsidP="000632A6"/>
  </w:comment>
  <w:comment w:id="47" w:author="Microsoft Office User" w:date="2023-12-01T16:13:00Z" w:initials="MOU">
    <w:p w14:paraId="4AF27BC3" w14:textId="77777777" w:rsidR="00C56B0A" w:rsidRDefault="0057388B" w:rsidP="00C56B0A">
      <w:pPr>
        <w:pStyle w:val="Default"/>
        <w:spacing w:line="480" w:lineRule="auto"/>
      </w:pPr>
      <w:r>
        <w:rPr>
          <w:rStyle w:val="CommentReference"/>
        </w:rPr>
        <w:annotationRef/>
      </w:r>
      <w:r w:rsidR="00C56B0A">
        <w:t>**#3 (may need 2 paragraphs) Unpack why fish didn’t move to surface, how maybe they don’t need high DO if they are taking refuge and minimizing metabolic costs</w:t>
      </w:r>
    </w:p>
    <w:p w14:paraId="40F40C84" w14:textId="7E923B1B" w:rsidR="0057388B" w:rsidRDefault="0057388B" w:rsidP="001F7742"/>
  </w:comment>
  <w:comment w:id="53" w:author="Microsoft Office User" w:date="2023-12-01T13:39:00Z" w:initials="MOU">
    <w:p w14:paraId="0862CF9F" w14:textId="77777777" w:rsidR="00C56B0A" w:rsidRDefault="00C56B0A" w:rsidP="00C56B0A">
      <w:r>
        <w:rPr>
          <w:rStyle w:val="CommentReference"/>
        </w:rPr>
        <w:annotationRef/>
      </w:r>
      <w:r>
        <w:rPr>
          <w:sz w:val="20"/>
          <w:szCs w:val="20"/>
        </w:rPr>
        <w:t>This is good, can you beef it up with references about oxygen demand. Need to do more reading here I think, or talk to fish phys person</w:t>
      </w:r>
    </w:p>
  </w:comment>
  <w:comment w:id="54" w:author="Barrett, Hannah" w:date="2023-12-14T16:44:00Z" w:initials="BH">
    <w:p w14:paraId="47E1C748" w14:textId="77777777" w:rsidR="00284B74" w:rsidRDefault="00284B74" w:rsidP="00284B74">
      <w:pPr>
        <w:pStyle w:val="Default"/>
        <w:spacing w:line="480" w:lineRule="auto"/>
      </w:pPr>
      <w:r>
        <w:rPr>
          <w:rStyle w:val="CommentReference"/>
        </w:rPr>
        <w:annotationRef/>
      </w:r>
      <w:r>
        <w:t xml:space="preserve">**#4 Individual variation. You probably want to quantify individual variation this if possible, so you may not want to open this potential hornets nest. Like I could see reviewer asking for level of variation in timing vs. how deep/shallow they went.  </w:t>
      </w:r>
    </w:p>
    <w:p w14:paraId="0727C264" w14:textId="1B59320C" w:rsidR="00284B74" w:rsidRDefault="00284B74">
      <w:pPr>
        <w:pStyle w:val="CommentText"/>
      </w:pPr>
    </w:p>
  </w:comment>
  <w:comment w:id="55" w:author="Microsoft Office User" w:date="2023-12-01T14:26:00Z" w:initials="MOU">
    <w:p w14:paraId="398D9FAA" w14:textId="77777777" w:rsidR="00124D07" w:rsidRDefault="00124D07" w:rsidP="00AA175F">
      <w:r>
        <w:rPr>
          <w:rStyle w:val="CommentReference"/>
        </w:rPr>
        <w:annotationRef/>
      </w:r>
      <w:r>
        <w:rPr>
          <w:sz w:val="20"/>
          <w:szCs w:val="20"/>
        </w:rPr>
        <w:t>Can you engage with literature more on this — like are there studies suggesting hypoxia will limit range expansion? I think you want to establish in 1st sentence that how DO constrains refuge use, range expansion/dispersal (like benthic fish moving deeper to track thermal niche) is important — but we often overlook how diel variation and fish behavior could potentially alter these constraints</w:t>
      </w:r>
    </w:p>
  </w:comment>
  <w:comment w:id="57" w:author="Microsoft Office User" w:date="2023-12-01T14:23:00Z" w:initials="MOU">
    <w:p w14:paraId="561800F9" w14:textId="217E635F" w:rsidR="00124D07" w:rsidRDefault="00124D07" w:rsidP="0049440D">
      <w:r>
        <w:rPr>
          <w:rStyle w:val="CommentReference"/>
        </w:rPr>
        <w:annotationRef/>
      </w:r>
      <w:r>
        <w:rPr>
          <w:sz w:val="20"/>
          <w:szCs w:val="20"/>
        </w:rPr>
        <w:t>can you go broader than the OSU/EPA stuff, for J Anim Ecol we want to go broad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9CE24C9" w15:done="0"/>
  <w15:commentEx w15:paraId="372B8ADE" w15:done="0"/>
  <w15:commentEx w15:paraId="2C05BD8C" w15:done="1"/>
  <w15:commentEx w15:paraId="47902044" w15:done="1"/>
  <w15:commentEx w15:paraId="7F32AA3D" w15:paraIdParent="47902044" w15:done="1"/>
  <w15:commentEx w15:paraId="5584008A" w15:done="0"/>
  <w15:commentEx w15:paraId="5B7E448E" w15:done="0"/>
  <w15:commentEx w15:paraId="00AF4931" w15:done="1"/>
  <w15:commentEx w15:paraId="3A05D5E6" w15:done="1"/>
  <w15:commentEx w15:paraId="21D3E2B7" w15:done="0"/>
  <w15:commentEx w15:paraId="20DDD5A4" w15:done="1"/>
  <w15:commentEx w15:paraId="010B4172" w15:done="0"/>
  <w15:commentEx w15:paraId="0479AD9F" w15:done="0"/>
  <w15:commentEx w15:paraId="3673171F" w15:done="1"/>
  <w15:commentEx w15:paraId="40F40C84" w15:done="0"/>
  <w15:commentEx w15:paraId="0862CF9F" w15:done="0"/>
  <w15:commentEx w15:paraId="0727C264" w15:done="0"/>
  <w15:commentEx w15:paraId="398D9FAA" w15:done="0"/>
  <w15:commentEx w15:paraId="561800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A8948B7" w16cex:dateUtc="2023-12-01T16:57:00Z"/>
  <w16cex:commentExtensible w16cex:durableId="270A98E2" w16cex:dateUtc="2023-12-01T16:06:00Z"/>
  <w16cex:commentExtensible w16cex:durableId="5E6F9AF2" w16cex:dateUtc="2023-12-01T16:10:00Z"/>
  <w16cex:commentExtensible w16cex:durableId="2AF5B799" w16cex:dateUtc="2023-12-01T16:16:00Z"/>
  <w16cex:commentExtensible w16cex:durableId="31EA3E24" w16cex:dateUtc="2023-12-01T16:44:00Z"/>
  <w16cex:commentExtensible w16cex:durableId="7960BB3F" w16cex:dateUtc="2023-12-01T16:26:00Z"/>
  <w16cex:commentExtensible w16cex:durableId="134BA6AD" w16cex:dateUtc="2023-12-01T17:06:00Z"/>
  <w16cex:commentExtensible w16cex:durableId="752FB0FD" w16cex:dateUtc="2023-12-01T17:44:00Z"/>
  <w16cex:commentExtensible w16cex:durableId="08EFF275" w16cex:dateUtc="2023-12-01T17:35:00Z"/>
  <w16cex:commentExtensible w16cex:durableId="1773CE44" w16cex:dateUtc="2023-12-01T17:45:00Z"/>
  <w16cex:commentExtensible w16cex:durableId="751DC7A7" w16cex:dateUtc="2023-12-02T00:06:00Z"/>
  <w16cex:commentExtensible w16cex:durableId="20309807" w16cex:dateUtc="2023-12-01T19:42:00Z"/>
  <w16cex:commentExtensible w16cex:durableId="1518115E" w16cex:dateUtc="2023-12-01T20:23:00Z"/>
  <w16cex:commentExtensible w16cex:durableId="7ED346C4" w16cex:dateUtc="2023-12-01T21:31:00Z"/>
  <w16cex:commentExtensible w16cex:durableId="7CA37E61" w16cex:dateUtc="2023-12-01T21:30:00Z"/>
  <w16cex:commentExtensible w16cex:durableId="28049B4A" w16cex:dateUtc="2023-12-01T20:23:00Z"/>
  <w16cex:commentExtensible w16cex:durableId="259F848B" w16cex:dateUtc="2023-12-01T20:45:00Z"/>
  <w16cex:commentExtensible w16cex:durableId="26AA61B4" w16cex:dateUtc="2023-12-02T00:13:00Z"/>
  <w16cex:commentExtensible w16cex:durableId="06E37BCC" w16cex:dateUtc="2023-12-02T00:09:00Z"/>
  <w16cex:commentExtensible w16cex:durableId="0A99BA52" w16cex:dateUtc="2023-12-02T00:13:00Z"/>
  <w16cex:commentExtensible w16cex:durableId="2A7DE4BE" w16cex:dateUtc="2023-12-01T21:27:00Z"/>
  <w16cex:commentExtensible w16cex:durableId="6BB7F8E2" w16cex:dateUtc="2023-12-01T21:33:00Z"/>
  <w16cex:commentExtensible w16cex:durableId="62182857" w16cex:dateUtc="2023-12-01T21:35:00Z"/>
  <w16cex:commentExtensible w16cex:durableId="40B1989B" w16cex:dateUtc="2023-12-01T21:37:00Z"/>
  <w16cex:commentExtensible w16cex:durableId="586F121C" w16cex:dateUtc="2023-12-01T21:39:00Z"/>
  <w16cex:commentExtensible w16cex:durableId="72E0B474" w16cex:dateUtc="2023-12-01T20:35:00Z"/>
  <w16cex:commentExtensible w16cex:durableId="003A4ACC" w16cex:dateUtc="2023-12-02T00:07:00Z"/>
  <w16cex:commentExtensible w16cex:durableId="0E2C08AA" w16cex:dateUtc="2023-12-01T21:31:00Z"/>
  <w16cex:commentExtensible w16cex:durableId="51F26CD5" w16cex:dateUtc="2023-12-01T21:30:00Z"/>
  <w16cex:commentExtensible w16cex:durableId="325BCB13" w16cex:dateUtc="2023-12-01T21:27:00Z"/>
  <w16cex:commentExtensible w16cex:durableId="124E780A" w16cex:dateUtc="2023-12-01T21:33:00Z"/>
  <w16cex:commentExtensible w16cex:durableId="31E707DA" w16cex:dateUtc="2023-12-01T21:35:00Z"/>
  <w16cex:commentExtensible w16cex:durableId="3AFC13BB" w16cex:dateUtc="2023-12-01T21:37:00Z"/>
  <w16cex:commentExtensible w16cex:durableId="03522AC0" w16cex:dateUtc="2023-12-01T21:39:00Z"/>
  <w16cex:commentExtensible w16cex:durableId="13AA7DC4" w16cex:dateUtc="2023-12-01T22:26:00Z"/>
  <w16cex:commentExtensible w16cex:durableId="0A57455D" w16cex:dateUtc="2023-12-01T22: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CE24C9" w16cid:durableId="5A8948B7"/>
  <w16cid:commentId w16cid:paraId="372B8ADE" w16cid:durableId="0F9CE142"/>
  <w16cid:commentId w16cid:paraId="2C05BD8C" w16cid:durableId="28CDC0A7"/>
  <w16cid:commentId w16cid:paraId="47902044" w16cid:durableId="6F967C96"/>
  <w16cid:commentId w16cid:paraId="7F32AA3D" w16cid:durableId="46C941C1"/>
  <w16cid:commentId w16cid:paraId="5584008A" w16cid:durableId="10D85274"/>
  <w16cid:commentId w16cid:paraId="5B7E448E" w16cid:durableId="270A98E2"/>
  <w16cid:commentId w16cid:paraId="0B576491" w16cid:durableId="5E6F9AF2"/>
  <w16cid:commentId w16cid:paraId="01AB6D78" w16cid:durableId="2AF5B799"/>
  <w16cid:commentId w16cid:paraId="4D13A9A5" w16cid:durableId="31EA3E24"/>
  <w16cid:commentId w16cid:paraId="6A789960" w16cid:durableId="7960BB3F"/>
  <w16cid:commentId w16cid:paraId="6D2A426D" w16cid:durableId="134BA6AD"/>
  <w16cid:commentId w16cid:paraId="00AF4931" w16cid:durableId="752FB0FD"/>
  <w16cid:commentId w16cid:paraId="3A05D5E6" w16cid:durableId="08EFF275"/>
  <w16cid:commentId w16cid:paraId="21D3E2B7" w16cid:durableId="1773CE44"/>
  <w16cid:commentId w16cid:paraId="20DDD5A4" w16cid:durableId="751DC7A7"/>
  <w16cid:commentId w16cid:paraId="010B4172" w16cid:durableId="20309807"/>
  <w16cid:commentId w16cid:paraId="176FBE5A" w16cid:durableId="1518115E"/>
  <w16cid:commentId w16cid:paraId="77AA0F35" w16cid:durableId="7ED346C4"/>
  <w16cid:commentId w16cid:paraId="521662A8" w16cid:durableId="7CA37E61"/>
  <w16cid:commentId w16cid:paraId="677A34F4" w16cid:durableId="28049B4A"/>
  <w16cid:commentId w16cid:paraId="4E8A80A9" w16cid:durableId="259F848B"/>
  <w16cid:commentId w16cid:paraId="2F95B1E2" w16cid:durableId="0B52228C"/>
  <w16cid:commentId w16cid:paraId="40F40C84" w16cid:durableId="26AA61B4"/>
  <w16cid:commentId w16cid:paraId="339A458B" w16cid:durableId="06E37BCC"/>
  <w16cid:commentId w16cid:paraId="072414DD" w16cid:durableId="0A99BA52"/>
  <w16cid:commentId w16cid:paraId="7EB842C9" w16cid:durableId="2A7DE4BE"/>
  <w16cid:commentId w16cid:paraId="7DE70DAE" w16cid:durableId="6BB7F8E2"/>
  <w16cid:commentId w16cid:paraId="2404C55F" w16cid:durableId="62182857"/>
  <w16cid:commentId w16cid:paraId="66149C69" w16cid:durableId="40B1989B"/>
  <w16cid:commentId w16cid:paraId="3FC14C40" w16cid:durableId="586F121C"/>
  <w16cid:commentId w16cid:paraId="44561B41" w16cid:durableId="72E0B474"/>
  <w16cid:commentId w16cid:paraId="3BFE6F7C" w16cid:durableId="003A4ACC"/>
  <w16cid:commentId w16cid:paraId="3FB39161" w16cid:durableId="0E2C08AA"/>
  <w16cid:commentId w16cid:paraId="6986BB37" w16cid:durableId="51F26CD5"/>
  <w16cid:commentId w16cid:paraId="5A5E17C6" w16cid:durableId="325BCB13"/>
  <w16cid:commentId w16cid:paraId="471A2C6D" w16cid:durableId="124E780A"/>
  <w16cid:commentId w16cid:paraId="63180AB0" w16cid:durableId="31E707DA"/>
  <w16cid:commentId w16cid:paraId="776BC30A" w16cid:durableId="3AFC13BB"/>
  <w16cid:commentId w16cid:paraId="343A42D5" w16cid:durableId="03522AC0"/>
  <w16cid:commentId w16cid:paraId="398D9FAA" w16cid:durableId="13AA7DC4"/>
  <w16cid:commentId w16cid:paraId="561800F9" w16cid:durableId="0A57455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D818DE" w14:textId="77777777" w:rsidR="00961AE6" w:rsidRDefault="00961AE6" w:rsidP="00B724DC">
      <w:pPr>
        <w:spacing w:after="0" w:line="240" w:lineRule="auto"/>
      </w:pPr>
      <w:r>
        <w:separator/>
      </w:r>
    </w:p>
  </w:endnote>
  <w:endnote w:type="continuationSeparator" w:id="0">
    <w:p w14:paraId="2FB9D3EF" w14:textId="77777777" w:rsidR="00961AE6" w:rsidRDefault="00961AE6"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68577A1" w14:textId="77777777" w:rsidR="00961AE6" w:rsidRDefault="00961AE6" w:rsidP="00B724DC">
      <w:pPr>
        <w:spacing w:after="0" w:line="240" w:lineRule="auto"/>
      </w:pPr>
      <w:r>
        <w:separator/>
      </w:r>
    </w:p>
  </w:footnote>
  <w:footnote w:type="continuationSeparator" w:id="0">
    <w:p w14:paraId="6FAAF9EA" w14:textId="77777777" w:rsidR="00961AE6" w:rsidRDefault="00961AE6" w:rsidP="00B72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424D5"/>
    <w:multiLevelType w:val="hybridMultilevel"/>
    <w:tmpl w:val="AFCA80A8"/>
    <w:lvl w:ilvl="0" w:tplc="F12CB79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icrosoft Office User">
    <w15:presenceInfo w15:providerId="None" w15:userId="Microsoft Office User"/>
  </w15:person>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072FE"/>
    <w:rsid w:val="00010E77"/>
    <w:rsid w:val="00011FEA"/>
    <w:rsid w:val="0002563A"/>
    <w:rsid w:val="00037692"/>
    <w:rsid w:val="000501C4"/>
    <w:rsid w:val="000509CB"/>
    <w:rsid w:val="00051C8E"/>
    <w:rsid w:val="00055194"/>
    <w:rsid w:val="000632A6"/>
    <w:rsid w:val="0007649C"/>
    <w:rsid w:val="000765B8"/>
    <w:rsid w:val="00087699"/>
    <w:rsid w:val="000957BD"/>
    <w:rsid w:val="000C14A9"/>
    <w:rsid w:val="000E287C"/>
    <w:rsid w:val="000E627F"/>
    <w:rsid w:val="000F5365"/>
    <w:rsid w:val="000F558D"/>
    <w:rsid w:val="000F7E05"/>
    <w:rsid w:val="001003EB"/>
    <w:rsid w:val="00117893"/>
    <w:rsid w:val="0012206B"/>
    <w:rsid w:val="00124D07"/>
    <w:rsid w:val="00131722"/>
    <w:rsid w:val="00141332"/>
    <w:rsid w:val="00145AD5"/>
    <w:rsid w:val="001508D5"/>
    <w:rsid w:val="00154085"/>
    <w:rsid w:val="00165922"/>
    <w:rsid w:val="00166274"/>
    <w:rsid w:val="00183EAC"/>
    <w:rsid w:val="00184719"/>
    <w:rsid w:val="00196836"/>
    <w:rsid w:val="00196E54"/>
    <w:rsid w:val="001A4896"/>
    <w:rsid w:val="001A630C"/>
    <w:rsid w:val="001B2297"/>
    <w:rsid w:val="001B7108"/>
    <w:rsid w:val="001C29D4"/>
    <w:rsid w:val="001D0E3A"/>
    <w:rsid w:val="001E399A"/>
    <w:rsid w:val="002001C2"/>
    <w:rsid w:val="0020159F"/>
    <w:rsid w:val="00206F8E"/>
    <w:rsid w:val="0021394A"/>
    <w:rsid w:val="00217648"/>
    <w:rsid w:val="00225C08"/>
    <w:rsid w:val="0023045E"/>
    <w:rsid w:val="00231B40"/>
    <w:rsid w:val="002362ED"/>
    <w:rsid w:val="00250F9B"/>
    <w:rsid w:val="00264593"/>
    <w:rsid w:val="00265802"/>
    <w:rsid w:val="00267A04"/>
    <w:rsid w:val="00272B1D"/>
    <w:rsid w:val="0027746D"/>
    <w:rsid w:val="00284B74"/>
    <w:rsid w:val="0029691A"/>
    <w:rsid w:val="002A277D"/>
    <w:rsid w:val="002A2895"/>
    <w:rsid w:val="002A2EFD"/>
    <w:rsid w:val="002A79D7"/>
    <w:rsid w:val="002B2071"/>
    <w:rsid w:val="002C4E43"/>
    <w:rsid w:val="002D24B1"/>
    <w:rsid w:val="002D3DF2"/>
    <w:rsid w:val="002D681C"/>
    <w:rsid w:val="002E05DB"/>
    <w:rsid w:val="002E6ADE"/>
    <w:rsid w:val="002F05CC"/>
    <w:rsid w:val="002F465D"/>
    <w:rsid w:val="002F589F"/>
    <w:rsid w:val="0030363D"/>
    <w:rsid w:val="00310438"/>
    <w:rsid w:val="00314DF4"/>
    <w:rsid w:val="00326996"/>
    <w:rsid w:val="00330F26"/>
    <w:rsid w:val="0033492C"/>
    <w:rsid w:val="00336332"/>
    <w:rsid w:val="003373C4"/>
    <w:rsid w:val="00341AD2"/>
    <w:rsid w:val="003463BD"/>
    <w:rsid w:val="00364634"/>
    <w:rsid w:val="00371E66"/>
    <w:rsid w:val="0037218D"/>
    <w:rsid w:val="003A1EE8"/>
    <w:rsid w:val="003A2D11"/>
    <w:rsid w:val="003A56DB"/>
    <w:rsid w:val="003B106F"/>
    <w:rsid w:val="003C2D16"/>
    <w:rsid w:val="003C39B2"/>
    <w:rsid w:val="003C7B06"/>
    <w:rsid w:val="003D3AF6"/>
    <w:rsid w:val="003D571C"/>
    <w:rsid w:val="003D7CF6"/>
    <w:rsid w:val="003E7E85"/>
    <w:rsid w:val="003F698F"/>
    <w:rsid w:val="004018CC"/>
    <w:rsid w:val="00403540"/>
    <w:rsid w:val="004305D7"/>
    <w:rsid w:val="004315B5"/>
    <w:rsid w:val="00442614"/>
    <w:rsid w:val="0045625C"/>
    <w:rsid w:val="00463AF9"/>
    <w:rsid w:val="00466724"/>
    <w:rsid w:val="00470B5B"/>
    <w:rsid w:val="00476252"/>
    <w:rsid w:val="00476AE1"/>
    <w:rsid w:val="00476F49"/>
    <w:rsid w:val="00483A97"/>
    <w:rsid w:val="00484F6D"/>
    <w:rsid w:val="004A1FE8"/>
    <w:rsid w:val="004A2890"/>
    <w:rsid w:val="004A2EE4"/>
    <w:rsid w:val="004A3FCC"/>
    <w:rsid w:val="004B55FC"/>
    <w:rsid w:val="004C1E6A"/>
    <w:rsid w:val="004C497B"/>
    <w:rsid w:val="004C4CEC"/>
    <w:rsid w:val="004D02BB"/>
    <w:rsid w:val="004D0C40"/>
    <w:rsid w:val="004D224A"/>
    <w:rsid w:val="0051426B"/>
    <w:rsid w:val="005367DA"/>
    <w:rsid w:val="00555245"/>
    <w:rsid w:val="00556746"/>
    <w:rsid w:val="00556D20"/>
    <w:rsid w:val="00564296"/>
    <w:rsid w:val="00567789"/>
    <w:rsid w:val="0057388B"/>
    <w:rsid w:val="00583B4F"/>
    <w:rsid w:val="005878B5"/>
    <w:rsid w:val="005944EF"/>
    <w:rsid w:val="005950AE"/>
    <w:rsid w:val="00596A91"/>
    <w:rsid w:val="0059748D"/>
    <w:rsid w:val="00597ABF"/>
    <w:rsid w:val="005A1BF6"/>
    <w:rsid w:val="005B0834"/>
    <w:rsid w:val="005B12F6"/>
    <w:rsid w:val="005B2443"/>
    <w:rsid w:val="005C7858"/>
    <w:rsid w:val="005D2126"/>
    <w:rsid w:val="005F50E1"/>
    <w:rsid w:val="0060566E"/>
    <w:rsid w:val="00615231"/>
    <w:rsid w:val="006208F8"/>
    <w:rsid w:val="00620E5F"/>
    <w:rsid w:val="00622257"/>
    <w:rsid w:val="0063121A"/>
    <w:rsid w:val="00631D22"/>
    <w:rsid w:val="00631E65"/>
    <w:rsid w:val="006326CC"/>
    <w:rsid w:val="006345A9"/>
    <w:rsid w:val="00643783"/>
    <w:rsid w:val="0064675C"/>
    <w:rsid w:val="00652855"/>
    <w:rsid w:val="006631A2"/>
    <w:rsid w:val="00672E86"/>
    <w:rsid w:val="006826F0"/>
    <w:rsid w:val="00696499"/>
    <w:rsid w:val="00697FC2"/>
    <w:rsid w:val="006C12B3"/>
    <w:rsid w:val="006C3DDA"/>
    <w:rsid w:val="006C5989"/>
    <w:rsid w:val="006D326B"/>
    <w:rsid w:val="006D454D"/>
    <w:rsid w:val="006E44D9"/>
    <w:rsid w:val="006F15A4"/>
    <w:rsid w:val="007156B0"/>
    <w:rsid w:val="00716C2B"/>
    <w:rsid w:val="00794FA2"/>
    <w:rsid w:val="0079546D"/>
    <w:rsid w:val="00795A38"/>
    <w:rsid w:val="007A1134"/>
    <w:rsid w:val="007A2E0B"/>
    <w:rsid w:val="007B1E64"/>
    <w:rsid w:val="007B2421"/>
    <w:rsid w:val="007C04DA"/>
    <w:rsid w:val="007D335E"/>
    <w:rsid w:val="007D3F56"/>
    <w:rsid w:val="007D5781"/>
    <w:rsid w:val="007E4574"/>
    <w:rsid w:val="00800608"/>
    <w:rsid w:val="00803B7E"/>
    <w:rsid w:val="00803D83"/>
    <w:rsid w:val="00811080"/>
    <w:rsid w:val="008202E3"/>
    <w:rsid w:val="0082418F"/>
    <w:rsid w:val="0082548D"/>
    <w:rsid w:val="00833075"/>
    <w:rsid w:val="00842E1A"/>
    <w:rsid w:val="00842E7B"/>
    <w:rsid w:val="00843A04"/>
    <w:rsid w:val="00845AE1"/>
    <w:rsid w:val="00865DBF"/>
    <w:rsid w:val="0087533A"/>
    <w:rsid w:val="0087616D"/>
    <w:rsid w:val="00892CC9"/>
    <w:rsid w:val="00894BD4"/>
    <w:rsid w:val="008959A0"/>
    <w:rsid w:val="008A7875"/>
    <w:rsid w:val="008B1184"/>
    <w:rsid w:val="008E1B4C"/>
    <w:rsid w:val="0090757D"/>
    <w:rsid w:val="0093154A"/>
    <w:rsid w:val="00944AF6"/>
    <w:rsid w:val="00945594"/>
    <w:rsid w:val="00955527"/>
    <w:rsid w:val="00961AE6"/>
    <w:rsid w:val="0098248F"/>
    <w:rsid w:val="00990081"/>
    <w:rsid w:val="009906FB"/>
    <w:rsid w:val="009973AE"/>
    <w:rsid w:val="009A2557"/>
    <w:rsid w:val="009D2C41"/>
    <w:rsid w:val="009E5788"/>
    <w:rsid w:val="009E5AF1"/>
    <w:rsid w:val="00A24D79"/>
    <w:rsid w:val="00A30307"/>
    <w:rsid w:val="00A36135"/>
    <w:rsid w:val="00A4179D"/>
    <w:rsid w:val="00A44FFD"/>
    <w:rsid w:val="00A46028"/>
    <w:rsid w:val="00A51219"/>
    <w:rsid w:val="00A54FA2"/>
    <w:rsid w:val="00A73636"/>
    <w:rsid w:val="00A737C0"/>
    <w:rsid w:val="00A77A96"/>
    <w:rsid w:val="00A77D14"/>
    <w:rsid w:val="00A77F12"/>
    <w:rsid w:val="00A93194"/>
    <w:rsid w:val="00A937C2"/>
    <w:rsid w:val="00A97F6B"/>
    <w:rsid w:val="00AA00EE"/>
    <w:rsid w:val="00AB3E0A"/>
    <w:rsid w:val="00AB7323"/>
    <w:rsid w:val="00AC435C"/>
    <w:rsid w:val="00AD001A"/>
    <w:rsid w:val="00AE419C"/>
    <w:rsid w:val="00AE6379"/>
    <w:rsid w:val="00AF0BB0"/>
    <w:rsid w:val="00B079E3"/>
    <w:rsid w:val="00B17B29"/>
    <w:rsid w:val="00B3476A"/>
    <w:rsid w:val="00B54233"/>
    <w:rsid w:val="00B60686"/>
    <w:rsid w:val="00B63DE7"/>
    <w:rsid w:val="00B724DC"/>
    <w:rsid w:val="00B77EA1"/>
    <w:rsid w:val="00B96566"/>
    <w:rsid w:val="00B97402"/>
    <w:rsid w:val="00B9760F"/>
    <w:rsid w:val="00BA2B50"/>
    <w:rsid w:val="00BA4CF1"/>
    <w:rsid w:val="00BB3F35"/>
    <w:rsid w:val="00BC500E"/>
    <w:rsid w:val="00BD7F9A"/>
    <w:rsid w:val="00BE38FC"/>
    <w:rsid w:val="00BF7CA6"/>
    <w:rsid w:val="00C039DC"/>
    <w:rsid w:val="00C172EB"/>
    <w:rsid w:val="00C358B4"/>
    <w:rsid w:val="00C42A4C"/>
    <w:rsid w:val="00C435C4"/>
    <w:rsid w:val="00C56B0A"/>
    <w:rsid w:val="00C83A2C"/>
    <w:rsid w:val="00C9210B"/>
    <w:rsid w:val="00C959C5"/>
    <w:rsid w:val="00CA4870"/>
    <w:rsid w:val="00CB1A28"/>
    <w:rsid w:val="00CD1AB4"/>
    <w:rsid w:val="00CD3009"/>
    <w:rsid w:val="00CD437D"/>
    <w:rsid w:val="00CE5636"/>
    <w:rsid w:val="00CF1E2D"/>
    <w:rsid w:val="00D0534A"/>
    <w:rsid w:val="00D137F0"/>
    <w:rsid w:val="00D234CC"/>
    <w:rsid w:val="00D2468F"/>
    <w:rsid w:val="00D3471B"/>
    <w:rsid w:val="00D455B2"/>
    <w:rsid w:val="00D53B18"/>
    <w:rsid w:val="00D941F4"/>
    <w:rsid w:val="00DA2B32"/>
    <w:rsid w:val="00DA70FF"/>
    <w:rsid w:val="00DB4B1C"/>
    <w:rsid w:val="00DB5DF0"/>
    <w:rsid w:val="00DB638B"/>
    <w:rsid w:val="00DF5CAD"/>
    <w:rsid w:val="00E03AA9"/>
    <w:rsid w:val="00E04F5D"/>
    <w:rsid w:val="00E17AD1"/>
    <w:rsid w:val="00E228EF"/>
    <w:rsid w:val="00E3286E"/>
    <w:rsid w:val="00E446C6"/>
    <w:rsid w:val="00E644AE"/>
    <w:rsid w:val="00E75119"/>
    <w:rsid w:val="00E90954"/>
    <w:rsid w:val="00E90BB8"/>
    <w:rsid w:val="00E940C2"/>
    <w:rsid w:val="00EA4047"/>
    <w:rsid w:val="00EA7622"/>
    <w:rsid w:val="00EB712A"/>
    <w:rsid w:val="00EC083F"/>
    <w:rsid w:val="00ED271C"/>
    <w:rsid w:val="00EF0F99"/>
    <w:rsid w:val="00EF410A"/>
    <w:rsid w:val="00F07A99"/>
    <w:rsid w:val="00F11274"/>
    <w:rsid w:val="00F20FAB"/>
    <w:rsid w:val="00F27282"/>
    <w:rsid w:val="00F273BC"/>
    <w:rsid w:val="00F33AC1"/>
    <w:rsid w:val="00F5157D"/>
    <w:rsid w:val="00F56768"/>
    <w:rsid w:val="00F72293"/>
    <w:rsid w:val="00F74B6B"/>
    <w:rsid w:val="00F8728F"/>
    <w:rsid w:val="00FA16CC"/>
    <w:rsid w:val="00FB3FAB"/>
    <w:rsid w:val="00FC00D1"/>
    <w:rsid w:val="00FC3B71"/>
    <w:rsid w:val="00FD2FB6"/>
    <w:rsid w:val="00FD3A52"/>
    <w:rsid w:val="00FE7C25"/>
    <w:rsid w:val="00FF55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 w:type="character" w:styleId="PlaceholderText">
    <w:name w:val="Placeholder Text"/>
    <w:basedOn w:val="DefaultParagraphFont"/>
    <w:uiPriority w:val="99"/>
    <w:semiHidden/>
    <w:rsid w:val="000501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 w:id="871847151">
      <w:bodyDiv w:val="1"/>
      <w:marLeft w:val="0"/>
      <w:marRight w:val="0"/>
      <w:marTop w:val="0"/>
      <w:marBottom w:val="0"/>
      <w:divBdr>
        <w:top w:val="none" w:sz="0" w:space="0" w:color="auto"/>
        <w:left w:val="none" w:sz="0" w:space="0" w:color="auto"/>
        <w:bottom w:val="none" w:sz="0" w:space="0" w:color="auto"/>
        <w:right w:val="none" w:sz="0" w:space="0" w:color="auto"/>
      </w:divBdr>
      <w:divsChild>
        <w:div w:id="713846770">
          <w:marLeft w:val="0"/>
          <w:marRight w:val="0"/>
          <w:marTop w:val="0"/>
          <w:marBottom w:val="0"/>
          <w:divBdr>
            <w:top w:val="none" w:sz="0" w:space="0" w:color="auto"/>
            <w:left w:val="none" w:sz="0" w:space="0" w:color="auto"/>
            <w:bottom w:val="none" w:sz="0" w:space="0" w:color="auto"/>
            <w:right w:val="none" w:sz="0" w:space="0" w:color="auto"/>
          </w:divBdr>
          <w:divsChild>
            <w:div w:id="17141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5156E89-1D2E-4558-8009-EDC732C4E2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3986</TotalTime>
  <Pages>20</Pages>
  <Words>5735</Words>
  <Characters>32690</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38349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38</cp:revision>
  <dcterms:created xsi:type="dcterms:W3CDTF">2023-12-01T15:51:00Z</dcterms:created>
  <dcterms:modified xsi:type="dcterms:W3CDTF">2023-12-15T21:50:00Z</dcterms:modified>
</cp:coreProperties>
</file>