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9B9DA" w14:textId="139B201D" w:rsidR="00772423" w:rsidRDefault="005F4FD5">
      <w:r w:rsidRPr="005F4FD5">
        <w:t>Associate Editor</w:t>
      </w:r>
      <w:r w:rsidRPr="005F4FD5">
        <w:br/>
        <w:t>Associate Editor Comments for Authors:</w:t>
      </w:r>
      <w:r w:rsidRPr="005F4FD5">
        <w:br/>
        <w:t xml:space="preserve">This study examined freshwater fish vertical movement using both in situ and simulated models with observational temperature and dissolved oxygen data. The manuscript is generally well-written, and Reviewers and I agree that the topic is of broad appeal and important and the approach of using both direct observation measurements and modeling is strong. However, both Reviewers note that the study falls short of being able to answer the central questions of ‘do these freshwater fish move in response to both temperature and oxygen and do their movements reflect a trade-off between these two highly correlated variables’. Authors note that in their data, DO and Temperature are highly correlated (~80%) and the </w:t>
      </w:r>
      <w:proofErr w:type="gramStart"/>
      <w:r w:rsidRPr="005F4FD5">
        <w:t>in situ</w:t>
      </w:r>
      <w:proofErr w:type="gramEnd"/>
      <w:r w:rsidRPr="005F4FD5">
        <w:t xml:space="preserve"> fish data are all observational. </w:t>
      </w:r>
      <w:proofErr w:type="gramStart"/>
      <w:r w:rsidRPr="005F4FD5">
        <w:t>So</w:t>
      </w:r>
      <w:proofErr w:type="gramEnd"/>
      <w:r w:rsidRPr="005F4FD5">
        <w:t xml:space="preserve"> while it is possible that fish are responding to one or the other variable, it is also possible they are responding to other non-measured </w:t>
      </w:r>
      <w:proofErr w:type="gramStart"/>
      <w:r w:rsidRPr="005F4FD5">
        <w:t>variables</w:t>
      </w:r>
      <w:proofErr w:type="gramEnd"/>
      <w:r w:rsidRPr="005F4FD5">
        <w:t xml:space="preserve"> as Reviewer 2 notes (e.g., foraging, photoperiod, predators, or other physiological functions related to </w:t>
      </w:r>
      <w:proofErr w:type="gramStart"/>
      <w:r w:rsidRPr="005F4FD5">
        <w:t>immune</w:t>
      </w:r>
      <w:proofErr w:type="gramEnd"/>
      <w:r w:rsidRPr="005F4FD5">
        <w:t xml:space="preserve"> system, digestion, maturation, reproduction etc.), but these are mostly not discussed. Moreover, in the methods/results, there were </w:t>
      </w:r>
      <w:proofErr w:type="gramStart"/>
      <w:r w:rsidRPr="005F4FD5">
        <w:t>a number of</w:t>
      </w:r>
      <w:proofErr w:type="gramEnd"/>
      <w:r w:rsidRPr="005F4FD5">
        <w:t> biologically unrealistic situations. For example, as Reviewer 1 comments, holding DO constant at 4 mg/L in simulations to try to independently interpret the effects of temperature is not biologically plausible and likely unrealistic to assume fish would experience or be able to distinguish between the two at these levels. Additionally, the predicted depth usage of </w:t>
      </w:r>
      <w:proofErr w:type="gramStart"/>
      <w:r w:rsidRPr="005F4FD5">
        <w:t>fish (‘</w:t>
      </w:r>
      <w:proofErr w:type="gramEnd"/>
      <w:r w:rsidRPr="005F4FD5">
        <w:t xml:space="preserve">alternative behavioral responses’), was also unrealistic. Fig. 4a has ‘3 strategies’ but the </w:t>
      </w:r>
      <w:proofErr w:type="spellStart"/>
      <w:r w:rsidRPr="005F4FD5">
        <w:t>DOmax</w:t>
      </w:r>
      <w:proofErr w:type="spellEnd"/>
      <w:r w:rsidRPr="005F4FD5">
        <w:t xml:space="preserve"> and </w:t>
      </w:r>
      <w:proofErr w:type="spellStart"/>
      <w:r w:rsidRPr="005F4FD5">
        <w:t>Tmin</w:t>
      </w:r>
      <w:proofErr w:type="spellEnd"/>
      <w:r w:rsidRPr="005F4FD5">
        <w:t xml:space="preserve"> strategies were just straight lines with no movement (so no confidence intervals or any variation over time regardless environmental changes). This is not </w:t>
      </w:r>
      <w:proofErr w:type="gramStart"/>
      <w:r w:rsidRPr="005F4FD5">
        <w:t>realistic, and</w:t>
      </w:r>
      <w:proofErr w:type="gramEnd"/>
      <w:r w:rsidRPr="005F4FD5">
        <w:t xml:space="preserve"> suggests that the parameters/model assumptions do not provide any biologically meaningful information. As both reviewers note, I also found the results difficult to follow as the statistical results were not present in the text and only minimally referenced in the supplementary information, results were not put into context of physiological/thermal tolerances of the fish, and descriptive statistics were minimal. So, while this study has numerous strengths and assets (combined modeled and measured responses, multiple environments, fine-detailed temperature and DO measurements across time), it falls short of addressing the question that is of broad appeal to a wide ecological readership. As such this study would likely be more suitable for </w:t>
      </w:r>
      <w:proofErr w:type="gramStart"/>
      <w:r w:rsidRPr="005F4FD5">
        <w:t>an</w:t>
      </w:r>
      <w:proofErr w:type="gramEnd"/>
      <w:r w:rsidRPr="005F4FD5">
        <w:t xml:space="preserve"> habitat/system- or taxon-specific journal. The Reviewers have provided helpful suggestions for </w:t>
      </w:r>
      <w:proofErr w:type="gramStart"/>
      <w:r w:rsidRPr="005F4FD5">
        <w:t>improvement</w:t>
      </w:r>
      <w:proofErr w:type="gramEnd"/>
      <w:r w:rsidRPr="005F4FD5">
        <w:t xml:space="preserve"> going forward.</w:t>
      </w:r>
      <w:r w:rsidRPr="005F4FD5">
        <w:br/>
      </w:r>
      <w:r w:rsidRPr="005F4FD5">
        <w:br/>
        <w:t>REFEREES'COMMENTS TO AUTHORS</w:t>
      </w:r>
      <w:r w:rsidRPr="005F4FD5">
        <w:br/>
        <w:t xml:space="preserve">(NB. If there is no comment from a Reviewer listed below, this probably means that they have uploaded a separate 'file for author' to the </w:t>
      </w:r>
      <w:proofErr w:type="spellStart"/>
      <w:r w:rsidRPr="005F4FD5">
        <w:t>ScholarOne</w:t>
      </w:r>
      <w:proofErr w:type="spellEnd"/>
      <w:r w:rsidRPr="005F4FD5">
        <w:t xml:space="preserve"> Manuscript Site. You can see these comments in your Author's Centre by clicking ‘manuscripts with decisions’ and then </w:t>
      </w:r>
      <w:r w:rsidRPr="005F4FD5">
        <w:lastRenderedPageBreak/>
        <w:t>using the 'files attached' link at the bottom of the decision letter).</w:t>
      </w:r>
      <w:r w:rsidRPr="005F4FD5">
        <w:br/>
      </w:r>
      <w:r w:rsidRPr="005F4FD5">
        <w:br/>
        <w:t>Reviewer: 1</w:t>
      </w:r>
      <w:r w:rsidRPr="005F4FD5">
        <w:br/>
      </w:r>
      <w:r w:rsidRPr="005F4FD5">
        <w:br/>
        <w:t>CONFIDENTIAL COMMENTS TO AUTHORS</w:t>
      </w:r>
      <w:r w:rsidRPr="005F4FD5">
        <w:br/>
        <w:t>This study investigated how diel asynchrony in temperature and DO shapes vertical habitat use in cold-water fish. Using a combination of environmental monitoring, behavioral simulations, and in situ enclosure experiments, the authors showed that fish exhibit DVM that aligns with predictions based on optimizing both temperature and DO. Their results suggest DVM is an emergent behavior that allows fish to mitigate the physiological trade-offs imposed by high temperatures and hypoxia in floodplain thermal refuges. Overall, the paper’s conceptual framework is strong, the data are convincing, and the takeaways are interesting. I have provided some major and minor comments below that I believe would improve this manuscript.</w:t>
      </w:r>
      <w:r w:rsidRPr="005F4FD5">
        <w:br/>
      </w:r>
      <w:r w:rsidRPr="005F4FD5">
        <w:br/>
        <w:t>Major comments</w:t>
      </w:r>
      <w:r w:rsidRPr="005F4FD5">
        <w:br/>
        <w:t>At several points throughout, the language implies fish are optimizing habitat use in a physiological sense (e.g., minimizing energetic cost or maximizing aerobic scope). While this is plausible, these claims aren't directly supported without measured metabolic data or performance thresholds. I encourage the authors to review wording, particularly in the Abstract, simulation framing, and Discussion, to avoid overstating behavioral “optimization” when what’s shown is behavioral consistency with predicted trade-offs. Reframing this as “behavioral patterns consistent with…” would better reflect the evidence and avoid implying untested physiological mechanisms.</w:t>
      </w:r>
      <w:r w:rsidRPr="005F4FD5">
        <w:br/>
      </w:r>
      <w:r w:rsidRPr="005F4FD5">
        <w:br/>
        <w:t>The potential behavioral constraints imposed by the net pens are not discussed in depth, and there is no control group or measurement, or unconfined behavior (e.g., untagged or wild free-swimming individuals). The authors could discuss possible effects from confinement, like unnatural vertical movement limits, exclusion of predators (or prey items), altered energetic needs, etc. How big are the pens relative to the amount of space trout would normally utilize during the in-situ experiment temporal period?</w:t>
      </w:r>
      <w:r w:rsidRPr="005F4FD5">
        <w:br/>
      </w:r>
      <w:r w:rsidRPr="005F4FD5">
        <w:br/>
        <w:t xml:space="preserve">It would strengthen the Methods section to include available information on the species’ thermal tolerance window, aerobic scope, and hypoxia thresholds (e.g., </w:t>
      </w:r>
      <w:proofErr w:type="spellStart"/>
      <w:r w:rsidRPr="005F4FD5">
        <w:t>CTmax</w:t>
      </w:r>
      <w:proofErr w:type="spellEnd"/>
      <w:r w:rsidRPr="005F4FD5">
        <w:t xml:space="preserve">, </w:t>
      </w:r>
      <w:proofErr w:type="spellStart"/>
      <w:r w:rsidRPr="005F4FD5">
        <w:t>Pcrit</w:t>
      </w:r>
      <w:proofErr w:type="spellEnd"/>
      <w:r w:rsidRPr="005F4FD5">
        <w:t>, or similar). Since behavioral interpretations hinge on trade-offs between temperature and oxygen availability, context on known physiological constraints for cutthroat trout would help justify assumptions in the simulation and interpretation of in situ behavior.</w:t>
      </w:r>
      <w:r w:rsidRPr="005F4FD5">
        <w:br/>
      </w:r>
      <w:r w:rsidRPr="005F4FD5">
        <w:br/>
      </w:r>
      <w:r w:rsidRPr="005F4FD5">
        <w:lastRenderedPageBreak/>
        <w:t>Lines 357–360 acknowledge that temperature and DO are highly correlated (r ≥ 0.8). Yet, the authors fit a resource selection model and independently interpret the effects of temperature, holding DO constant at 4 mg/L. Marginal predictions (e.g., “how selection changes with temperature at fixed DO”) are not biologically plausible in this context, as temperature and DO don’t vary independently in the real system. Without addressing this, the modeled temperature selection curves (Fig. 6) risk overstating behavioral resolution, implying fish can distinguish and respond to temperature while ignoring DO, which contradicts the main premise of their study. Perhaps a PCA (to collapse into a trade-off axis) or a GAM (with an interaction term between them) would’ve been more appropriate here. But, at a minimum, if you keep the marginal plots, there should be an explicit caveat that these do not reflect real environmental conditions (since DO and temperature don’t vary independently, as you acknowledge on Line 358).</w:t>
      </w:r>
      <w:r w:rsidRPr="005F4FD5">
        <w:br/>
      </w:r>
      <w:r w:rsidRPr="005F4FD5">
        <w:br/>
        <w:t>Minor comments</w:t>
      </w:r>
      <w:r w:rsidRPr="005F4FD5">
        <w:br/>
        <w:t>Line 53: Since this journal has a wide readership, define “lotic” and “lentic” at first mention.</w:t>
      </w:r>
      <w:r w:rsidRPr="005F4FD5">
        <w:br/>
      </w:r>
      <w:r w:rsidRPr="005F4FD5">
        <w:br/>
        <w:t>Line 62–64: The current phrasing implies that most studies of temperature-oxygen stratification treat the trade-off as static and underplay diel variation. However, in marine systems, especially pelagic and upwelling regions, diel cycling of DO and temperature has been well documented, including its role in vertical habitat compression. Since several of these studies are already cited in the Intro, I recommend rewording to clarify that the knowledge gap this study addresses is more specific to shallow, stratified freshwater systems.</w:t>
      </w:r>
      <w:r w:rsidRPr="005F4FD5">
        <w:br/>
      </w:r>
      <w:r w:rsidRPr="005F4FD5">
        <w:br/>
        <w:t>Lines 71–73: Similarly, here you claim “virtually no knowledge” exists on whether DVM alleviates the temperature-DO trade-off. However, in marine systems, particularly within oxygen minimum zones and stratified tropical waters, this trade-off has been addressed, including how fish and invertebrates use DVM to balance thermal and oxygen constraints (e.g. again, several of the papers you already do refer to earlier in the introduction like, Logan et al., 2023 Journal of Animal Ecology, Brill et al. 1999,  Marine Biology and others like Bianchi et al. 2013 Nature Geoscience). I would refer to this body of work, or again, keep it specific to the freshwater habitat you are working in.</w:t>
      </w:r>
      <w:r w:rsidRPr="005F4FD5">
        <w:br/>
      </w:r>
      <w:r w:rsidRPr="005F4FD5">
        <w:br/>
        <w:t xml:space="preserve">Lines 140, 237–239/Fig. 1 &amp; Fig 2: The classification of 6–8 a.m. as “night” and 4–8 p.m. as “day” may not align with physiological processes or light-driven behavior. These terms are used for DO windows, not </w:t>
      </w:r>
      <w:proofErr w:type="gramStart"/>
      <w:r w:rsidRPr="005F4FD5">
        <w:t>photoperiod</w:t>
      </w:r>
      <w:proofErr w:type="gramEnd"/>
      <w:r w:rsidRPr="005F4FD5">
        <w:t>. Why not just use “</w:t>
      </w:r>
      <w:proofErr w:type="spellStart"/>
      <w:r w:rsidRPr="005F4FD5">
        <w:t>DOmax</w:t>
      </w:r>
      <w:proofErr w:type="spellEnd"/>
      <w:r w:rsidRPr="005F4FD5">
        <w:t xml:space="preserve"> and </w:t>
      </w:r>
      <w:proofErr w:type="spellStart"/>
      <w:r w:rsidRPr="005F4FD5">
        <w:t>DOmin</w:t>
      </w:r>
      <w:proofErr w:type="spellEnd"/>
      <w:r w:rsidRPr="005F4FD5">
        <w:t>”?</w:t>
      </w:r>
      <w:r w:rsidRPr="005F4FD5">
        <w:br/>
        <w:t xml:space="preserve">Line 256: A 5-day recovery period post-capture before analyzing fish behavior is mentioned here, but this detail is only noted in the Analysis section. For clarity, I suggest also stating </w:t>
      </w:r>
      <w:r w:rsidRPr="005F4FD5">
        <w:lastRenderedPageBreak/>
        <w:t>the recovery window earlier in the Methods (assuming it is the same) when describing tagging and net pen deployment, as it’s important context for interpreting behavioral data.</w:t>
      </w:r>
      <w:r w:rsidRPr="005F4FD5">
        <w:br/>
      </w:r>
      <w:r w:rsidRPr="005F4FD5">
        <w:br/>
        <w:t>Line 386-388: Reframe this to emphasize the conceptual relevance of diel habitat trade-offs, but I’d avoid strong generalization.</w:t>
      </w:r>
      <w:r w:rsidRPr="005F4FD5">
        <w:br/>
      </w:r>
      <w:r w:rsidRPr="005F4FD5">
        <w:br/>
        <w:t>Figure 2: Add a label to the Y-axis.</w:t>
      </w:r>
      <w:r w:rsidRPr="005F4FD5">
        <w:br/>
      </w:r>
      <w:r w:rsidRPr="005F4FD5">
        <w:br/>
        <w:t>Figure 4: Remove the closing parenthesis after “temperature” in the description of 4b or add an opening one.</w:t>
      </w:r>
    </w:p>
    <w:p w14:paraId="7203702D" w14:textId="77777777" w:rsidR="005F4FD5" w:rsidRDefault="005F4FD5"/>
    <w:p w14:paraId="30F64382" w14:textId="77777777" w:rsidR="005F4FD5" w:rsidRPr="005F4FD5" w:rsidRDefault="005F4FD5" w:rsidP="005F4FD5">
      <w:r w:rsidRPr="005F4FD5">
        <w:t>Comments from reviewer 2</w:t>
      </w:r>
    </w:p>
    <w:p w14:paraId="7288B222" w14:textId="77777777" w:rsidR="005F4FD5" w:rsidRPr="005F4FD5" w:rsidRDefault="005F4FD5" w:rsidP="005F4FD5">
      <w:r w:rsidRPr="005F4FD5">
        <w:t>Dear authors</w:t>
      </w:r>
      <w:r w:rsidRPr="005F4FD5">
        <w:br/>
      </w:r>
      <w:r w:rsidRPr="005F4FD5">
        <w:br/>
        <w:t>Thank you for your invitation to review the manuscript “Asynchronous timing of hypoxia and thermal stress induces diel vertical movement”.</w:t>
      </w:r>
      <w:r w:rsidRPr="005F4FD5">
        <w:br/>
        <w:t xml:space="preserve">The authors here address an important topic, which is </w:t>
      </w:r>
      <w:proofErr w:type="spellStart"/>
      <w:r w:rsidRPr="005F4FD5">
        <w:t>behavioural</w:t>
      </w:r>
      <w:proofErr w:type="spellEnd"/>
      <w:r w:rsidRPr="005F4FD5">
        <w:t xml:space="preserve"> strategies deployed by fish to cope with suboptimal/harmful environmental conditions and how expressed niche may be shaped by trading off between several constraints. I particularly appreciate the combined approach (monitoring of spatiotemporal variation of environmental parameters, in-silico modelling of diurnal vertical migration as a response of temperature and oxygen variation in time, in-situ tracking of habitat use, and fit thermal habitat selection models. However, I can see </w:t>
      </w:r>
      <w:proofErr w:type="gramStart"/>
      <w:r w:rsidRPr="005F4FD5">
        <w:t>a number of</w:t>
      </w:r>
      <w:proofErr w:type="gramEnd"/>
      <w:r w:rsidRPr="005F4FD5">
        <w:t xml:space="preserve"> shortcomings in the current manuscript that would require to be considered prior publication.</w:t>
      </w:r>
      <w:r w:rsidRPr="005F4FD5">
        <w:br/>
      </w:r>
      <w:r w:rsidRPr="005F4FD5">
        <w:br/>
        <w:t xml:space="preserve">While I find the introduction quite streamlined it also lacks </w:t>
      </w:r>
      <w:proofErr w:type="gramStart"/>
      <w:r w:rsidRPr="005F4FD5">
        <w:t>referencing</w:t>
      </w:r>
      <w:proofErr w:type="gramEnd"/>
      <w:r w:rsidRPr="005F4FD5">
        <w:t xml:space="preserve"> to relevant literature in </w:t>
      </w:r>
      <w:proofErr w:type="gramStart"/>
      <w:r w:rsidRPr="005F4FD5">
        <w:t>a number of</w:t>
      </w:r>
      <w:proofErr w:type="gramEnd"/>
      <w:r w:rsidRPr="005F4FD5">
        <w:t xml:space="preserve"> instances (e.g., l.36, 49, 66, 68). More </w:t>
      </w:r>
      <w:proofErr w:type="gramStart"/>
      <w:r w:rsidRPr="005F4FD5">
        <w:t>frequent</w:t>
      </w:r>
      <w:proofErr w:type="gramEnd"/>
      <w:r w:rsidRPr="005F4FD5">
        <w:t xml:space="preserve"> </w:t>
      </w:r>
      <w:proofErr w:type="gramStart"/>
      <w:r w:rsidRPr="005F4FD5">
        <w:t>referencing to</w:t>
      </w:r>
      <w:proofErr w:type="gramEnd"/>
      <w:r w:rsidRPr="005F4FD5">
        <w:t xml:space="preserve"> figures and tables would also improve the results section (e.g., 113-122). Regarding the main result put forward by authors (i.e., that DVM results from trading off oxygen and temperature; l.318-327), I am not convinced of it by the data. From figure 1 and given the DO physiological threshold referenced to in the manuscript, it appears that in the morning there cannot be a “depth” trade-off linked to oxygen as it is below 4 mg/L throughout the water column. Further the DO becomes </w:t>
      </w:r>
      <w:proofErr w:type="spellStart"/>
      <w:r w:rsidRPr="005F4FD5">
        <w:t>constrainingly</w:t>
      </w:r>
      <w:proofErr w:type="spellEnd"/>
      <w:r w:rsidRPr="005F4FD5">
        <w:t xml:space="preserve"> low for fish already at 0.7m and below, which does not match with the amplitude of DVM observed in this study (Fig. 4).</w:t>
      </w:r>
      <w:r w:rsidRPr="005F4FD5">
        <w:br/>
      </w:r>
      <w:r w:rsidRPr="005F4FD5">
        <w:br/>
        <w:t xml:space="preserve">Also the cyclic patterns in depth use may be linked to temperature alone as during the day </w:t>
      </w:r>
      <w:r w:rsidRPr="005F4FD5">
        <w:lastRenderedPageBreak/>
        <w:t>the optimal temperature habitat may change, due to prioritizing different functions (immune system, digestion, gonad maturation etc.) but also to trade-offs linked to parameters not accounted for such as foraging patterns and which are only minimally discussed.</w:t>
      </w:r>
      <w:r w:rsidRPr="005F4FD5">
        <w:br/>
      </w:r>
      <w:r w:rsidRPr="005F4FD5">
        <w:br/>
        <w:t>Method:</w:t>
      </w:r>
      <w:r w:rsidRPr="005F4FD5">
        <w:br/>
        <w:t>I could not find information on fish size of tagged animals, if it is indeed missing this is a critical detail as thermal physiology is linked to body size and has to be accounted for in the models as covariate or some correction needs to be applied before.</w:t>
      </w:r>
      <w:r w:rsidRPr="005F4FD5">
        <w:br/>
      </w:r>
      <w:r w:rsidRPr="005F4FD5">
        <w:br/>
        <w:t>l.432: They barely feed or there increased energetic demand due to warmer temperatures is not covered?</w:t>
      </w:r>
      <w:r w:rsidRPr="005F4FD5">
        <w:br/>
      </w:r>
      <w:r w:rsidRPr="005F4FD5">
        <w:br/>
        <w:t>l.243-244: Was the “Year” effect assessed prior being discarded? How?</w:t>
      </w:r>
      <w:r w:rsidRPr="005F4FD5">
        <w:br/>
      </w:r>
      <w:r w:rsidRPr="005F4FD5">
        <w:br/>
        <w:t>Figure 3 would be interesting to actually provide data points so the reader can assess the quality of the modelled linear regression.</w:t>
      </w:r>
      <w:r w:rsidRPr="005F4FD5">
        <w:br/>
      </w:r>
      <w:r w:rsidRPr="005F4FD5">
        <w:br/>
        <w:t>Figure 4c. Merging the data for all fish makes little sense and dilutes the actual information and also in contradiction with statement l.425-426)</w:t>
      </w:r>
      <w:r w:rsidRPr="005F4FD5">
        <w:br/>
      </w:r>
      <w:r w:rsidRPr="005F4FD5">
        <w:br/>
        <w:t>In the supplement headers of Table 2 and 3 are lacking information on variables of interest and are incomprehensible as is.</w:t>
      </w:r>
      <w:r w:rsidRPr="005F4FD5">
        <w:br/>
      </w:r>
      <w:r w:rsidRPr="005F4FD5">
        <w:br/>
        <w:t>Best wishes,</w:t>
      </w:r>
      <w:r w:rsidRPr="005F4FD5">
        <w:br/>
        <w:t>also for getting this piece of work published. </w:t>
      </w:r>
    </w:p>
    <w:p w14:paraId="0CFB8B15" w14:textId="77777777" w:rsidR="005F4FD5" w:rsidRDefault="005F4FD5"/>
    <w:sectPr w:rsidR="005F4F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FD5"/>
    <w:rsid w:val="005F4FD5"/>
    <w:rsid w:val="00772423"/>
    <w:rsid w:val="009073B8"/>
    <w:rsid w:val="0095383C"/>
    <w:rsid w:val="009E00A1"/>
    <w:rsid w:val="00E127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BEF95"/>
  <w15:chartTrackingRefBased/>
  <w15:docId w15:val="{99612921-FDF9-46A6-B775-DA0E142E9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F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F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F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F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F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F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F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F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F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F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F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F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F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F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F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F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F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FD5"/>
    <w:rPr>
      <w:rFonts w:eastAsiaTheme="majorEastAsia" w:cstheme="majorBidi"/>
      <w:color w:val="272727" w:themeColor="text1" w:themeTint="D8"/>
    </w:rPr>
  </w:style>
  <w:style w:type="paragraph" w:styleId="Title">
    <w:name w:val="Title"/>
    <w:basedOn w:val="Normal"/>
    <w:next w:val="Normal"/>
    <w:link w:val="TitleChar"/>
    <w:uiPriority w:val="10"/>
    <w:qFormat/>
    <w:rsid w:val="005F4F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F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F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F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FD5"/>
    <w:pPr>
      <w:spacing w:before="160"/>
      <w:jc w:val="center"/>
    </w:pPr>
    <w:rPr>
      <w:i/>
      <w:iCs/>
      <w:color w:val="404040" w:themeColor="text1" w:themeTint="BF"/>
    </w:rPr>
  </w:style>
  <w:style w:type="character" w:customStyle="1" w:styleId="QuoteChar">
    <w:name w:val="Quote Char"/>
    <w:basedOn w:val="DefaultParagraphFont"/>
    <w:link w:val="Quote"/>
    <w:uiPriority w:val="29"/>
    <w:rsid w:val="005F4FD5"/>
    <w:rPr>
      <w:i/>
      <w:iCs/>
      <w:color w:val="404040" w:themeColor="text1" w:themeTint="BF"/>
    </w:rPr>
  </w:style>
  <w:style w:type="paragraph" w:styleId="ListParagraph">
    <w:name w:val="List Paragraph"/>
    <w:basedOn w:val="Normal"/>
    <w:uiPriority w:val="34"/>
    <w:qFormat/>
    <w:rsid w:val="005F4FD5"/>
    <w:pPr>
      <w:ind w:left="720"/>
      <w:contextualSpacing/>
    </w:pPr>
  </w:style>
  <w:style w:type="character" w:styleId="IntenseEmphasis">
    <w:name w:val="Intense Emphasis"/>
    <w:basedOn w:val="DefaultParagraphFont"/>
    <w:uiPriority w:val="21"/>
    <w:qFormat/>
    <w:rsid w:val="005F4FD5"/>
    <w:rPr>
      <w:i/>
      <w:iCs/>
      <w:color w:val="0F4761" w:themeColor="accent1" w:themeShade="BF"/>
    </w:rPr>
  </w:style>
  <w:style w:type="paragraph" w:styleId="IntenseQuote">
    <w:name w:val="Intense Quote"/>
    <w:basedOn w:val="Normal"/>
    <w:next w:val="Normal"/>
    <w:link w:val="IntenseQuoteChar"/>
    <w:uiPriority w:val="30"/>
    <w:qFormat/>
    <w:rsid w:val="005F4F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FD5"/>
    <w:rPr>
      <w:i/>
      <w:iCs/>
      <w:color w:val="0F4761" w:themeColor="accent1" w:themeShade="BF"/>
    </w:rPr>
  </w:style>
  <w:style w:type="character" w:styleId="IntenseReference">
    <w:name w:val="Intense Reference"/>
    <w:basedOn w:val="DefaultParagraphFont"/>
    <w:uiPriority w:val="32"/>
    <w:qFormat/>
    <w:rsid w:val="005F4FD5"/>
    <w:rPr>
      <w:b/>
      <w:bCs/>
      <w:smallCaps/>
      <w:color w:val="0F4761" w:themeColor="accent1" w:themeShade="BF"/>
      <w:spacing w:val="5"/>
    </w:rPr>
  </w:style>
  <w:style w:type="paragraph" w:styleId="CommentText">
    <w:name w:val="annotation text"/>
    <w:basedOn w:val="Normal"/>
    <w:link w:val="CommentTextChar"/>
    <w:uiPriority w:val="99"/>
    <w:semiHidden/>
    <w:unhideWhenUsed/>
    <w:rsid w:val="005F4FD5"/>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semiHidden/>
    <w:rsid w:val="005F4FD5"/>
    <w:rPr>
      <w:kern w:val="0"/>
      <w:sz w:val="20"/>
      <w:szCs w:val="20"/>
      <w14:ligatures w14:val="none"/>
    </w:rPr>
  </w:style>
  <w:style w:type="character" w:styleId="CommentReference">
    <w:name w:val="annotation reference"/>
    <w:basedOn w:val="DefaultParagraphFont"/>
    <w:uiPriority w:val="99"/>
    <w:semiHidden/>
    <w:unhideWhenUsed/>
    <w:rsid w:val="005F4FD5"/>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1066189">
      <w:bodyDiv w:val="1"/>
      <w:marLeft w:val="0"/>
      <w:marRight w:val="0"/>
      <w:marTop w:val="0"/>
      <w:marBottom w:val="0"/>
      <w:divBdr>
        <w:top w:val="none" w:sz="0" w:space="0" w:color="auto"/>
        <w:left w:val="none" w:sz="0" w:space="0" w:color="auto"/>
        <w:bottom w:val="none" w:sz="0" w:space="0" w:color="auto"/>
        <w:right w:val="none" w:sz="0" w:space="0" w:color="auto"/>
      </w:divBdr>
    </w:div>
    <w:div w:id="1105423269">
      <w:bodyDiv w:val="1"/>
      <w:marLeft w:val="0"/>
      <w:marRight w:val="0"/>
      <w:marTop w:val="0"/>
      <w:marBottom w:val="0"/>
      <w:divBdr>
        <w:top w:val="none" w:sz="0" w:space="0" w:color="auto"/>
        <w:left w:val="none" w:sz="0" w:space="0" w:color="auto"/>
        <w:bottom w:val="none" w:sz="0" w:space="0" w:color="auto"/>
        <w:right w:val="none" w:sz="0" w:space="0" w:color="auto"/>
      </w:divBdr>
    </w:div>
    <w:div w:id="1301571154">
      <w:bodyDiv w:val="1"/>
      <w:marLeft w:val="0"/>
      <w:marRight w:val="0"/>
      <w:marTop w:val="0"/>
      <w:marBottom w:val="0"/>
      <w:divBdr>
        <w:top w:val="none" w:sz="0" w:space="0" w:color="auto"/>
        <w:left w:val="none" w:sz="0" w:space="0" w:color="auto"/>
        <w:bottom w:val="none" w:sz="0" w:space="0" w:color="auto"/>
        <w:right w:val="none" w:sz="0" w:space="0" w:color="auto"/>
      </w:divBdr>
    </w:div>
    <w:div w:id="1483231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1744</Words>
  <Characters>9944</Characters>
  <Application>Microsoft Office Word</Application>
  <DocSecurity>0</DocSecurity>
  <Lines>82</Lines>
  <Paragraphs>23</Paragraphs>
  <ScaleCrop>false</ScaleCrop>
  <Company>Oregon State University</Company>
  <LinksUpToDate>false</LinksUpToDate>
  <CharactersWithSpaces>11665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Barrett, Hannah</dc:creator>
  <cp:keywords/>
  <dc:description/>
  <cp:lastModifiedBy>Barrett, Hannah</cp:lastModifiedBy>
  <cp:revision>1</cp:revision>
  <dcterms:created xsi:type="dcterms:W3CDTF">2025-08-12T18:17:00Z</dcterms:created>
  <dcterms:modified xsi:type="dcterms:W3CDTF">2025-08-12T18:22:00Z</dcterms:modified>
</cp:coreProperties>
</file>