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5CA" w:rsidRPr="00D511AB" w:rsidRDefault="00CF65CA" w:rsidP="00CF65CA">
      <w:pPr>
        <w:rPr>
          <w:i/>
        </w:rPr>
      </w:pPr>
      <w:r>
        <w:rPr>
          <w:i/>
        </w:rPr>
        <w:t>Introduce diel fluctuation</w:t>
      </w:r>
    </w:p>
    <w:p w:rsidR="00CF65CA" w:rsidRDefault="00CF65CA" w:rsidP="00CF65CA">
      <w:r>
        <w:t xml:space="preserve">Shallow lentic environments can also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physiochemical conditions likely cause the zone of optimal habitat to shift over the 24-h cycle. While these physiochemical conditions fluctuate in rough synchrony (environmental oxygen and </w:t>
      </w:r>
      <w:proofErr w:type="spellStart"/>
      <w:r>
        <w:t>hypolymnetic</w:t>
      </w:r>
      <w:proofErr w:type="spellEnd"/>
      <w:r>
        <w:t xml:space="preserve"> temperature increase during the day and decrease at night), ideal conditions fluctuate asynchronously when considered through the lens of a coldwater fish where cooler temperatures coupled with higher dissolved oxygen are ideal.</w:t>
      </w:r>
    </w:p>
    <w:p w:rsidR="00CF65CA" w:rsidRDefault="00CF65CA" w:rsidP="00CF65CA">
      <w:r>
        <w:t xml:space="preserve">Finally, we consider how fish move both vertically and longitudinally within a refuge habitat to balance shifting trade-offs between dissolved oxygen and temperature. We hypothesize that fluctuating physiochemical conditions cause fish to practice fine scale diel vertical migration. </w:t>
      </w:r>
    </w:p>
    <w:p w:rsidR="00CF65CA" w:rsidRDefault="00CF65CA" w:rsidP="00CF65CA">
      <w:pPr>
        <w:rPr>
          <w:i/>
        </w:rPr>
      </w:pPr>
      <w:r>
        <w:rPr>
          <w:i/>
        </w:rPr>
        <w:t>Continuous monitoring of temperature and dissolved oxygen across two habitats (BR, Norwood/Telemetry) (single logger station at net pen)</w:t>
      </w:r>
    </w:p>
    <w:p w:rsidR="00CF65CA" w:rsidRPr="00D21531" w:rsidRDefault="00CF65CA" w:rsidP="00CF65CA">
      <w:r>
        <w:t xml:space="preserve">During the summer of 2021, we deployed dissolved oxygen and temperature logger arrays in two coldwater alcoves (Blue Ruin and Norwood alcove) used by cutthroat trout. Loggers were set along the array to record temperature and oxygen within the </w:t>
      </w:r>
      <w:proofErr w:type="spellStart"/>
      <w:r>
        <w:t>epilimnion</w:t>
      </w:r>
      <w:proofErr w:type="spellEnd"/>
      <w:r>
        <w:t xml:space="preserve">, </w:t>
      </w:r>
      <w:proofErr w:type="spellStart"/>
      <w:r>
        <w:t>metalimnion</w:t>
      </w:r>
      <w:proofErr w:type="spellEnd"/>
      <w:r>
        <w:t xml:space="preserve">, and </w:t>
      </w:r>
      <w:proofErr w:type="spellStart"/>
      <w:r>
        <w:t>hypolimnion</w:t>
      </w:r>
      <w:proofErr w:type="spellEnd"/>
      <w:r>
        <w:t xml:space="preserve"> of each waterbody (determined at midday during time of deployment using a handheld YSI). Loggers were set to record every X minutes and were left to record over X time period. During the recording timeframe, we cleaned the membrane of the dissolved oxygen/temperature loggers once weekly to remove any algal fouling. </w:t>
      </w:r>
    </w:p>
    <w:p w:rsidR="00CF65CA" w:rsidRDefault="00CF65CA" w:rsidP="00CF65CA">
      <w:pPr>
        <w:rPr>
          <w:i/>
        </w:rPr>
      </w:pPr>
      <w:r>
        <w:rPr>
          <w:i/>
        </w:rPr>
        <w:t xml:space="preserve">Externally mounted temperature recording </w:t>
      </w:r>
      <w:proofErr w:type="spellStart"/>
      <w:r>
        <w:rPr>
          <w:i/>
        </w:rPr>
        <w:t>ibuttons</w:t>
      </w:r>
      <w:proofErr w:type="spellEnd"/>
    </w:p>
    <w:p w:rsidR="00CF65CA" w:rsidRDefault="00CF65CA" w:rsidP="00CF65CA">
      <w:r>
        <w:t>Determined logger/</w:t>
      </w:r>
      <w:proofErr w:type="spellStart"/>
      <w:r>
        <w:t>netpen</w:t>
      </w:r>
      <w:proofErr w:type="spellEnd"/>
      <w:r>
        <w:t xml:space="preserve"> site using previous data of dense fish aggregation locations/water depth less than 3 meters to facilitate snorkel gear deployment. </w:t>
      </w:r>
    </w:p>
    <w:p w:rsidR="00CF65CA" w:rsidRDefault="00CF65CA" w:rsidP="00CF65CA"/>
    <w:p w:rsidR="00CF65CA" w:rsidRDefault="00CF65CA" w:rsidP="00CF65CA">
      <w:r>
        <w:t xml:space="preserve">We built 3 cylindrical </w:t>
      </w:r>
      <w:proofErr w:type="spellStart"/>
      <w:r>
        <w:t>netpens</w:t>
      </w:r>
      <w:proofErr w:type="spellEnd"/>
      <w:r>
        <w:t xml:space="preserve"> using  1Mx4.5M plastic mesh (1.2cm square weave) panels stitched together using X type of twine. Panels were stitched together along their long end until full length measured full depth of water column closed with mesh at bottom, weighted along the margin using 5 </w:t>
      </w:r>
      <w:proofErr w:type="spellStart"/>
      <w:r>
        <w:t>lb</w:t>
      </w:r>
      <w:proofErr w:type="spellEnd"/>
      <w:r>
        <w:t xml:space="preserve"> weights attached to short mooring lines. Cylinder constructed to span full water column depth </w:t>
      </w:r>
      <w:proofErr w:type="gramStart"/>
      <w:r>
        <w:t>with  ~</w:t>
      </w:r>
      <w:proofErr w:type="gramEnd"/>
      <w:r>
        <w:t xml:space="preserve">40cm extending out of water. Floats attached ~40cm from top of cylinder (just below water’s surface). </w:t>
      </w:r>
    </w:p>
    <w:p w:rsidR="00CF65CA" w:rsidRDefault="00CF65CA" w:rsidP="00CF65CA"/>
    <w:p w:rsidR="00CF65CA" w:rsidRDefault="00CF65CA" w:rsidP="00CF65CA">
      <w:r w:rsidRPr="0037124D">
        <w:t xml:space="preserve">DS1922L-F5# </w:t>
      </w:r>
      <w:proofErr w:type="spellStart"/>
      <w:r w:rsidRPr="0037124D">
        <w:t>Thermochron</w:t>
      </w:r>
      <w:proofErr w:type="spellEnd"/>
      <w:r w:rsidRPr="0037124D">
        <w:t xml:space="preserve"> </w:t>
      </w:r>
      <w:proofErr w:type="spellStart"/>
      <w:r w:rsidRPr="0037124D">
        <w:t>iButton</w:t>
      </w:r>
      <w:proofErr w:type="spellEnd"/>
    </w:p>
    <w:p w:rsidR="00CF65CA" w:rsidRDefault="00CF65CA" w:rsidP="00CF65CA">
      <w:r>
        <w:lastRenderedPageBreak/>
        <w:t xml:space="preserve">Top of </w:t>
      </w:r>
      <w:proofErr w:type="spellStart"/>
      <w:r>
        <w:t>netpen</w:t>
      </w:r>
      <w:proofErr w:type="spellEnd"/>
      <w:r>
        <w:t xml:space="preserve"> draped with netting to</w:t>
      </w:r>
    </w:p>
    <w:p w:rsidR="00CF65CA" w:rsidRDefault="00CF65CA" w:rsidP="00CF65CA">
      <w:pPr>
        <w:rPr>
          <w:i/>
        </w:rPr>
      </w:pPr>
      <w:r>
        <w:rPr>
          <w:i/>
        </w:rPr>
        <w:t>Free swimming radio tagged fish and additional logger arrays (BR)</w:t>
      </w:r>
    </w:p>
    <w:p w:rsidR="00CF65CA" w:rsidRDefault="00CF65CA" w:rsidP="00CF65CA">
      <w:pPr>
        <w:rPr>
          <w:i/>
        </w:rPr>
      </w:pPr>
    </w:p>
    <w:p w:rsidR="007323EF" w:rsidRDefault="007323EF">
      <w:bookmarkStart w:id="0" w:name="_GoBack"/>
      <w:bookmarkEnd w:id="0"/>
    </w:p>
    <w:sectPr w:rsidR="007323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altName w:val="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5CA"/>
    <w:rsid w:val="007323EF"/>
    <w:rsid w:val="00CF65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CC52FB8-519A-424E-BB02-0A3D62EE0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65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494</Words>
  <Characters>2821</Characters>
  <Application>Microsoft Office Word</Application>
  <DocSecurity>0</DocSecurity>
  <Lines>23</Lines>
  <Paragraphs>6</Paragraphs>
  <ScaleCrop>false</ScaleCrop>
  <Company>Oregon State University</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cp:revision>
  <dcterms:created xsi:type="dcterms:W3CDTF">2022-12-08T22:59:00Z</dcterms:created>
  <dcterms:modified xsi:type="dcterms:W3CDTF">2022-12-08T23:14:00Z</dcterms:modified>
</cp:coreProperties>
</file>