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jpg" ContentType="image/jpeg"/>
  <Override PartName="/word/media/rId29.png" ContentType="image/png"/>
  <Override PartName="/word/media/rId27.png" ContentType="image/png"/>
  <Override PartName="/word/media/rId38.png" ContentType="image/png"/>
  <Override PartName="/word/media/rId3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bookmarkEnd w:id="21"/>
      <w:r>
        <w:t xml:space="preserve">DOCUMENT GRBL ET INITIALISATION POUR COMMANDER KRUNCH LASER</w:t>
      </w:r>
    </w:p>
    <w:p>
      <w:pPr>
        <w:pStyle w:val="FirstParagraph"/>
      </w:pPr>
      <w:r>
        <w:t xml:space="preserve">Par Jean Pierre Rosset</w:t>
      </w:r>
    </w:p>
    <w:p>
      <w:pPr>
        <w:pStyle w:val="BodyText"/>
      </w:pPr>
      <w:r>
        <w:t xml:space="preserve"/>
      </w:r>
    </w:p>
    <w:p>
      <w:pPr>
        <w:pStyle w:val="BodyText"/>
      </w:pPr>
      <w:r>
        <w:t xml:space="preserve">Ces éléments sont transmis à titre d'information, pour permettre de mettre au points vos machines, et les utiliser avec APrint Studio, Un forum est en place sur le site de freddy pour permettre d'avoir plus de détails, ainsi que des questions réponses associées à la fabrication et mise en place</w:t>
      </w:r>
    </w:p>
    <w:p>
      <w:pPr>
        <w:pStyle w:val="BodyText"/>
      </w:pPr>
      <w:r>
        <w:t xml:space="preserve">Le site de freddy :</w:t>
      </w:r>
      <w:r>
        <w:t xml:space="preserve"> </w:t>
      </w:r>
      <w:hyperlink r:id="rId22">
        <w:r>
          <w:rPr>
            <w:rStyle w:val="Hyperlink"/>
          </w:rPr>
          <w:t xml:space="preserve">https://orguedebarbarie.vraiforum.com/index.php</w:t>
        </w:r>
      </w:hyperlink>
    </w:p>
    <w:p>
      <w:pPr>
        <w:pStyle w:val="BodyText"/>
      </w:pPr>
      <w:r>
        <w:t xml:space="preserve"/>
      </w:r>
    </w:p>
    <w:p>
      <w:pPr>
        <w:pStyle w:val="Heading1"/>
      </w:pPr>
      <w:bookmarkStart w:id="23" w:name="header-n7"/>
      <w:bookmarkEnd w:id="23"/>
      <w:r>
        <w:t xml:space="preserve">Utilisation de GRBL et brochage sur Arduino UNO</w:t>
      </w:r>
    </w:p>
    <w:p>
      <w:pPr>
        <w:pStyle w:val="FirstParagraph"/>
      </w:pPr>
      <w:r>
        <w:t xml:space="preserve"/>
      </w:r>
    </w:p>
    <w:p>
      <w:pPr>
        <w:pStyle w:val="BodyText"/>
      </w:pPr>
      <w:r>
        <w:t xml:space="preserve">Pour utiliser une machine Laser avec un Arduino ou d'autres microcontrolleurs,</w:t>
      </w:r>
      <w:r>
        <w:t xml:space="preserve"> </w:t>
      </w:r>
      <w:r>
        <w:rPr>
          <w:b/>
        </w:rPr>
        <w:t xml:space="preserve">la version 1.1 de GRBL est nécessaire</w:t>
      </w:r>
      <w:r>
        <w:t xml:space="preserve">.</w:t>
      </w:r>
      <w:r>
        <w:t xml:space="preserve"> </w:t>
      </w:r>
    </w:p>
    <w:p>
      <w:pPr>
        <w:pStyle w:val="BodyText"/>
      </w:pPr>
      <w:r>
        <w:t xml:space="preserve"/>
      </w:r>
    </w:p>
    <w:p>
      <w:pPr>
        <w:pStyle w:val="BodyText"/>
      </w:pPr>
      <w:r>
        <w:rPr>
          <w:b/>
        </w:rPr>
        <w:t xml:space="preserve">ATTENTION :</w:t>
      </w:r>
      <w:r>
        <w:t xml:space="preserve"> </w:t>
      </w:r>
      <w:r>
        <w:t xml:space="preserve">Pour les version Perfo (avec Poinçons), l'ancienne version 0.9 Ajustée pour intégrer le M100 est nécessaire, vous trouverez plus d'information sur</w:t>
      </w:r>
      <w:r>
        <w:t xml:space="preserve"> </w:t>
      </w:r>
      <w:hyperlink r:id="rId24">
        <w:r>
          <w:rPr>
            <w:rStyle w:val="Hyperlink"/>
          </w:rPr>
          <w:t xml:space="preserve">cette version spécifique à cette URL</w:t>
        </w:r>
      </w:hyperlink>
      <w:r>
        <w:t xml:space="preserve">. et des</w:t>
      </w:r>
      <w:r>
        <w:t xml:space="preserve"> </w:t>
      </w:r>
      <w:hyperlink r:id="rId25">
        <w:r>
          <w:rPr>
            <w:rStyle w:val="Hyperlink"/>
          </w:rPr>
          <w:t xml:space="preserve">informations complementaires de mise en oeuvre sont accessibles à cette URL</w:t>
        </w:r>
      </w:hyperlink>
      <w:r>
        <w:t xml:space="preserve">.</w:t>
      </w:r>
      <w:r>
        <w:t xml:space="preserve"> </w:t>
      </w:r>
      <w:hyperlink r:id="rId26">
        <w:r>
          <w:rPr>
            <w:rStyle w:val="Hyperlink"/>
          </w:rPr>
          <w:t xml:space="preserve">Avec l'ensemble des logiciels ici</w:t>
        </w:r>
      </w:hyperlink>
    </w:p>
    <w:p>
      <w:pPr>
        <w:pStyle w:val="BodyText"/>
      </w:pPr>
      <w:r>
        <w:t xml:space="preserve"/>
      </w:r>
    </w:p>
    <w:p>
      <w:pPr>
        <w:pStyle w:val="BodyText"/>
      </w:pPr>
      <w:r>
        <w:t xml:space="preserve">Dans L'utilisation Laser,</w:t>
      </w:r>
      <w:r>
        <w:t xml:space="preserve"> </w:t>
      </w:r>
      <w:r>
        <w:rPr>
          <w:b/>
        </w:rPr>
        <w:t xml:space="preserve">ATTENTION</w:t>
      </w:r>
      <w:r>
        <w:t xml:space="preserve">, GRBL A Changé le câblage et le rôle des PINS</w:t>
      </w:r>
    </w:p>
    <w:p>
      <w:pPr>
        <w:pStyle w:val="BodyText"/>
      </w:pPr>
      <w:r>
        <w:rPr>
          <w:b/>
        </w:rPr>
        <w:t xml:space="preserve">L’ancienne version de GRBL (0.8-0.9) l'attribution des pins est la suivante :</w:t>
      </w:r>
    </w:p>
    <w:p>
      <w:pPr>
        <w:pStyle w:val="FigureWithCaption"/>
      </w:pPr>
      <w:r>
        <w:drawing>
          <wp:inline>
            <wp:extent cx="5334000" cy="4650419"/>
            <wp:effectExtent b="0" l="0" r="0" t="0"/>
            <wp:docPr descr="" id="1" name="Picture"/>
            <a:graphic>
              <a:graphicData uri="http://schemas.openxmlformats.org/drawingml/2006/picture">
                <pic:pic>
                  <pic:nvPicPr>
                    <pic:cNvPr descr="C:\projets\bod\BODWebSite\wiki\articles\Articles_Perforatrice_Lazer\oldgrbl_pins.png" id="0" name="Picture"/>
                    <pic:cNvPicPr>
                      <a:picLocks noChangeArrowheads="1" noChangeAspect="1"/>
                    </pic:cNvPicPr>
                  </pic:nvPicPr>
                  <pic:blipFill>
                    <a:blip r:embed="rId27"/>
                    <a:stretch>
                      <a:fillRect/>
                    </a:stretch>
                  </pic:blipFill>
                  <pic:spPr bwMode="auto">
                    <a:xfrm>
                      <a:off x="0" y="0"/>
                      <a:ext cx="5334000" cy="4650419"/>
                    </a:xfrm>
                    <a:prstGeom prst="rect">
                      <a:avLst/>
                    </a:prstGeom>
                    <a:noFill/>
                    <a:ln w="9525">
                      <a:noFill/>
                      <a:headEnd/>
                      <a:tailEnd/>
                    </a:ln>
                  </pic:spPr>
                </pic:pic>
              </a:graphicData>
            </a:graphic>
          </wp:inline>
        </w:drawing>
      </w:r>
    </w:p>
    <w:p>
      <w:pPr>
        <w:pStyle w:val="ImageCaption"/>
      </w:pPr>
      <w:r>
        <w:t xml:space="preserve"/>
      </w:r>
    </w:p>
    <w:p>
      <w:pPr>
        <w:pStyle w:val="BodyText"/>
      </w:pPr>
      <w:r>
        <w:t xml:space="preserve"/>
      </w:r>
    </w:p>
    <w:p>
      <w:pPr>
        <w:pStyle w:val="BodyText"/>
      </w:pPr>
      <w:r>
        <w:rPr>
          <w:b/>
        </w:rPr>
        <w:t xml:space="preserve">DANS la Nouvelle version de GRBL l’attribution diffère au niveau des pins 11 et 12 :</w:t>
      </w:r>
    </w:p>
    <w:p>
      <w:pPr>
        <w:pStyle w:val="FigureWithCaption"/>
      </w:pPr>
      <w:r>
        <w:drawing>
          <wp:inline>
            <wp:extent cx="5334000" cy="517344"/>
            <wp:effectExtent b="0" l="0" r="0" t="0"/>
            <wp:docPr descr="" id="1" name="Picture"/>
            <a:graphic>
              <a:graphicData uri="http://schemas.openxmlformats.org/drawingml/2006/picture">
                <pic:pic>
                  <pic:nvPicPr>
                    <pic:cNvPr descr="C:\projets\bod\BODWebSite\wiki\articles\Articles_Perforatrice_Lazer\warning.png" id="0" name="Picture"/>
                    <pic:cNvPicPr>
                      <a:picLocks noChangeArrowheads="1" noChangeAspect="1"/>
                    </pic:cNvPicPr>
                  </pic:nvPicPr>
                  <pic:blipFill>
                    <a:blip r:embed="rId28"/>
                    <a:stretch>
                      <a:fillRect/>
                    </a:stretch>
                  </pic:blipFill>
                  <pic:spPr bwMode="auto">
                    <a:xfrm>
                      <a:off x="0" y="0"/>
                      <a:ext cx="5334000" cy="517344"/>
                    </a:xfrm>
                    <a:prstGeom prst="rect">
                      <a:avLst/>
                    </a:prstGeom>
                    <a:noFill/>
                    <a:ln w="9525">
                      <a:noFill/>
                      <a:headEnd/>
                      <a:tailEnd/>
                    </a:ln>
                  </pic:spPr>
                </pic:pic>
              </a:graphicData>
            </a:graphic>
          </wp:inline>
        </w:drawing>
      </w:r>
    </w:p>
    <w:p>
      <w:pPr>
        <w:pStyle w:val="ImageCaption"/>
      </w:pPr>
      <w:r>
        <w:t xml:space="preserve"/>
      </w:r>
    </w:p>
    <w:p>
      <w:pPr>
        <w:pStyle w:val="FigureWithCaption"/>
      </w:pPr>
      <w:r>
        <w:drawing>
          <wp:inline>
            <wp:extent cx="5334000" cy="4556732"/>
            <wp:effectExtent b="0" l="0" r="0" t="0"/>
            <wp:docPr descr="" id="1" name="Picture"/>
            <a:graphic>
              <a:graphicData uri="http://schemas.openxmlformats.org/drawingml/2006/picture">
                <pic:pic>
                  <pic:nvPicPr>
                    <pic:cNvPr descr="C:\projets\bod\BODWebSite\wiki\articles\Articles_Perforatrice_Lazer\new11grblpins.png" id="0" name="Picture"/>
                    <pic:cNvPicPr>
                      <a:picLocks noChangeArrowheads="1" noChangeAspect="1"/>
                    </pic:cNvPicPr>
                  </pic:nvPicPr>
                  <pic:blipFill>
                    <a:blip r:embed="rId29"/>
                    <a:stretch>
                      <a:fillRect/>
                    </a:stretch>
                  </pic:blipFill>
                  <pic:spPr bwMode="auto">
                    <a:xfrm>
                      <a:off x="0" y="0"/>
                      <a:ext cx="5334000" cy="4556732"/>
                    </a:xfrm>
                    <a:prstGeom prst="rect">
                      <a:avLst/>
                    </a:prstGeom>
                    <a:noFill/>
                    <a:ln w="9525">
                      <a:noFill/>
                      <a:headEnd/>
                      <a:tailEnd/>
                    </a:ln>
                  </pic:spPr>
                </pic:pic>
              </a:graphicData>
            </a:graphic>
          </wp:inline>
        </w:drawing>
      </w:r>
    </w:p>
    <w:p>
      <w:pPr>
        <w:pStyle w:val="ImageCaption"/>
      </w:pPr>
      <w:r>
        <w:t xml:space="preserve"/>
      </w:r>
    </w:p>
    <w:p>
      <w:pPr>
        <w:pStyle w:val="BodyText"/>
      </w:pPr>
      <w:r>
        <w:t xml:space="preserve"/>
      </w:r>
    </w:p>
    <w:p>
      <w:pPr>
        <w:pStyle w:val="Heading1"/>
      </w:pPr>
      <w:bookmarkStart w:id="30" w:name="header-n21"/>
      <w:bookmarkEnd w:id="30"/>
      <w:r>
        <w:rPr>
          <w:b/>
        </w:rPr>
        <w:t xml:space="preserve">Comment obtenir un GRBL 1.1 adapté pour la commande des perforatrices Laser :</w:t>
      </w:r>
    </w:p>
    <w:p>
      <w:pPr>
        <w:pStyle w:val="FirstParagraph"/>
      </w:pPr>
      <w:r>
        <w:t xml:space="preserve">Pour que la commande $H puisse être active et ainsi réaliser le Homing uniquement sur l’axe X, c’est-à dire la mise au « zéro mécanique » de la machine, il faut un GRBL 1.1 adapté. En effet le GRBL 1.1 usuel téléchargé depuis internet, est souvent compilé pour réaliser le Homing sur les 3 axes X, Y et Z.</w:t>
      </w:r>
    </w:p>
    <w:p>
      <w:pPr>
        <w:pStyle w:val="BodyText"/>
      </w:pPr>
      <w:r>
        <w:t xml:space="preserve">Pour les perforatrices, il faut réaliser le Homing que sur l’axe X (position 0 de la tête laser).</w:t>
      </w:r>
    </w:p>
    <w:p>
      <w:pPr>
        <w:pStyle w:val="Heading3"/>
      </w:pPr>
      <w:bookmarkStart w:id="31" w:name="header-n24"/>
      <w:bookmarkEnd w:id="31"/>
      <w:r>
        <w:t xml:space="preserve">1 - Télécharger le code source GRBL et l’adapter</w:t>
      </w:r>
    </w:p>
    <w:p>
      <w:pPr>
        <w:pStyle w:val="FirstParagraph"/>
      </w:pPr>
      <w:r>
        <w:t xml:space="preserve">Télécharger le fichier ZIP depuis https://github.com/grbl/grbl, bouton « Code » et « Download ZIP ». Décompresser le fichier.</w:t>
      </w:r>
    </w:p>
    <w:p>
      <w:pPr>
        <w:pStyle w:val="BodyText"/>
      </w:pPr>
      <w:r>
        <w:t xml:space="preserve">C’est avant la compilation du fichier initial qu’il faut adapter le fichier grbl/grbl/config.h.</w:t>
      </w:r>
    </w:p>
    <w:p>
      <w:pPr>
        <w:pStyle w:val="BodyText"/>
      </w:pPr>
      <w:r>
        <w:t xml:space="preserve">Là où le fichier définit les variables de compilation HOMING</w:t>
      </w:r>
      <w:r>
        <w:rPr>
          <w:i/>
        </w:rPr>
        <w:t xml:space="preserve">CYCLE</w:t>
      </w:r>
      <w:r>
        <w:t xml:space="preserve">0/1/2, remplacer toutes les définitions par :</w:t>
      </w:r>
    </w:p>
    <w:p>
      <w:pPr>
        <w:pStyle w:val="BodyText"/>
      </w:pPr>
      <w:r>
        <w:t xml:space="preserve">#define HOMING</w:t>
      </w:r>
      <w:r>
        <w:rPr>
          <w:i/>
        </w:rPr>
        <w:t xml:space="preserve">CYCLE</w:t>
      </w:r>
      <w:r>
        <w:t xml:space="preserve">0 (1&lt;&lt;X_AXIS)</w:t>
      </w:r>
    </w:p>
    <w:p>
      <w:pPr>
        <w:pStyle w:val="BodyText"/>
      </w:pPr>
      <w:r>
        <w:t xml:space="preserve">et pas de HOMING</w:t>
      </w:r>
      <w:r>
        <w:rPr>
          <w:i/>
        </w:rPr>
        <w:t xml:space="preserve">CYCLE</w:t>
      </w:r>
      <w:r>
        <w:t xml:space="preserve">1 ou HOMING</w:t>
      </w:r>
      <w:r>
        <w:rPr>
          <w:i/>
        </w:rPr>
        <w:t xml:space="preserve">CYCLE</w:t>
      </w:r>
      <w:r>
        <w:t xml:space="preserve">2.</w:t>
      </w:r>
    </w:p>
    <w:p>
      <w:pPr>
        <w:pStyle w:val="BodyText"/>
      </w:pPr>
      <w:r>
        <w:t xml:space="preserve">(ceci vient du commentaire https://github.com/grbl/grbl/issues/1440)</w:t>
      </w:r>
    </w:p>
    <w:p>
      <w:pPr>
        <w:pStyle w:val="Heading3"/>
      </w:pPr>
      <w:bookmarkStart w:id="32" w:name="header-n31"/>
      <w:bookmarkEnd w:id="32"/>
      <w:r>
        <w:t xml:space="preserve">2 - Inclure la librairie GRBL modifiée dans Arduino IDE</w:t>
      </w:r>
    </w:p>
    <w:p>
      <w:pPr>
        <w:pStyle w:val="FirstParagraph"/>
      </w:pPr>
      <w:r>
        <w:t xml:space="preserve">Tout d’abord, supprimer les anciennes versions de GRBL dans Ardunio IDE (dossier Documents/Arduino/libraries).</w:t>
      </w:r>
    </w:p>
    <w:p>
      <w:pPr>
        <w:pStyle w:val="BodyText"/>
      </w:pPr>
      <w:r>
        <w:t xml:space="preserve">Ensuite, importer le dossier grbl/grbl comme librairie dans Arduino IDE (Menu Croquis / Inclure une bibliothèque / Ajouter la bibliothèque ZIP), et sélectionner le dossier grbl/grbl (même si ce n’est pas à proprement parler un fichier ZIP ! cela fonctionne – le ZIP que nous avons téléchargé n’a pas de config.h adapté).</w:t>
      </w:r>
    </w:p>
    <w:p>
      <w:pPr>
        <w:pStyle w:val="Heading3"/>
      </w:pPr>
      <w:bookmarkStart w:id="33" w:name="header-n34"/>
      <w:bookmarkEnd w:id="33"/>
      <w:r>
        <w:t xml:space="preserve">3 - Compiler et téléverser GRBL</w:t>
      </w:r>
    </w:p>
    <w:p>
      <w:pPr>
        <w:pStyle w:val="FirstParagraph"/>
      </w:pPr>
      <w:r>
        <w:t xml:space="preserve">Ouvrir le croquis grblUpload dans le dossier grbl/grbl/examples.</w:t>
      </w:r>
    </w:p>
    <w:p>
      <w:pPr>
        <w:pStyle w:val="BodyText"/>
      </w:pPr>
      <w:r>
        <w:t xml:space="preserve">Menu Croquis / Téléverser.</w:t>
      </w:r>
    </w:p>
    <w:p>
      <w:pPr>
        <w:pStyle w:val="Heading3"/>
      </w:pPr>
      <w:bookmarkStart w:id="34" w:name="header-n37"/>
      <w:bookmarkEnd w:id="34"/>
      <w:r>
        <w:t xml:space="preserve">4 - Exporter le fichier HEX</w:t>
      </w:r>
    </w:p>
    <w:p>
      <w:pPr>
        <w:pStyle w:val="FirstParagraph"/>
      </w:pPr>
      <w:r>
        <w:t xml:space="preserve">Pour distribuer cette version de GRBL, Croquis / Exporter les binaires compilées.</w:t>
      </w:r>
    </w:p>
    <w:p>
      <w:pPr>
        <w:pStyle w:val="BodyText"/>
      </w:pPr>
      <w:r>
        <w:t xml:space="preserve">Deux fichiers</w:t>
      </w:r>
      <w:r>
        <w:t xml:space="preserve"> </w:t>
      </w:r>
      <w:r>
        <w:rPr>
          <w:b/>
        </w:rPr>
        <w:t xml:space="preserve">.hex</w:t>
      </w:r>
      <w:r>
        <w:t xml:space="preserve"> </w:t>
      </w:r>
      <w:r>
        <w:t xml:space="preserve">sont créés dans le dossier</w:t>
      </w:r>
      <w:r>
        <w:t xml:space="preserve"> </w:t>
      </w:r>
      <w:r>
        <w:rPr>
          <w:b/>
        </w:rPr>
        <w:t xml:space="preserve">grbl/grbl/examples/grblUpload</w:t>
      </w:r>
      <w:r>
        <w:t xml:space="preserve">. La distinction entre les deux fichiers n’est, semble-t-il, pas importante si on utilise la programmation via USB.</w:t>
      </w:r>
    </w:p>
    <w:p>
      <w:pPr>
        <w:pStyle w:val="BodyText"/>
      </w:pPr>
      <w:r>
        <w:t xml:space="preserve"/>
      </w:r>
    </w:p>
    <w:p>
      <w:pPr>
        <w:pStyle w:val="Heading1"/>
      </w:pPr>
      <w:bookmarkStart w:id="35" w:name="header-n41"/>
      <w:bookmarkEnd w:id="35"/>
      <w:r>
        <w:rPr>
          <w:b/>
        </w:rPr>
        <w:t xml:space="preserve">Paramétrage GRBL 1.1 sur Arduino :</w:t>
      </w:r>
    </w:p>
    <w:p>
      <w:pPr>
        <w:pStyle w:val="FirstParagraph"/>
      </w:pPr>
      <w:r>
        <w:t xml:space="preserve">Le paramétrage se fait alors que l’Arduino est branché et que vous êtes en liaison série avec lui.</w:t>
      </w:r>
      <w:r>
        <w:t xml:space="preserve"> </w:t>
      </w:r>
      <w:r>
        <w:t xml:space="preserve"> </w:t>
      </w:r>
      <w:r>
        <w:t xml:space="preserve">Il existe beaucoup de logiciels différents permettant d’envoyer le G-Code et de contrôler GRBL. Nous allons paramétrer GRBL le plus simplement du monde avec le logiciel Universal Gcode Sender (UGS), en envoyant manuellement les commandes.</w:t>
      </w:r>
    </w:p>
    <w:p>
      <w:pPr>
        <w:pStyle w:val="Heading3"/>
      </w:pPr>
      <w:bookmarkStart w:id="36" w:name="header-n43"/>
      <w:bookmarkEnd w:id="36"/>
      <w:r>
        <w:t xml:space="preserve">Connexion à GRBL Arduino en utilisant Universal GCode Sender</w:t>
      </w:r>
    </w:p>
    <w:p>
      <w:pPr>
        <w:pStyle w:val="FirstParagraph"/>
      </w:pPr>
      <w:r>
        <w:t xml:space="preserve"/>
      </w:r>
    </w:p>
    <w:p>
      <w:pPr>
        <w:pStyle w:val="BodyText"/>
      </w:pPr>
      <w:r>
        <w:rPr>
          <w:b/>
        </w:rPr>
        <w:t xml:space="preserve">Lancer UniversalGcodeSender</w:t>
      </w:r>
      <w:r>
        <w:t xml:space="preserve"> </w:t>
      </w:r>
      <w:r>
        <w:t xml:space="preserve">: Attention sélectionner le bon port COM et Baud : 115200 et Ouvrir</w:t>
      </w:r>
    </w:p>
    <w:p>
      <w:pPr>
        <w:pStyle w:val="FigureWithCaption"/>
      </w:pPr>
      <w:r>
        <w:drawing>
          <wp:inline>
            <wp:extent cx="5334000" cy="2853923"/>
            <wp:effectExtent b="0" l="0" r="0" t="0"/>
            <wp:docPr descr="" id="1" name="Picture"/>
            <a:graphic>
              <a:graphicData uri="http://schemas.openxmlformats.org/drawingml/2006/picture">
                <pic:pic>
                  <pic:nvPicPr>
                    <pic:cNvPr descr="C:\projets\bod\BODWebSite\wiki\articles\Articles_Perforatrice_Lazer\ugcs1.png" id="0" name="Picture"/>
                    <pic:cNvPicPr>
                      <a:picLocks noChangeArrowheads="1" noChangeAspect="1"/>
                    </pic:cNvPicPr>
                  </pic:nvPicPr>
                  <pic:blipFill>
                    <a:blip r:embed="rId37"/>
                    <a:stretch>
                      <a:fillRect/>
                    </a:stretch>
                  </pic:blipFill>
                  <pic:spPr bwMode="auto">
                    <a:xfrm>
                      <a:off x="0" y="0"/>
                      <a:ext cx="5334000" cy="2853923"/>
                    </a:xfrm>
                    <a:prstGeom prst="rect">
                      <a:avLst/>
                    </a:prstGeom>
                    <a:noFill/>
                    <a:ln w="9525">
                      <a:noFill/>
                      <a:headEnd/>
                      <a:tailEnd/>
                    </a:ln>
                  </pic:spPr>
                </pic:pic>
              </a:graphicData>
            </a:graphic>
          </wp:inline>
        </w:drawing>
      </w:r>
    </w:p>
    <w:p>
      <w:pPr>
        <w:pStyle w:val="ImageCaption"/>
      </w:pPr>
      <w:r>
        <w:t xml:space="preserve"/>
      </w:r>
    </w:p>
    <w:p>
      <w:pPr>
        <w:pStyle w:val="BodyText"/>
      </w:pPr>
      <w:r>
        <w:t xml:space="preserve"/>
      </w:r>
    </w:p>
    <w:p>
      <w:pPr>
        <w:pStyle w:val="BodyText"/>
      </w:pPr>
      <w:r>
        <w:t xml:space="preserve"/>
      </w:r>
    </w:p>
    <w:p>
      <w:pPr>
        <w:pStyle w:val="BodyText"/>
      </w:pPr>
      <w:r>
        <w:t xml:space="preserve">Sélectionner Dans « Contrôle Machine » : La liste des paramètres de réglage est donnée par la commande : $$ et valider au clavier par « ENTER ».</w:t>
      </w:r>
    </w:p>
    <w:p>
      <w:pPr>
        <w:pStyle w:val="BodyText"/>
      </w:pPr>
      <w:r>
        <w:t xml:space="preserve">Pour modifier ces paramètres, il faut sélectionner « Commands », dans la fenêtre taper par exemple $100=100 et valider au clavier par « ENTER ».</w:t>
      </w:r>
    </w:p>
    <w:p>
      <w:pPr>
        <w:pStyle w:val="BodyText"/>
      </w:pPr>
      <w:r>
        <w:t xml:space="preserve">Si vous refaite $$, la valeur que vous avez mise (100) sera à la ligne $100 changée en $100=100.</w:t>
      </w:r>
    </w:p>
    <w:p>
      <w:pPr>
        <w:pStyle w:val="BodyText"/>
      </w:pPr>
      <w:r>
        <w:t xml:space="preserve"/>
      </w:r>
    </w:p>
    <w:p>
      <w:pPr>
        <w:pStyle w:val="BodyText"/>
      </w:pPr>
      <w:r>
        <w:t xml:space="preserve">Le paramétrage utilisé pour la perfo de Jean Pierre :</w:t>
      </w:r>
    </w:p>
    <w:p>
      <w:pPr>
        <w:pStyle w:val="FigureWithCaption"/>
      </w:pPr>
      <w:r>
        <w:drawing>
          <wp:inline>
            <wp:extent cx="3224463" cy="6641431"/>
            <wp:effectExtent b="0" l="0" r="0" t="0"/>
            <wp:docPr descr="" id="1" name="Picture"/>
            <a:graphic>
              <a:graphicData uri="http://schemas.openxmlformats.org/drawingml/2006/picture">
                <pic:pic>
                  <pic:nvPicPr>
                    <pic:cNvPr descr="C:\projets\bod\BODWebSite\wiki\articles\Articles_Perforatrice_Lazer\parameters_jeanpierre.png" id="0" name="Picture"/>
                    <pic:cNvPicPr>
                      <a:picLocks noChangeArrowheads="1" noChangeAspect="1"/>
                    </pic:cNvPicPr>
                  </pic:nvPicPr>
                  <pic:blipFill>
                    <a:blip r:embed="rId38"/>
                    <a:stretch>
                      <a:fillRect/>
                    </a:stretch>
                  </pic:blipFill>
                  <pic:spPr bwMode="auto">
                    <a:xfrm>
                      <a:off x="0" y="0"/>
                      <a:ext cx="3224463" cy="6641431"/>
                    </a:xfrm>
                    <a:prstGeom prst="rect">
                      <a:avLst/>
                    </a:prstGeom>
                    <a:noFill/>
                    <a:ln w="9525">
                      <a:noFill/>
                      <a:headEnd/>
                      <a:tailEnd/>
                    </a:ln>
                  </pic:spPr>
                </pic:pic>
              </a:graphicData>
            </a:graphic>
          </wp:inline>
        </w:drawing>
      </w:r>
    </w:p>
    <w:p>
      <w:pPr>
        <w:pStyle w:val="ImageCaption"/>
      </w:pPr>
      <w:r>
        <w:t xml:space="preserve"/>
      </w:r>
    </w:p>
    <w:p>
      <w:pPr>
        <w:pStyle w:val="BodyText"/>
      </w:pPr>
      <w:r>
        <w:t xml:space="preserve"/>
      </w:r>
    </w:p>
    <w:p>
      <w:pPr>
        <w:pStyle w:val="BodyText"/>
      </w:pPr>
      <w:r>
        <w:t xml:space="preserve"/>
      </w:r>
    </w:p>
    <w:p>
      <w:pPr>
        <w:pStyle w:val="BodyText"/>
      </w:pPr>
      <w:r>
        <w:t xml:space="preserve"/>
      </w:r>
    </w:p>
    <w:p>
      <w:pPr>
        <w:pStyle w:val="Heading4"/>
      </w:pPr>
      <w:bookmarkStart w:id="39" w:name="header-n58"/>
      <w:bookmarkEnd w:id="39"/>
      <w:r>
        <w:rPr>
          <w:b/>
        </w:rPr>
        <w:t xml:space="preserve">Pour calibrer ou modifier :</w:t>
      </w:r>
    </w:p>
    <w:p>
      <w:pPr>
        <w:numPr>
          <w:numId w:val="1001"/>
          <w:ilvl w:val="0"/>
        </w:numPr>
      </w:pPr>
      <w:r>
        <w:t xml:space="preserve">Le nombre d’impulsions par mm de déplacement en X (fourche) :</w:t>
      </w:r>
      <w:r>
        <w:t xml:space="preserve"> </w:t>
      </w:r>
      <w:r>
        <w:t xml:space="preserve"> </w:t>
      </w:r>
      <w:r>
        <w:t xml:space="preserve">$100</w:t>
      </w:r>
    </w:p>
    <w:p>
      <w:pPr>
        <w:numPr>
          <w:numId w:val="1001"/>
          <w:ilvl w:val="0"/>
        </w:numPr>
      </w:pPr>
      <w:r>
        <w:t xml:space="preserve">Le nombre d’impulsions par mm de déplacement en Y (avance carton) : $101</w:t>
      </w:r>
    </w:p>
    <w:p>
      <w:pPr>
        <w:numPr>
          <w:numId w:val="1001"/>
          <w:ilvl w:val="0"/>
        </w:numPr>
      </w:pPr>
      <w:r>
        <w:t xml:space="preserve">La vitesse en déplacement de l’axe X (le laser) : $110</w:t>
      </w:r>
    </w:p>
    <w:p>
      <w:pPr>
        <w:numPr>
          <w:numId w:val="1001"/>
          <w:ilvl w:val="0"/>
        </w:numPr>
      </w:pPr>
      <w:r>
        <w:t xml:space="preserve">L’accélération en déplacement de l’axe X (le laser) : $120</w:t>
      </w:r>
    </w:p>
    <w:p>
      <w:pPr>
        <w:numPr>
          <w:numId w:val="1001"/>
          <w:ilvl w:val="0"/>
        </w:numPr>
      </w:pPr>
      <w:r>
        <w:t xml:space="preserve">La vitesse en déplacement de l’axe Y (avance carton) : $111</w:t>
      </w:r>
    </w:p>
    <w:p>
      <w:pPr>
        <w:numPr>
          <w:numId w:val="1001"/>
          <w:ilvl w:val="0"/>
        </w:numPr>
      </w:pPr>
      <w:r>
        <w:t xml:space="preserve">L’accélération en déplacement de l’axe Y (avance carton) : $121</w:t>
      </w:r>
    </w:p>
    <w:p>
      <w:pPr>
        <w:pStyle w:val="FirstParagraph"/>
      </w:pPr>
      <w:r>
        <w:t xml:space="preserve"/>
      </w:r>
    </w:p>
    <w:p>
      <w:pPr>
        <w:pStyle w:val="BodyText"/>
      </w:pPr>
      <w:r>
        <w:t xml:space="preserve"/>
      </w:r>
    </w:p>
    <w:p>
      <w:pPr>
        <w:pStyle w:val="Heading4"/>
      </w:pPr>
      <w:bookmarkStart w:id="40" w:name="header-n74"/>
      <w:bookmarkEnd w:id="40"/>
      <w:r>
        <w:rPr>
          <w:b/>
        </w:rPr>
        <w:t xml:space="preserve">Description des fonctions des paramètres :</w:t>
      </w:r>
    </w:p>
    <w:p>
      <w:pPr>
        <w:pStyle w:val="FirstParagraph"/>
      </w:pPr>
      <w:r>
        <w:t xml:space="preserve"/>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Settings and sample values</w:t>
            </w:r>
          </w:p>
        </w:tc>
        <w:tc>
          <w:tcPr>
            <w:tcBorders>
              <w:bottom w:val="single"/>
            </w:tcBorders>
            <w:vAlign w:val="bottom"/>
          </w:tcPr>
          <w:p>
            <w:pPr>
              <w:pStyle w:val="Compact"/>
              <w:jc w:val="left"/>
            </w:pPr>
            <w:r>
              <w:rPr>
                <w:b/>
              </w:rPr>
              <w:t xml:space="preserve">Description</w:t>
            </w:r>
          </w:p>
        </w:tc>
      </w:tr>
      <w:tr>
        <w:tc>
          <w:p>
            <w:pPr>
              <w:pStyle w:val="Compact"/>
              <w:jc w:val="left"/>
            </w:pPr>
            <w:r>
              <w:t xml:space="preserve">$0=20</w:t>
            </w:r>
          </w:p>
        </w:tc>
        <w:tc>
          <w:p>
            <w:pPr>
              <w:pStyle w:val="Compact"/>
              <w:jc w:val="left"/>
            </w:pPr>
            <w:r>
              <w:t xml:space="preserve">Step pulse,</w:t>
            </w:r>
            <w:r>
              <w:t xml:space="preserve"> </w:t>
            </w:r>
            <w:r>
              <w:t xml:space="preserve"> </w:t>
            </w:r>
            <w:r>
              <w:t xml:space="preserve">microseconds</w:t>
            </w:r>
          </w:p>
        </w:tc>
      </w:tr>
      <w:tr>
        <w:tc>
          <w:p>
            <w:pPr>
              <w:pStyle w:val="Compact"/>
              <w:jc w:val="left"/>
            </w:pPr>
            <w:r>
              <w:t xml:space="preserve">$1=255</w:t>
            </w:r>
          </w:p>
        </w:tc>
        <w:tc>
          <w:p>
            <w:pPr>
              <w:pStyle w:val="Compact"/>
              <w:jc w:val="left"/>
            </w:pPr>
            <w:r>
              <w:t xml:space="preserve">Step idle delay,</w:t>
            </w:r>
            <w:r>
              <w:t xml:space="preserve"> </w:t>
            </w:r>
            <w:r>
              <w:t xml:space="preserve"> </w:t>
            </w:r>
            <w:r>
              <w:t xml:space="preserve">milliseconds</w:t>
            </w:r>
          </w:p>
        </w:tc>
      </w:tr>
      <w:tr>
        <w:tc>
          <w:p>
            <w:pPr>
              <w:pStyle w:val="Compact"/>
              <w:jc w:val="left"/>
            </w:pPr>
            <w:r>
              <w:t xml:space="preserve">$2=0</w:t>
            </w:r>
          </w:p>
        </w:tc>
        <w:tc>
          <w:p>
            <w:pPr>
              <w:pStyle w:val="Compact"/>
              <w:jc w:val="left"/>
            </w:pPr>
            <w:r>
              <w:t xml:space="preserve">Step port invert,</w:t>
            </w:r>
            <w:r>
              <w:t xml:space="preserve"> </w:t>
            </w:r>
            <w:r>
              <w:t xml:space="preserve"> </w:t>
            </w:r>
            <w:r>
              <w:t xml:space="preserve">mask</w:t>
            </w:r>
          </w:p>
        </w:tc>
      </w:tr>
      <w:tr>
        <w:tc>
          <w:p>
            <w:pPr>
              <w:pStyle w:val="Compact"/>
              <w:jc w:val="left"/>
            </w:pPr>
            <w:r>
              <w:t xml:space="preserve">$3=2</w:t>
            </w:r>
          </w:p>
        </w:tc>
        <w:tc>
          <w:p>
            <w:pPr>
              <w:pStyle w:val="Compact"/>
              <w:jc w:val="left"/>
            </w:pPr>
            <w:r>
              <w:t xml:space="preserve">Direction port</w:t>
            </w:r>
            <w:r>
              <w:t xml:space="preserve"> </w:t>
            </w:r>
            <w:r>
              <w:t xml:space="preserve"> </w:t>
            </w:r>
            <w:r>
              <w:t xml:space="preserve">invert, mask</w:t>
            </w:r>
          </w:p>
        </w:tc>
      </w:tr>
      <w:tr>
        <w:tc>
          <w:p>
            <w:pPr>
              <w:pStyle w:val="Compact"/>
              <w:jc w:val="left"/>
            </w:pPr>
            <w:r>
              <w:t xml:space="preserve">$4=0</w:t>
            </w:r>
          </w:p>
        </w:tc>
        <w:tc>
          <w:p>
            <w:pPr>
              <w:pStyle w:val="Compact"/>
              <w:jc w:val="left"/>
            </w:pPr>
            <w:r>
              <w:t xml:space="preserve">Step enable invert,</w:t>
            </w:r>
            <w:r>
              <w:t xml:space="preserve"> </w:t>
            </w:r>
            <w:r>
              <w:t xml:space="preserve"> </w:t>
            </w:r>
            <w:r>
              <w:t xml:space="preserve">boolean</w:t>
            </w:r>
          </w:p>
        </w:tc>
      </w:tr>
      <w:tr>
        <w:tc>
          <w:p>
            <w:pPr>
              <w:pStyle w:val="Compact"/>
              <w:jc w:val="left"/>
            </w:pPr>
            <w:r>
              <w:t xml:space="preserve">$5=1</w:t>
            </w:r>
          </w:p>
        </w:tc>
        <w:tc>
          <w:p>
            <w:pPr>
              <w:pStyle w:val="Compact"/>
              <w:jc w:val="left"/>
            </w:pPr>
            <w:r>
              <w:t xml:space="preserve">Limit pins invert,</w:t>
            </w:r>
            <w:r>
              <w:t xml:space="preserve"> </w:t>
            </w:r>
            <w:r>
              <w:t xml:space="preserve"> </w:t>
            </w:r>
            <w:r>
              <w:t xml:space="preserve">boolean</w:t>
            </w:r>
          </w:p>
        </w:tc>
      </w:tr>
      <w:tr>
        <w:tc>
          <w:p>
            <w:pPr>
              <w:pStyle w:val="Compact"/>
              <w:jc w:val="left"/>
            </w:pPr>
            <w:r>
              <w:t xml:space="preserve">$6=0</w:t>
            </w:r>
          </w:p>
        </w:tc>
        <w:tc>
          <w:p>
            <w:pPr>
              <w:pStyle w:val="Compact"/>
              <w:jc w:val="left"/>
            </w:pPr>
            <w:r>
              <w:t xml:space="preserve">Probe pin invert,</w:t>
            </w:r>
            <w:r>
              <w:t xml:space="preserve"> </w:t>
            </w:r>
            <w:r>
              <w:t xml:space="preserve"> </w:t>
            </w:r>
            <w:r>
              <w:t xml:space="preserve">boolean</w:t>
            </w:r>
          </w:p>
        </w:tc>
      </w:tr>
      <w:tr>
        <w:tc>
          <w:p>
            <w:pPr>
              <w:pStyle w:val="Compact"/>
              <w:jc w:val="left"/>
            </w:pPr>
            <w:r>
              <w:t xml:space="preserve">$10=2</w:t>
            </w:r>
          </w:p>
        </w:tc>
        <w:tc>
          <w:p>
            <w:pPr>
              <w:pStyle w:val="Compact"/>
              <w:jc w:val="left"/>
            </w:pPr>
            <w:r>
              <w:t xml:space="preserve">Status report, mask</w:t>
            </w:r>
          </w:p>
        </w:tc>
      </w:tr>
      <w:tr>
        <w:tc>
          <w:p>
            <w:pPr>
              <w:pStyle w:val="Compact"/>
              <w:jc w:val="left"/>
            </w:pPr>
            <w:r>
              <w:t xml:space="preserve">$11=0.010</w:t>
            </w:r>
          </w:p>
        </w:tc>
        <w:tc>
          <w:p>
            <w:pPr>
              <w:pStyle w:val="Compact"/>
              <w:jc w:val="left"/>
            </w:pPr>
            <w:r>
              <w:t xml:space="preserve">Junction deviation,</w:t>
            </w:r>
            <w:r>
              <w:t xml:space="preserve"> </w:t>
            </w:r>
            <w:r>
              <w:t xml:space="preserve"> </w:t>
            </w:r>
            <w:r>
              <w:t xml:space="preserve">mm</w:t>
            </w:r>
          </w:p>
        </w:tc>
      </w:tr>
      <w:tr>
        <w:tc>
          <w:p>
            <w:pPr>
              <w:pStyle w:val="Compact"/>
              <w:jc w:val="left"/>
            </w:pPr>
            <w:r>
              <w:t xml:space="preserve">$12=0.002</w:t>
            </w:r>
          </w:p>
        </w:tc>
        <w:tc>
          <w:p>
            <w:pPr>
              <w:pStyle w:val="Compact"/>
              <w:jc w:val="left"/>
            </w:pPr>
            <w:r>
              <w:t xml:space="preserve">Arc tolerance, mm</w:t>
            </w:r>
          </w:p>
        </w:tc>
      </w:tr>
      <w:tr>
        <w:tc>
          <w:p>
            <w:pPr>
              <w:pStyle w:val="Compact"/>
              <w:jc w:val="left"/>
            </w:pPr>
            <w:r>
              <w:t xml:space="preserve">$13=0</w:t>
            </w:r>
          </w:p>
        </w:tc>
        <w:tc>
          <w:p>
            <w:pPr>
              <w:pStyle w:val="Compact"/>
              <w:jc w:val="left"/>
            </w:pPr>
            <w:r>
              <w:t xml:space="preserve">Report inches,</w:t>
            </w:r>
            <w:r>
              <w:t xml:space="preserve"> </w:t>
            </w:r>
            <w:r>
              <w:t xml:space="preserve"> </w:t>
            </w:r>
            <w:r>
              <w:t xml:space="preserve">boolean</w:t>
            </w:r>
          </w:p>
        </w:tc>
      </w:tr>
      <w:tr>
        <w:tc>
          <w:p>
            <w:pPr>
              <w:pStyle w:val="Compact"/>
              <w:jc w:val="left"/>
            </w:pPr>
            <w:r>
              <w:t xml:space="preserve">$20=0</w:t>
            </w:r>
          </w:p>
        </w:tc>
        <w:tc>
          <w:p>
            <w:pPr>
              <w:pStyle w:val="Compact"/>
              <w:jc w:val="left"/>
            </w:pPr>
            <w:r>
              <w:t xml:space="preserve">Soft limits, boolean</w:t>
            </w:r>
          </w:p>
        </w:tc>
      </w:tr>
      <w:tr>
        <w:tc>
          <w:p>
            <w:pPr>
              <w:pStyle w:val="Compact"/>
              <w:jc w:val="left"/>
            </w:pPr>
            <w:r>
              <w:t xml:space="preserve">$21=1</w:t>
            </w:r>
          </w:p>
        </w:tc>
        <w:tc>
          <w:p>
            <w:pPr>
              <w:pStyle w:val="Compact"/>
              <w:jc w:val="left"/>
            </w:pPr>
            <w:r>
              <w:t xml:space="preserve">Hard limits, boolean</w:t>
            </w:r>
          </w:p>
        </w:tc>
      </w:tr>
      <w:tr>
        <w:tc>
          <w:p>
            <w:pPr>
              <w:pStyle w:val="Compact"/>
              <w:jc w:val="left"/>
            </w:pPr>
            <w:r>
              <w:t xml:space="preserve">$22=1</w:t>
            </w:r>
          </w:p>
        </w:tc>
        <w:tc>
          <w:p>
            <w:pPr>
              <w:pStyle w:val="Compact"/>
              <w:jc w:val="left"/>
            </w:pPr>
            <w:r>
              <w:t xml:space="preserve">Homing cycle, boolean</w:t>
            </w:r>
          </w:p>
        </w:tc>
      </w:tr>
      <w:tr>
        <w:tc>
          <w:p>
            <w:pPr>
              <w:pStyle w:val="Compact"/>
              <w:jc w:val="left"/>
            </w:pPr>
            <w:r>
              <w:t xml:space="preserve">$23=1</w:t>
            </w:r>
          </w:p>
        </w:tc>
        <w:tc>
          <w:p>
            <w:pPr>
              <w:pStyle w:val="Compact"/>
              <w:jc w:val="left"/>
            </w:pPr>
            <w:r>
              <w:t xml:space="preserve">Homing dir invert,</w:t>
            </w:r>
            <w:r>
              <w:t xml:space="preserve"> </w:t>
            </w:r>
            <w:r>
              <w:t xml:space="preserve"> </w:t>
            </w:r>
            <w:r>
              <w:t xml:space="preserve">mask</w:t>
            </w:r>
          </w:p>
        </w:tc>
      </w:tr>
      <w:tr>
        <w:tc>
          <w:p>
            <w:pPr>
              <w:pStyle w:val="Compact"/>
              <w:jc w:val="left"/>
            </w:pPr>
            <w:r>
              <w:t xml:space="preserve">$24=50.000</w:t>
            </w:r>
          </w:p>
        </w:tc>
        <w:tc>
          <w:p>
            <w:pPr>
              <w:pStyle w:val="Compact"/>
              <w:jc w:val="left"/>
            </w:pPr>
            <w:r>
              <w:t xml:space="preserve">Homing feed, mm/min</w:t>
            </w:r>
          </w:p>
        </w:tc>
      </w:tr>
      <w:tr>
        <w:tc>
          <w:p>
            <w:pPr>
              <w:pStyle w:val="Compact"/>
              <w:jc w:val="left"/>
            </w:pPr>
            <w:r>
              <w:t xml:space="preserve">$25=1500.000</w:t>
            </w:r>
          </w:p>
        </w:tc>
        <w:tc>
          <w:p>
            <w:pPr>
              <w:pStyle w:val="Compact"/>
              <w:jc w:val="left"/>
            </w:pPr>
            <w:r>
              <w:t xml:space="preserve">Homing seek, mm/min</w:t>
            </w:r>
          </w:p>
        </w:tc>
      </w:tr>
      <w:tr>
        <w:tc>
          <w:p>
            <w:pPr>
              <w:pStyle w:val="Compact"/>
              <w:jc w:val="left"/>
            </w:pPr>
            <w:r>
              <w:t xml:space="preserve">$26=1</w:t>
            </w:r>
          </w:p>
        </w:tc>
        <w:tc>
          <w:p>
            <w:pPr>
              <w:pStyle w:val="Compact"/>
              <w:jc w:val="left"/>
            </w:pPr>
            <w:r>
              <w:t xml:space="preserve">Homing debounce,</w:t>
            </w:r>
            <w:r>
              <w:t xml:space="preserve"> </w:t>
            </w:r>
            <w:r>
              <w:t xml:space="preserve"> </w:t>
            </w:r>
            <w:r>
              <w:t xml:space="preserve">milliseconds</w:t>
            </w:r>
          </w:p>
        </w:tc>
      </w:tr>
      <w:tr>
        <w:tc>
          <w:p>
            <w:pPr>
              <w:pStyle w:val="Compact"/>
              <w:jc w:val="left"/>
            </w:pPr>
            <w:r>
              <w:t xml:space="preserve">$27=1.000</w:t>
            </w:r>
          </w:p>
        </w:tc>
        <w:tc>
          <w:p>
            <w:pPr>
              <w:pStyle w:val="Compact"/>
              <w:jc w:val="left"/>
            </w:pPr>
            <w:r>
              <w:t xml:space="preserve">Homing pull-off, mm</w:t>
            </w:r>
          </w:p>
        </w:tc>
      </w:tr>
      <w:tr>
        <w:tc>
          <w:p>
            <w:pPr>
              <w:pStyle w:val="Compact"/>
              <w:jc w:val="left"/>
            </w:pPr>
            <w:r>
              <w:t xml:space="preserve">$30=1000.</w:t>
            </w:r>
          </w:p>
        </w:tc>
        <w:tc>
          <w:p>
            <w:pPr>
              <w:pStyle w:val="Compact"/>
              <w:jc w:val="left"/>
            </w:pPr>
            <w:r>
              <w:t xml:space="preserve">Max spindle speed,</w:t>
            </w:r>
            <w:r>
              <w:t xml:space="preserve"> </w:t>
            </w:r>
            <w:r>
              <w:t xml:space="preserve"> </w:t>
            </w:r>
            <w:r>
              <w:t xml:space="preserve">RPM</w:t>
            </w:r>
          </w:p>
        </w:tc>
      </w:tr>
      <w:tr>
        <w:tc>
          <w:p>
            <w:pPr>
              <w:pStyle w:val="Compact"/>
              <w:jc w:val="left"/>
            </w:pPr>
            <w:r>
              <w:t xml:space="preserve">$31=0.</w:t>
            </w:r>
          </w:p>
        </w:tc>
        <w:tc>
          <w:p>
            <w:pPr>
              <w:pStyle w:val="Compact"/>
              <w:jc w:val="left"/>
            </w:pPr>
            <w:r>
              <w:t xml:space="preserve">Min spindle speed,</w:t>
            </w:r>
            <w:r>
              <w:t xml:space="preserve"> </w:t>
            </w:r>
            <w:r>
              <w:t xml:space="preserve"> </w:t>
            </w:r>
            <w:r>
              <w:t xml:space="preserve">RPM</w:t>
            </w:r>
          </w:p>
        </w:tc>
      </w:tr>
      <w:tr>
        <w:tc>
          <w:p>
            <w:pPr>
              <w:pStyle w:val="Compact"/>
              <w:jc w:val="left"/>
            </w:pPr>
            <w:r>
              <w:t xml:space="preserve">$32=1</w:t>
            </w:r>
          </w:p>
        </w:tc>
        <w:tc>
          <w:p>
            <w:pPr>
              <w:pStyle w:val="Compact"/>
              <w:jc w:val="left"/>
            </w:pPr>
            <w:r>
              <w:t xml:space="preserve">Laser mode, boolean</w:t>
            </w:r>
          </w:p>
        </w:tc>
      </w:tr>
      <w:tr>
        <w:tc>
          <w:p>
            <w:pPr>
              <w:pStyle w:val="Compact"/>
              <w:jc w:val="left"/>
            </w:pPr>
            <w:r>
              <w:t xml:space="preserve">$100=80.000</w:t>
            </w:r>
          </w:p>
        </w:tc>
        <w:tc>
          <w:p>
            <w:pPr>
              <w:pStyle w:val="Compact"/>
              <w:jc w:val="left"/>
            </w:pPr>
            <w:r>
              <w:t xml:space="preserve">X steps/mm</w:t>
            </w:r>
          </w:p>
        </w:tc>
      </w:tr>
      <w:tr>
        <w:tc>
          <w:p>
            <w:pPr>
              <w:pStyle w:val="Compact"/>
              <w:jc w:val="left"/>
            </w:pPr>
            <w:r>
              <w:t xml:space="preserve">$101=29.800</w:t>
            </w:r>
          </w:p>
        </w:tc>
        <w:tc>
          <w:p>
            <w:pPr>
              <w:pStyle w:val="Compact"/>
              <w:jc w:val="left"/>
            </w:pPr>
            <w:r>
              <w:t xml:space="preserve">Y steps/mm</w:t>
            </w:r>
          </w:p>
        </w:tc>
      </w:tr>
      <w:tr>
        <w:tc>
          <w:p>
            <w:pPr>
              <w:pStyle w:val="Compact"/>
              <w:jc w:val="left"/>
            </w:pPr>
            <w:r>
              <w:t xml:space="preserve">$102=250.000</w:t>
            </w:r>
          </w:p>
        </w:tc>
        <w:tc>
          <w:p>
            <w:pPr>
              <w:pStyle w:val="Compact"/>
              <w:jc w:val="left"/>
            </w:pPr>
            <w:r>
              <w:t xml:space="preserve">Z steps/mm</w:t>
            </w:r>
          </w:p>
        </w:tc>
      </w:tr>
      <w:tr>
        <w:tc>
          <w:p>
            <w:pPr>
              <w:pStyle w:val="Compact"/>
              <w:jc w:val="left"/>
            </w:pPr>
            <w:r>
              <w:t xml:space="preserve">$110=500.000</w:t>
            </w:r>
          </w:p>
        </w:tc>
        <w:tc>
          <w:p>
            <w:pPr>
              <w:pStyle w:val="Compact"/>
              <w:jc w:val="left"/>
            </w:pPr>
            <w:r>
              <w:t xml:space="preserve">X Max rate, mm/min</w:t>
            </w:r>
          </w:p>
        </w:tc>
      </w:tr>
      <w:tr>
        <w:tc>
          <w:p>
            <w:pPr>
              <w:pStyle w:val="Compact"/>
              <w:jc w:val="left"/>
            </w:pPr>
            <w:r>
              <w:t xml:space="preserve">$111=500.000</w:t>
            </w:r>
          </w:p>
        </w:tc>
        <w:tc>
          <w:p>
            <w:pPr>
              <w:pStyle w:val="Compact"/>
              <w:jc w:val="left"/>
            </w:pPr>
            <w:r>
              <w:t xml:space="preserve">Y Max rate, mm/min</w:t>
            </w:r>
          </w:p>
        </w:tc>
      </w:tr>
      <w:tr>
        <w:tc>
          <w:p>
            <w:pPr>
              <w:pStyle w:val="Compact"/>
              <w:jc w:val="left"/>
            </w:pPr>
            <w:r>
              <w:t xml:space="preserve">$112=500.000</w:t>
            </w:r>
          </w:p>
        </w:tc>
        <w:tc>
          <w:p>
            <w:pPr>
              <w:pStyle w:val="Compact"/>
              <w:jc w:val="left"/>
            </w:pPr>
            <w:r>
              <w:t xml:space="preserve">Z Max rate, mm/min</w:t>
            </w:r>
          </w:p>
        </w:tc>
      </w:tr>
      <w:tr>
        <w:tc>
          <w:p>
            <w:pPr>
              <w:pStyle w:val="Compact"/>
              <w:jc w:val="left"/>
            </w:pPr>
            <w:r>
              <w:t xml:space="preserve">$120=10.000</w:t>
            </w:r>
          </w:p>
        </w:tc>
        <w:tc>
          <w:p>
            <w:pPr>
              <w:pStyle w:val="Compact"/>
              <w:jc w:val="left"/>
            </w:pPr>
            <w:r>
              <w:t xml:space="preserve">X Acceleration,</w:t>
            </w:r>
            <w:r>
              <w:t xml:space="preserve"> </w:t>
            </w:r>
            <w:r>
              <w:t xml:space="preserve"> </w:t>
            </w:r>
            <w:r>
              <w:t xml:space="preserve">mm/sec^2</w:t>
            </w:r>
          </w:p>
        </w:tc>
      </w:tr>
      <w:tr>
        <w:tc>
          <w:p>
            <w:pPr>
              <w:pStyle w:val="Compact"/>
              <w:jc w:val="left"/>
            </w:pPr>
            <w:r>
              <w:t xml:space="preserve">$121=10.000</w:t>
            </w:r>
          </w:p>
        </w:tc>
        <w:tc>
          <w:p>
            <w:pPr>
              <w:pStyle w:val="Compact"/>
              <w:jc w:val="left"/>
            </w:pPr>
            <w:r>
              <w:t xml:space="preserve">Y Acceleration,</w:t>
            </w:r>
            <w:r>
              <w:t xml:space="preserve"> </w:t>
            </w:r>
            <w:r>
              <w:t xml:space="preserve"> </w:t>
            </w:r>
            <w:r>
              <w:t xml:space="preserve">mm/sec^2</w:t>
            </w:r>
          </w:p>
        </w:tc>
      </w:tr>
      <w:tr>
        <w:tc>
          <w:p>
            <w:pPr>
              <w:pStyle w:val="Compact"/>
              <w:jc w:val="left"/>
            </w:pPr>
            <w:r>
              <w:t xml:space="preserve">$122=10.000</w:t>
            </w:r>
          </w:p>
        </w:tc>
        <w:tc>
          <w:p>
            <w:pPr>
              <w:pStyle w:val="Compact"/>
              <w:jc w:val="left"/>
            </w:pPr>
            <w:r>
              <w:t xml:space="preserve">Z Acceleration,</w:t>
            </w:r>
            <w:r>
              <w:t xml:space="preserve"> </w:t>
            </w:r>
            <w:r>
              <w:t xml:space="preserve"> </w:t>
            </w:r>
            <w:r>
              <w:t xml:space="preserve">mm/sec^2</w:t>
            </w:r>
          </w:p>
        </w:tc>
      </w:tr>
      <w:tr>
        <w:tc>
          <w:p>
            <w:pPr>
              <w:pStyle w:val="Compact"/>
              <w:jc w:val="left"/>
            </w:pPr>
            <w:r>
              <w:t xml:space="preserve">$130=200.000</w:t>
            </w:r>
          </w:p>
        </w:tc>
        <w:tc>
          <w:p>
            <w:pPr>
              <w:pStyle w:val="Compact"/>
              <w:jc w:val="left"/>
            </w:pPr>
            <w:r>
              <w:t xml:space="preserve">X Max travel, mm</w:t>
            </w:r>
          </w:p>
        </w:tc>
      </w:tr>
      <w:tr>
        <w:tc>
          <w:p>
            <w:pPr>
              <w:pStyle w:val="Compact"/>
              <w:jc w:val="left"/>
            </w:pPr>
            <w:r>
              <w:t xml:space="preserve">$131=200.000</w:t>
            </w:r>
          </w:p>
        </w:tc>
        <w:tc>
          <w:p>
            <w:pPr>
              <w:pStyle w:val="Compact"/>
              <w:jc w:val="left"/>
            </w:pPr>
            <w:r>
              <w:t xml:space="preserve">Y Max travel, mm</w:t>
            </w:r>
          </w:p>
        </w:tc>
      </w:tr>
      <w:tr>
        <w:tc>
          <w:p>
            <w:pPr>
              <w:pStyle w:val="Compact"/>
              <w:jc w:val="left"/>
            </w:pPr>
            <w:r>
              <w:t xml:space="preserve">$132=200.000</w:t>
            </w:r>
          </w:p>
        </w:tc>
        <w:tc>
          <w:p>
            <w:pPr>
              <w:pStyle w:val="Compact"/>
              <w:jc w:val="left"/>
            </w:pPr>
            <w:r>
              <w:t xml:space="preserve">Z Max travel, mm</w:t>
            </w:r>
          </w:p>
        </w:tc>
      </w:tr>
    </w:tbl>
    <w:p>
      <w:pPr>
        <w:pStyle w:val="BodyText"/>
      </w:pPr>
      <w:r>
        <w:t xml:space="preserve"/>
      </w:r>
    </w:p>
    <w:p>
      <w:pPr>
        <w:pStyle w:val="BodyText"/>
      </w:pPr>
      <w:r>
        <w:t xml:space="preserve"/>
      </w:r>
    </w:p>
    <w:p>
      <w:pPr>
        <w:pStyle w:val="Heading3"/>
      </w:pPr>
      <w:bookmarkStart w:id="41" w:name="header-n184"/>
      <w:bookmarkEnd w:id="41"/>
      <w:r>
        <w:rPr>
          <w:b/>
        </w:rPr>
        <w:t xml:space="preserve">Réglage du référentiel "Machine" et référentiel "Carton"</w:t>
      </w:r>
    </w:p>
    <w:p>
      <w:pPr>
        <w:pStyle w:val="FirstParagraph"/>
      </w:pPr>
      <w:r>
        <w:t xml:space="preserve">Le positionnement des capteurs de homing, et orientation des axes sont repérés par jean pierre comme suit :</w:t>
      </w:r>
    </w:p>
    <w:p>
      <w:pPr>
        <w:pStyle w:val="FigureWithCaption"/>
      </w:pPr>
      <w:r>
        <w:drawing>
          <wp:inline>
            <wp:extent cx="685800" cy="685800"/>
            <wp:effectExtent b="0" l="0" r="0" t="0"/>
            <wp:docPr descr="" id="1" name="Picture"/>
            <a:graphic>
              <a:graphicData uri="http://schemas.openxmlformats.org/drawingml/2006/picture">
                <pic:pic>
                  <pic:nvPicPr>
                    <pic:cNvPr descr="C:\projets\bod\BODWebSite\wiki\articles\Articles_Perforatrice_Lazer\configuration_machine_krunch_lazer.jpg" id="0" name="Picture"/>
                    <pic:cNvPicPr>
                      <a:picLocks noChangeArrowheads="1" noChangeAspect="1"/>
                    </pic:cNvPicPr>
                  </pic:nvPicPr>
                  <pic:blipFill>
                    <a:blip r:embed="rId42"/>
                    <a:stretch>
                      <a:fillRect/>
                    </a:stretch>
                  </pic:blipFill>
                  <pic:spPr bwMode="auto">
                    <a:xfrm>
                      <a:off x="0" y="0"/>
                      <a:ext cx="685800" cy="685800"/>
                    </a:xfrm>
                    <a:prstGeom prst="rect">
                      <a:avLst/>
                    </a:prstGeom>
                    <a:noFill/>
                    <a:ln w="9525">
                      <a:noFill/>
                      <a:headEnd/>
                      <a:tailEnd/>
                    </a:ln>
                  </pic:spPr>
                </pic:pic>
              </a:graphicData>
            </a:graphic>
          </wp:inline>
        </w:drawing>
      </w:r>
    </w:p>
    <w:p>
      <w:pPr>
        <w:pStyle w:val="ImageCaption"/>
      </w:pPr>
      <w:r>
        <w:t xml:space="preserve"/>
      </w:r>
    </w:p>
    <w:p>
      <w:pPr>
        <w:pStyle w:val="BodyText"/>
      </w:pPr>
      <w:r>
        <w:t xml:space="preserve"/>
      </w:r>
    </w:p>
    <w:p>
      <w:pPr>
        <w:numPr>
          <w:numId w:val="1002"/>
          <w:ilvl w:val="0"/>
        </w:numPr>
      </w:pPr>
      <w:r>
        <w:t xml:space="preserve">Dans « Contrôle Machine » : La machine est mise au « HOMING » par la commande $H disponible par un bouton.</w:t>
      </w:r>
    </w:p>
    <w:p>
      <w:pPr>
        <w:numPr>
          <w:numId w:val="1002"/>
          <w:ilvl w:val="0"/>
        </w:numPr>
      </w:pPr>
      <w:r>
        <w:t xml:space="preserve">Pour déplacer le rayon laser (réglé au minimum) sur le bord de référence du carton, il faut générer un « offset » :</w:t>
      </w:r>
    </w:p>
    <w:p>
      <w:pPr>
        <w:numPr>
          <w:numId w:val="1002"/>
          <w:ilvl w:val="0"/>
        </w:numPr>
      </w:pPr>
      <w:r>
        <w:t xml:space="preserve">La commande est à faire une seule fois. L’offset reste stocké dans le Arduino même s’il est non alimenté).</w:t>
      </w:r>
    </w:p>
    <w:p>
      <w:pPr>
        <w:numPr>
          <w:numId w:val="1002"/>
          <w:ilvl w:val="0"/>
        </w:numPr>
      </w:pPr>
      <w:r>
        <w:t xml:space="preserve">Avec le bouton X+ et en ajustant Step size amener le rayon laser en bordure du carton (bord de référence).</w:t>
      </w:r>
    </w:p>
    <w:p>
      <w:pPr>
        <w:numPr>
          <w:numId w:val="1002"/>
          <w:ilvl w:val="0"/>
        </w:numPr>
      </w:pPr>
      <w:r>
        <w:t xml:space="preserve">Dans « Commands » et dans la fenêtre, taper : G10L20P1X0Y0 (l’origine carton est mémorisée dans l’EEPROM).</w:t>
      </w:r>
    </w:p>
    <w:p>
      <w:pPr>
        <w:numPr>
          <w:numId w:val="1002"/>
          <w:ilvl w:val="0"/>
        </w:numPr>
      </w:pPr>
      <w:r>
        <w:t xml:space="preserve">Ce paramétrage peut se voir avec la commande : $#</w:t>
      </w:r>
    </w:p>
    <w:p>
      <w:pPr>
        <w:numPr>
          <w:numId w:val="1002"/>
          <w:ilvl w:val="0"/>
        </w:numPr>
      </w:pPr>
      <w:r>
        <w:t xml:space="preserve">Puis vous pouvez tester l’autre limite du carton en tapant dans « Commands », dans la fenêtre, G0X130,</w:t>
      </w:r>
      <w:r>
        <w:t xml:space="preserve"> </w:t>
      </w:r>
      <w:r>
        <w:t xml:space="preserve">faire au clavier « Enter ». Pour un carton de 130 mm de largeur, la tête laser se déplace et le rayon laser doit être juste sur l’autre bord du carton.</w:t>
      </w:r>
    </w:p>
    <w:p>
      <w:pPr>
        <w:pStyle w:val="FirstParagraph"/>
      </w:pPr>
      <w:r>
        <w:t xml:space="preserve"/>
      </w:r>
    </w:p>
    <w:p>
      <w:pPr>
        <w:pStyle w:val="BodyText"/>
      </w:pPr>
      <w:r>
        <w:t xml:space="preserve"/>
      </w:r>
    </w:p>
    <w:p>
      <w:pPr>
        <w:pStyle w:val="Heading4"/>
      </w:pPr>
      <w:bookmarkStart w:id="43" w:name="header-n205"/>
      <w:bookmarkEnd w:id="43"/>
      <w:r>
        <w:t xml:space="preserve">Réglage du référentiel Machine et Carton</w:t>
      </w:r>
    </w:p>
    <w:p>
      <w:pPr>
        <w:pStyle w:val="FirstParagraph"/>
      </w:pPr>
      <w:r>
        <w:t xml:space="preserve"/>
      </w:r>
    </w:p>
    <w:p>
      <w:pPr>
        <w:pStyle w:val="BodyText"/>
      </w:pPr>
      <w:r>
        <w:t xml:space="preserve">Pour enregistrer le décalage entre le zéro mécanique et le zéro carton (bord de référence)</w:t>
      </w:r>
    </w:p>
    <w:p>
      <w:pPr>
        <w:pStyle w:val="BodyText"/>
      </w:pPr>
      <w:r>
        <w:t xml:space="preserve"/>
      </w:r>
    </w:p>
    <w:p>
      <w:pPr>
        <w:numPr>
          <w:numId w:val="1003"/>
          <w:ilvl w:val="0"/>
        </w:numPr>
      </w:pPr>
      <w:r>
        <w:t xml:space="preserve">Lancer UGS et ouvrir. Le Arduino répond</w:t>
      </w:r>
    </w:p>
    <w:p>
      <w:pPr>
        <w:numPr>
          <w:numId w:val="1003"/>
          <w:ilvl w:val="0"/>
        </w:numPr>
      </w:pPr>
      <w:r>
        <w:t xml:space="preserve">Faire le « Homing » ($H)</w:t>
      </w:r>
    </w:p>
    <w:p>
      <w:pPr>
        <w:numPr>
          <w:numId w:val="1003"/>
          <w:ilvl w:val="0"/>
        </w:numPr>
      </w:pPr>
      <w:r>
        <w:t xml:space="preserve">Taper la commande G10L20P1X0Y0</w:t>
      </w:r>
    </w:p>
    <w:p>
      <w:pPr>
        <w:numPr>
          <w:numId w:val="1000"/>
          <w:ilvl w:val="0"/>
        </w:numPr>
      </w:pPr>
      <w:r>
        <w:t xml:space="preserve"> </w:t>
      </w:r>
    </w:p>
    <w:p>
      <w:pPr>
        <w:numPr>
          <w:numId w:val="1003"/>
          <w:ilvl w:val="0"/>
        </w:numPr>
      </w:pPr>
      <w:r>
        <w:t xml:space="preserve">Noter les valeurs :</w:t>
      </w:r>
      <w:r>
        <w:t xml:space="preserve">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
            </w:r>
          </w:p>
        </w:tc>
        <w:tc>
          <w:tcPr>
            <w:tcBorders>
              <w:bottom w:val="single"/>
            </w:tcBorders>
            <w:vAlign w:val="bottom"/>
          </w:tcPr>
          <w:p>
            <w:pPr>
              <w:pStyle w:val="Compact"/>
              <w:jc w:val="left"/>
            </w:pPr>
            <w:r>
              <w:t xml:space="preserve">Work Position</w:t>
            </w:r>
          </w:p>
        </w:tc>
        <w:tc>
          <w:tcPr>
            <w:tcBorders>
              <w:bottom w:val="single"/>
            </w:tcBorders>
            <w:vAlign w:val="bottom"/>
          </w:tcPr>
          <w:p>
            <w:pPr>
              <w:pStyle w:val="Compact"/>
              <w:jc w:val="left"/>
            </w:pPr>
            <w:r>
              <w:t xml:space="preserve">Machine Position</w:t>
            </w:r>
          </w:p>
        </w:tc>
      </w:tr>
      <w:tr>
        <w:tc>
          <w:p>
            <w:pPr>
              <w:pStyle w:val="Compact"/>
              <w:jc w:val="left"/>
            </w:pPr>
            <w:r>
              <w:t xml:space="preserve">X</w:t>
            </w:r>
          </w:p>
        </w:tc>
        <w:tc>
          <w:p>
            <w:pPr>
              <w:pStyle w:val="Compact"/>
              <w:jc w:val="left"/>
            </w:pPr>
            <w:r>
              <w:t xml:space="preserve">220</w:t>
            </w:r>
          </w:p>
        </w:tc>
        <w:tc>
          <w:p>
            <w:pPr>
              <w:pStyle w:val="Compact"/>
              <w:jc w:val="left"/>
            </w:pPr>
            <w:r>
              <w:t xml:space="preserve">-199</w:t>
            </w:r>
          </w:p>
        </w:tc>
      </w:tr>
      <w:tr>
        <w:tc>
          <w:p>
            <w:pPr>
              <w:pStyle w:val="Compact"/>
              <w:jc w:val="left"/>
            </w:pPr>
            <w:r>
              <w:t xml:space="preserve">Y</w:t>
            </w:r>
          </w:p>
        </w:tc>
        <w:tc>
          <w:p>
            <w:pPr>
              <w:pStyle w:val="Compact"/>
              <w:jc w:val="left"/>
            </w:pPr>
            <w:r>
              <w:t xml:space="preserve">100</w:t>
            </w:r>
          </w:p>
        </w:tc>
        <w:tc>
          <w:p>
            <w:pPr>
              <w:pStyle w:val="Compact"/>
              <w:jc w:val="left"/>
            </w:pPr>
            <w:r>
              <w:t xml:space="preserve">400</w:t>
            </w:r>
          </w:p>
        </w:tc>
      </w:tr>
    </w:tbl>
    <w:p>
      <w:pPr>
        <w:pStyle w:val="BodyText"/>
      </w:pPr>
      <w:r>
        <w:t xml:space="preserve">Remarque : Le $130 = 200 dans les paramètres du GRBL lu avec $$</w:t>
      </w:r>
    </w:p>
    <w:p>
      <w:pPr>
        <w:pStyle w:val="BodyText"/>
      </w:pPr>
      <w:r>
        <w:t xml:space="preserve"/>
      </w:r>
    </w:p>
    <w:p>
      <w:pPr>
        <w:numPr>
          <w:numId w:val="1004"/>
          <w:ilvl w:val="0"/>
        </w:numPr>
      </w:pPr>
      <w:r>
        <w:t xml:space="preserve">Allumer le laser en Test Mode et faire -PWM pour voir encore le point laser sur le carton sans trop d’intensité lumineuse</w:t>
      </w:r>
    </w:p>
    <w:p>
      <w:pPr>
        <w:numPr>
          <w:numId w:val="1004"/>
          <w:ilvl w:val="0"/>
        </w:numPr>
      </w:pPr>
      <w:r>
        <w:t xml:space="preserve">Taper G0X75Y0, remarque : mon « offset » est de 77.5 en X (un point et pas une virgule).</w:t>
      </w:r>
    </w:p>
    <w:p>
      <w:pPr>
        <w:numPr>
          <w:numId w:val="1004"/>
          <w:ilvl w:val="0"/>
        </w:numPr>
      </w:pPr>
      <w:r>
        <w:t xml:space="preserve">Le point laser se déplace et n’est pas encore sur le bord de référence du carton</w:t>
      </w:r>
    </w:p>
    <w:p>
      <w:pPr>
        <w:numPr>
          <w:numId w:val="1004"/>
          <w:ilvl w:val="0"/>
        </w:numPr>
      </w:pPr>
      <w:r>
        <w:t xml:space="preserve">Taper G0X78Y0</w:t>
      </w:r>
    </w:p>
    <w:p>
      <w:pPr>
        <w:numPr>
          <w:numId w:val="1004"/>
          <w:ilvl w:val="0"/>
        </w:numPr>
      </w:pPr>
      <w:r>
        <w:t xml:space="preserve">Le point laser se déplace trop et dépasse le bord de référence du carton</w:t>
      </w:r>
    </w:p>
    <w:p>
      <w:pPr>
        <w:numPr>
          <w:numId w:val="1004"/>
          <w:ilvl w:val="0"/>
        </w:numPr>
      </w:pPr>
      <w:r>
        <w:t xml:space="preserve">Taper G0X77.5Y0 : le point laser se déplace et est, cette fois exactement sur le bord de référence du carton</w:t>
      </w:r>
    </w:p>
    <w:p>
      <w:pPr>
        <w:numPr>
          <w:numId w:val="1004"/>
          <w:ilvl w:val="0"/>
        </w:numPr>
      </w:pPr>
      <w:r>
        <w:t xml:space="preserve">Refaire les opérations en affinant la valeur de X jusqu’à ce que le point laser soit exactement sur le bord de référence du carton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
            </w:r>
          </w:p>
        </w:tc>
        <w:tc>
          <w:tcPr>
            <w:tcBorders>
              <w:bottom w:val="single"/>
            </w:tcBorders>
            <w:vAlign w:val="bottom"/>
          </w:tcPr>
          <w:p>
            <w:pPr>
              <w:pStyle w:val="Compact"/>
              <w:jc w:val="left"/>
            </w:pPr>
            <w:r>
              <w:t xml:space="preserve">Work Position</w:t>
            </w:r>
          </w:p>
        </w:tc>
        <w:tc>
          <w:tcPr>
            <w:tcBorders>
              <w:bottom w:val="single"/>
            </w:tcBorders>
            <w:vAlign w:val="bottom"/>
          </w:tcPr>
          <w:p>
            <w:pPr>
              <w:pStyle w:val="Compact"/>
              <w:jc w:val="left"/>
            </w:pPr>
            <w:r>
              <w:t xml:space="preserve">Machine Position</w:t>
            </w:r>
          </w:p>
        </w:tc>
      </w:tr>
      <w:tr>
        <w:tc>
          <w:p>
            <w:pPr>
              <w:pStyle w:val="Compact"/>
              <w:jc w:val="left"/>
            </w:pPr>
            <w:r>
              <w:t xml:space="preserve">X</w:t>
            </w:r>
          </w:p>
        </w:tc>
        <w:tc>
          <w:p>
            <w:pPr>
              <w:pStyle w:val="Compact"/>
              <w:jc w:val="left"/>
            </w:pPr>
            <w:r>
              <w:t xml:space="preserve">77.5</w:t>
            </w:r>
          </w:p>
        </w:tc>
        <w:tc>
          <w:p>
            <w:pPr>
              <w:pStyle w:val="Compact"/>
              <w:jc w:val="left"/>
            </w:pPr>
            <w:r>
              <w:t xml:space="preserve">-121.5</w:t>
            </w:r>
          </w:p>
        </w:tc>
      </w:tr>
      <w:tr>
        <w:tc>
          <w:p>
            <w:pPr>
              <w:pStyle w:val="Compact"/>
              <w:jc w:val="left"/>
            </w:pPr>
            <w:r>
              <w:t xml:space="preserve">Y</w:t>
            </w:r>
          </w:p>
        </w:tc>
        <w:tc>
          <w:p>
            <w:pPr>
              <w:pStyle w:val="Compact"/>
              <w:jc w:val="left"/>
            </w:pPr>
            <w:r>
              <w:t xml:space="preserve">0</w:t>
            </w:r>
          </w:p>
        </w:tc>
        <w:tc>
          <w:p>
            <w:pPr>
              <w:pStyle w:val="Compact"/>
              <w:jc w:val="left"/>
            </w:pPr>
            <w:r>
              <w:t xml:space="preserve">0</w:t>
            </w:r>
          </w:p>
        </w:tc>
      </w:tr>
    </w:tbl>
    <w:p>
      <w:pPr>
        <w:numPr>
          <w:numId w:val="1005"/>
          <w:ilvl w:val="0"/>
        </w:numPr>
      </w:pPr>
      <w:r>
        <w:t xml:space="preserve">Taper la commande G10L20P1X0Y0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
            </w:r>
          </w:p>
        </w:tc>
        <w:tc>
          <w:tcPr>
            <w:tcBorders>
              <w:bottom w:val="single"/>
            </w:tcBorders>
            <w:vAlign w:val="bottom"/>
          </w:tcPr>
          <w:p>
            <w:pPr>
              <w:pStyle w:val="Compact"/>
              <w:jc w:val="left"/>
            </w:pPr>
            <w:r>
              <w:t xml:space="preserve">Work Position</w:t>
            </w:r>
          </w:p>
        </w:tc>
        <w:tc>
          <w:tcPr>
            <w:tcBorders>
              <w:bottom w:val="single"/>
            </w:tcBorders>
            <w:vAlign w:val="bottom"/>
          </w:tcPr>
          <w:p>
            <w:pPr>
              <w:pStyle w:val="Compact"/>
              <w:jc w:val="left"/>
            </w:pPr>
            <w:r>
              <w:t xml:space="preserve">Machine Position</w:t>
            </w:r>
          </w:p>
        </w:tc>
      </w:tr>
      <w:tr>
        <w:tc>
          <w:p>
            <w:pPr>
              <w:pStyle w:val="Compact"/>
              <w:jc w:val="left"/>
            </w:pPr>
            <w:r>
              <w:t xml:space="preserve">X</w:t>
            </w:r>
          </w:p>
        </w:tc>
        <w:tc>
          <w:p>
            <w:pPr>
              <w:pStyle w:val="Compact"/>
              <w:jc w:val="left"/>
            </w:pPr>
            <w:r>
              <w:t xml:space="preserve">0</w:t>
            </w:r>
          </w:p>
        </w:tc>
        <w:tc>
          <w:p>
            <w:pPr>
              <w:pStyle w:val="Compact"/>
              <w:jc w:val="left"/>
            </w:pPr>
            <w:r>
              <w:t xml:space="preserve">-121.5</w:t>
            </w:r>
          </w:p>
        </w:tc>
      </w:tr>
      <w:tr>
        <w:tc>
          <w:p>
            <w:pPr>
              <w:pStyle w:val="Compact"/>
              <w:jc w:val="left"/>
            </w:pPr>
            <w:r>
              <w:t xml:space="preserve">Y</w:t>
            </w:r>
          </w:p>
        </w:tc>
        <w:tc>
          <w:p>
            <w:pPr>
              <w:pStyle w:val="Compact"/>
              <w:jc w:val="left"/>
            </w:pPr>
            <w:r>
              <w:t xml:space="preserve">0</w:t>
            </w:r>
          </w:p>
        </w:tc>
        <w:tc>
          <w:p>
            <w:pPr>
              <w:pStyle w:val="Compact"/>
              <w:jc w:val="left"/>
            </w:pPr>
            <w:r>
              <w:t xml:space="preserve">0</w:t>
            </w:r>
          </w:p>
        </w:tc>
      </w:tr>
    </w:tbl>
    <w:p>
      <w:pPr>
        <w:pStyle w:val="BodyText"/>
      </w:pPr>
      <w:r>
        <w:t xml:space="preserve">En tapant la commande : $#,</w:t>
      </w:r>
      <w:r>
        <w:t xml:space="preserve"> </w:t>
      </w:r>
    </w:p>
    <w:p>
      <w:pPr>
        <w:pStyle w:val="BodyText"/>
      </w:pPr>
      <w:r>
        <w:t xml:space="preserve">On peut voir le décalage du référentiel de travail de la machine, par rapport au référentiel machine :</w:t>
      </w:r>
    </w:p>
    <w:p>
      <w:pPr>
        <w:pStyle w:val="SourceCode"/>
      </w:pPr>
      <w:r>
        <w:rPr>
          <w:rStyle w:val="VerbatimChar"/>
        </w:rPr>
        <w:t xml:space="preserve">&gt;&gt;&gt; $#</w:t>
      </w:r>
      <w:r>
        <w:br w:type="textWrapping"/>
      </w:r>
      <w:r>
        <w:rPr>
          <w:rStyle w:val="VerbatimChar"/>
        </w:rPr>
        <w:t xml:space="preserve">&gt;&gt;&gt; [G54:-121.500,0.000,0.000]</w:t>
      </w:r>
    </w:p>
    <w:p>
      <w:pPr>
        <w:pStyle w:val="FirstParagraph"/>
      </w:pPr>
      <w:r>
        <w:t xml:space="preserve">ATTENTION : veillez bien à ce que le décalage en Y soit 0, si ce paramètre n'est pas zero, après le Homing, le carton se déplacera de cette longueur.</w:t>
      </w:r>
    </w:p>
    <w:p>
      <w:pPr>
        <w:pStyle w:val="BodyText"/>
      </w:pPr>
      <w:r>
        <w:t xml:space="preserve"/>
      </w:r>
    </w:p>
    <w:p>
      <w:pPr>
        <w:numPr>
          <w:numId w:val="1006"/>
          <w:ilvl w:val="0"/>
        </w:numPr>
      </w:pPr>
      <w:r>
        <w:t xml:space="preserve">Taper $H</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
            </w:r>
          </w:p>
        </w:tc>
        <w:tc>
          <w:tcPr>
            <w:tcBorders>
              <w:bottom w:val="single"/>
            </w:tcBorders>
            <w:vAlign w:val="bottom"/>
          </w:tcPr>
          <w:p>
            <w:pPr>
              <w:pStyle w:val="Compact"/>
              <w:jc w:val="left"/>
            </w:pPr>
            <w:r>
              <w:t xml:space="preserve">Work Position</w:t>
            </w:r>
          </w:p>
        </w:tc>
        <w:tc>
          <w:tcPr>
            <w:tcBorders>
              <w:bottom w:val="single"/>
            </w:tcBorders>
            <w:vAlign w:val="bottom"/>
          </w:tcPr>
          <w:p>
            <w:pPr>
              <w:pStyle w:val="Compact"/>
              <w:jc w:val="left"/>
            </w:pPr>
            <w:r>
              <w:t xml:space="preserve">Machine Position</w:t>
            </w:r>
          </w:p>
        </w:tc>
      </w:tr>
      <w:tr>
        <w:tc>
          <w:p>
            <w:pPr>
              <w:pStyle w:val="Compact"/>
              <w:jc w:val="left"/>
            </w:pPr>
            <w:r>
              <w:t xml:space="preserve">X</w:t>
            </w:r>
          </w:p>
        </w:tc>
        <w:tc>
          <w:p>
            <w:pPr>
              <w:pStyle w:val="Compact"/>
              <w:jc w:val="left"/>
            </w:pPr>
            <w:r>
              <w:t xml:space="preserve">-77.5</w:t>
            </w:r>
          </w:p>
        </w:tc>
        <w:tc>
          <w:p>
            <w:pPr>
              <w:pStyle w:val="Compact"/>
              <w:jc w:val="left"/>
            </w:pPr>
            <w:r>
              <w:t xml:space="preserve">-199</w:t>
            </w:r>
          </w:p>
        </w:tc>
      </w:tr>
      <w:tr>
        <w:tc>
          <w:p>
            <w:pPr>
              <w:pStyle w:val="Compact"/>
              <w:jc w:val="left"/>
            </w:pPr>
            <w:r>
              <w:t xml:space="preserve">Y</w:t>
            </w:r>
          </w:p>
        </w:tc>
        <w:tc>
          <w:p>
            <w:pPr>
              <w:pStyle w:val="Compact"/>
              <w:jc w:val="left"/>
            </w:pPr>
            <w:r>
              <w:t xml:space="preserve">2000</w:t>
            </w:r>
          </w:p>
        </w:tc>
        <w:tc>
          <w:p>
            <w:pPr>
              <w:pStyle w:val="Compact"/>
              <w:jc w:val="left"/>
            </w:pPr>
            <w:r>
              <w:t xml:space="preserve">2000</w:t>
            </w:r>
          </w:p>
        </w:tc>
      </w:tr>
    </w:tbl>
    <w:p>
      <w:pPr>
        <w:numPr>
          <w:numId w:val="1007"/>
          <w:ilvl w:val="0"/>
        </w:numPr>
      </w:pPr>
      <w:r>
        <w:t xml:space="preserve">Taper G0X0Y0</w:t>
      </w:r>
    </w:p>
    <w:p>
      <w:pPr>
        <w:numPr>
          <w:numId w:val="1000"/>
          <w:ilvl w:val="0"/>
        </w:numPr>
      </w:pPr>
      <w:r>
        <w:t xml:space="preserve">La machine se place sur le bord de référence carton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
            </w:r>
          </w:p>
        </w:tc>
        <w:tc>
          <w:tcPr>
            <w:tcBorders>
              <w:bottom w:val="single"/>
            </w:tcBorders>
            <w:vAlign w:val="bottom"/>
          </w:tcPr>
          <w:p>
            <w:pPr>
              <w:pStyle w:val="Compact"/>
              <w:jc w:val="left"/>
            </w:pPr>
            <w:r>
              <w:t xml:space="preserve">Work Position</w:t>
            </w:r>
          </w:p>
        </w:tc>
        <w:tc>
          <w:tcPr>
            <w:tcBorders>
              <w:bottom w:val="single"/>
            </w:tcBorders>
            <w:vAlign w:val="bottom"/>
          </w:tcPr>
          <w:p>
            <w:pPr>
              <w:pStyle w:val="Compact"/>
              <w:jc w:val="left"/>
            </w:pPr>
            <w:r>
              <w:t xml:space="preserve">Machine Position</w:t>
            </w:r>
          </w:p>
        </w:tc>
      </w:tr>
      <w:tr>
        <w:tc>
          <w:p>
            <w:pPr>
              <w:pStyle w:val="Compact"/>
              <w:jc w:val="left"/>
            </w:pPr>
            <w:r>
              <w:t xml:space="preserve">X</w:t>
            </w:r>
          </w:p>
        </w:tc>
        <w:tc>
          <w:p>
            <w:pPr>
              <w:pStyle w:val="Compact"/>
              <w:jc w:val="left"/>
            </w:pPr>
            <w:r>
              <w:t xml:space="preserve">0</w:t>
            </w:r>
          </w:p>
        </w:tc>
        <w:tc>
          <w:p>
            <w:pPr>
              <w:pStyle w:val="Compact"/>
              <w:jc w:val="left"/>
            </w:pPr>
            <w:r>
              <w:t xml:space="preserve">-121.5</w:t>
            </w:r>
          </w:p>
        </w:tc>
      </w:tr>
      <w:tr>
        <w:tc>
          <w:p>
            <w:pPr>
              <w:pStyle w:val="Compact"/>
              <w:jc w:val="left"/>
            </w:pPr>
            <w:r>
              <w:t xml:space="preserve">Y</w:t>
            </w:r>
          </w:p>
        </w:tc>
        <w:tc>
          <w:p>
            <w:pPr>
              <w:pStyle w:val="Compact"/>
              <w:jc w:val="left"/>
            </w:pPr>
            <w:r>
              <w:t xml:space="preserve">0</w:t>
            </w:r>
          </w:p>
        </w:tc>
        <w:tc>
          <w:p>
            <w:pPr>
              <w:pStyle w:val="Compact"/>
              <w:jc w:val="left"/>
            </w:pPr>
            <w:r>
              <w:t xml:space="preserve">2000</w:t>
            </w:r>
          </w:p>
        </w:tc>
      </w:tr>
    </w:tbl>
    <w:p>
      <w:pPr>
        <w:numPr>
          <w:numId w:val="1008"/>
          <w:ilvl w:val="0"/>
        </w:numPr>
      </w:pPr>
      <w:r>
        <w:t xml:space="preserve">Tapez G0X130</w:t>
      </w:r>
    </w:p>
    <w:p>
      <w:pPr>
        <w:numPr>
          <w:numId w:val="1008"/>
          <w:ilvl w:val="0"/>
        </w:numPr>
      </w:pPr>
      <w:r>
        <w:t xml:space="preserve">Le point laser se déplace exactement sur l’autre bord du carton</w:t>
      </w:r>
    </w:p>
    <w:p>
      <w:pPr>
        <w:pStyle w:val="FirstParagraph"/>
      </w:pPr>
      <w:r>
        <w:t xml:space="preserve"/>
      </w:r>
    </w:p>
    <w:p>
      <w:pPr>
        <w:pStyle w:val="BodyText"/>
      </w:pPr>
      <w:r>
        <w:t xml:space="preserve">Le réglage machine est alors correctement effectué</w:t>
      </w:r>
    </w:p>
    <w:p>
      <w:pPr>
        <w:pStyle w:val="BodyText"/>
      </w:pPr>
      <w:r>
        <w:t xml:space="preserve"/>
      </w:r>
    </w:p>
    <w:p>
      <w:pPr>
        <w:pStyle w:val="Heading4"/>
      </w:pPr>
      <w:bookmarkStart w:id="44" w:name="header-n325"/>
      <w:bookmarkEnd w:id="44"/>
      <w:r>
        <w:t xml:space="preserve">Si vous êtes perdu</w:t>
      </w:r>
    </w:p>
    <w:p>
      <w:pPr>
        <w:pStyle w:val="FirstParagraph"/>
      </w:pPr>
      <w:r>
        <w:t xml:space="preserve">Si vous avez des problèmes pour avoir 0,0,0 sur le panneau de controle alors que vous devriez, il y a peut être des offsets qui ont été programmés et vous avez à les supprimer.</w:t>
      </w:r>
    </w:p>
    <w:p>
      <w:pPr>
        <w:numPr>
          <w:numId w:val="1009"/>
          <w:ilvl w:val="0"/>
        </w:numPr>
      </w:pPr>
      <w:r>
        <w:t xml:space="preserve">Déplacez la tête sur l'origine machine avec G53 G0 X0 Y0</w:t>
      </w:r>
    </w:p>
    <w:p>
      <w:pPr>
        <w:numPr>
          <w:numId w:val="1009"/>
          <w:ilvl w:val="0"/>
        </w:numPr>
      </w:pPr>
      <w:r>
        <w:t xml:space="preserve">Supprimez tous les offsets G92 en utilisant G92.1</w:t>
      </w:r>
    </w:p>
    <w:p>
      <w:pPr>
        <w:numPr>
          <w:numId w:val="1009"/>
          <w:ilvl w:val="0"/>
        </w:numPr>
      </w:pPr>
      <w:r>
        <w:t xml:space="preserve">Utilisez le système de coordonnées G54 avec G54</w:t>
      </w:r>
    </w:p>
    <w:p>
      <w:pPr>
        <w:numPr>
          <w:numId w:val="1009"/>
          <w:ilvl w:val="0"/>
        </w:numPr>
      </w:pPr>
      <w:r>
        <w:t xml:space="preserve">Définissez le système de travail G54 pour qu'il soit le même que la machine avec G10 L2 P1 X0 Y0</w:t>
      </w:r>
      <w:r>
        <w:t xml:space="preserve"> </w:t>
      </w:r>
    </w:p>
    <w:p>
      <w:pPr>
        <w:numPr>
          <w:numId w:val="1009"/>
          <w:ilvl w:val="0"/>
        </w:numPr>
      </w:pPr>
      <w:r>
        <w:t xml:space="preserve">Désactivez l'offset outil avec G49</w:t>
      </w:r>
    </w:p>
    <w:p>
      <w:pPr>
        <w:pStyle w:val="FirstParagraph"/>
      </w:pPr>
      <w:r>
        <w:t xml:space="preserve"/>
      </w:r>
    </w:p>
    <w:p>
      <w:pPr>
        <w:pStyle w:val="BodyText"/>
      </w:pPr>
      <w:hyperlink r:id="rId45">
        <w:r>
          <w:rPr>
            <w:rStyle w:val="Hyperlink"/>
          </w:rPr>
          <w:t xml:space="preserve">Vous trouverez plus de précisions sur les systèmes de coordonnés à cette adresse</w:t>
        </w:r>
      </w:hyperlink>
    </w:p>
    <w:p>
      <w:pPr>
        <w:pStyle w:val="BodyText"/>
      </w:pPr>
      <w:r>
        <w:t xml:space="preserve"/>
      </w:r>
    </w:p>
    <w:p>
      <w:pPr>
        <w:pStyle w:val="Heading1"/>
      </w:pPr>
      <w:bookmarkStart w:id="46" w:name="header-n341"/>
      <w:bookmarkEnd w:id="46"/>
      <w:r>
        <w:t xml:space="preserve">Pour utilisation en mode laser dans APrint</w:t>
      </w:r>
    </w:p>
    <w:p>
      <w:pPr>
        <w:pStyle w:val="FirstParagraph"/>
      </w:pPr>
      <w:r>
        <w:t xml:space="preserve">S'assurer que le GRBL est bien en mode "Lazer" : Commande $32=1</w:t>
      </w:r>
    </w:p>
    <w:p>
      <w:pPr>
        <w:pStyle w:val="BodyText"/>
      </w:pPr>
      <w:r>
        <w:t xml:space="preserve">Configurez le retour d'information $10=2</w:t>
      </w:r>
    </w:p>
    <w:p>
      <w:pPr>
        <w:pStyle w:val="BodyText"/>
      </w:pPr>
      <w:r>
        <w:rPr>
          <w:b/>
        </w:rPr>
        <w:t xml:space="preserve">Nota</w:t>
      </w:r>
      <w:r>
        <w:t xml:space="preserve">: ce mode de retour, permet à APrint de connaitre les ordres disponibles dans la mémoire de GRBL et de pouvoir alimenter la machine au fur et à mesure. Dans le cas où la machine devient lente, ou se bloque: vérifiez ce paramètre.</w:t>
      </w:r>
    </w:p>
    <w:p>
      <w:pPr>
        <w:pStyle w:val="BodyText"/>
      </w:pPr>
      <w:hyperlink r:id="rId47">
        <w:r>
          <w:rPr>
            <w:rStyle w:val="Hyperlink"/>
          </w:rPr>
          <w:t xml:space="preserve">plus d'information à cette adresse (documentation du mode laser GRBL 1.1)</w:t>
        </w:r>
      </w:hyperlink>
    </w:p>
    <w:p>
      <w:pPr>
        <w:pStyle w:val="BodyText"/>
      </w:pPr>
      <w:r>
        <w:t xml:space="preserve"/>
      </w:r>
    </w:p>
    <w:p>
      <w:pPr>
        <w:pStyle w:val="BodyText"/>
      </w:pPr>
      <w:r>
        <w:t xml:space="preserve"/>
      </w:r>
    </w:p>
    <w:p>
      <w:pPr>
        <w:pStyle w:val="Heading2"/>
      </w:pPr>
      <w:bookmarkStart w:id="48" w:name="header-n348"/>
      <w:bookmarkEnd w:id="48"/>
      <w:r>
        <w:t xml:space="preserve">Utilisation d'APrint</w:t>
      </w:r>
    </w:p>
    <w:p>
      <w:pPr>
        <w:pStyle w:val="FirstParagraph"/>
      </w:pPr>
      <w:r>
        <w:t xml:space="preserve">Une fois le GRBL de configuré, dans la vue carton d'APrint,</w:t>
      </w:r>
      <w:r>
        <w:t xml:space="preserve"> </w:t>
      </w:r>
      <w:hyperlink r:id="rId49">
        <w:r>
          <w:rPr>
            <w:rStyle w:val="Hyperlink"/>
          </w:rPr>
          <w:t xml:space="preserve">vous pouvez suivre cet article, dans la documentation</w:t>
        </w:r>
      </w:hyperlink>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b0f8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d1b8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9c088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jp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45" Target="http://linuxcnc.org/docs/html/user/user-concepts.html" TargetMode="External" /><Relationship Type="http://schemas.openxmlformats.org/officeDocument/2006/relationships/hyperlink" Id="rId26" Target="http://www.barrel-organ-discovery.org/site/download.html" TargetMode="External" /><Relationship Type="http://schemas.openxmlformats.org/officeDocument/2006/relationships/hyperlink" Id="rId25" Target="http://www.barrel-organ-discovery.org/site/krunch.html" TargetMode="External" /><Relationship Type="http://schemas.openxmlformats.org/officeDocument/2006/relationships/hyperlink" Id="rId24" Target="https://github.com/barrelorgandiscovery/grblPunch" TargetMode="External" /><Relationship Type="http://schemas.openxmlformats.org/officeDocument/2006/relationships/hyperlink" Id="rId47" Target="https://github.com/gnea/grbl/wiki/Grbl-v1.1-Laser-Mode" TargetMode="External" /><Relationship Type="http://schemas.openxmlformats.org/officeDocument/2006/relationships/hyperlink" Id="rId22" Target="https://orguedebarbarie.vraiforum.com/index.php" TargetMode="External" /><Relationship Type="http://schemas.openxmlformats.org/officeDocument/2006/relationships/hyperlink" Id="rId49" Target="https://www.barrel-organ-discovery.org/site/doc/2020/product/krunch/perfo_lazer/" TargetMode="External" /></Relationships>
</file>

<file path=word/_rels/footnotes.xml.rels><?xml version="1.0" encoding="UTF-8"?>
<Relationships xmlns="http://schemas.openxmlformats.org/package/2006/relationships"><Relationship Type="http://schemas.openxmlformats.org/officeDocument/2006/relationships/hyperlink" Id="rId45" Target="http://linuxcnc.org/docs/html/user/user-concepts.html" TargetMode="External" /><Relationship Type="http://schemas.openxmlformats.org/officeDocument/2006/relationships/hyperlink" Id="rId26" Target="http://www.barrel-organ-discovery.org/site/download.html" TargetMode="External" /><Relationship Type="http://schemas.openxmlformats.org/officeDocument/2006/relationships/hyperlink" Id="rId25" Target="http://www.barrel-organ-discovery.org/site/krunch.html" TargetMode="External" /><Relationship Type="http://schemas.openxmlformats.org/officeDocument/2006/relationships/hyperlink" Id="rId24" Target="https://github.com/barrelorgandiscovery/grblPunch" TargetMode="External" /><Relationship Type="http://schemas.openxmlformats.org/officeDocument/2006/relationships/hyperlink" Id="rId47" Target="https://github.com/gnea/grbl/wiki/Grbl-v1.1-Laser-Mode" TargetMode="External" /><Relationship Type="http://schemas.openxmlformats.org/officeDocument/2006/relationships/hyperlink" Id="rId22" Target="https://orguedebarbarie.vraiforum.com/index.php" TargetMode="External" /><Relationship Type="http://schemas.openxmlformats.org/officeDocument/2006/relationships/hyperlink" Id="rId49" Target="https://www.barrel-organ-discovery.org/site/doc/2020/product/krunch/perfo_laz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2021-02-13T15:32:44Z</dcterms:created>
  <dcterms:modified xsi:type="dcterms:W3CDTF">2021-02-13T15:32:44Z</dcterms:modified>
</cp:coreProperties>
</file>