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Projeto de Pesquisa - Análise de Sentimentos em Textos de Redes Sociais Usando Técnicas de Aprendizado de Máquina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análise de sentimentos em textos de redes sociais é uma área relevante dentro do Processamento de Linguagem Natural (PLN) e da Inteligência Artificial. Com o crescimento exponencial das interações em plataformas como Twitter, Facebook e Instagram, surge a necessidade de compreender automaticamente as opiniões, emoções e percepções dos usuários. Essa análise permite a empresas, organizações e pesquisadores obter insights valiosos para tomada de decisão, monitoramento de reputação, análise de comportamento do consumidor e estudos sociais. Este projeto visa investigar e desenvolver modelos de aprendizado de máquina aplicados à análise de sentimentos em textos extraídos de redes sociais, com foco na língua portuguesa.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Problema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classificar automaticamente o sentimento (positivo, negativo ou neutro) presente em textos publicados em redes sociais, utilizando técnicas de aprendizado de máquina aplicadas à língua portuguesa?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3. Objetivos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3.1 Objetivo Geral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Desenvolver um modelo de análise de sentimentos aplicado a textos de redes sociais em português, utilizando técnicas de aprendizado de máquina.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3.2 Objetivos Específicos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Levantar e selecionar bases de dados adequadas.</w:t>
        <w:br w:type="textWrapping"/>
        <w:t xml:space="preserve">- Realizar pré-processamento dos textos (limpeza, tokenização, remoção de ruídos e vetorização).</w:t>
        <w:br w:type="textWrapping"/>
        <w:t xml:space="preserve">- Implementar e comparar modelos de aprendizado de máquina e de deep learning.</w:t>
        <w:br w:type="textWrapping"/>
        <w:t xml:space="preserve">- Avaliar o desempenho dos modelos utilizando métricas como acurácia, precisão, recall e F1-Score.</w:t>
        <w:br w:type="textWrapping"/>
        <w:t xml:space="preserve">- Discutir os resultados e propor melhorias.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4. Metodologia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metodologia adotada contempla as seguintes etapas:</w:t>
        <w:br w:type="textWrapping"/>
        <w:br w:type="textWrapping"/>
        <w:t xml:space="preserve">- Realização de revisão bibliográfica sobre análise de sentimentos, PLN e aprendizado de máquina.</w:t>
        <w:br w:type="textWrapping"/>
        <w:t xml:space="preserve">- Coleta de dados através de datasets públicos ou raspagem de textos de redes sociais.</w:t>
        <w:br w:type="textWrapping"/>
        <w:t xml:space="preserve">- Pré-processamento dos dados, incluindo limpeza, tokenização, remoção de stopwords, lematização e vetorização.</w:t>
        <w:br w:type="textWrapping"/>
        <w:t xml:space="preserve">- Desenvolvimento de modelos utilizando algoritmos de aprendizado de máquina (Naive Bayes, SVM, Random Forest) e deep learning (redes neurais, BERT, BERTimbau).</w:t>
        <w:br w:type="textWrapping"/>
        <w:t xml:space="preserve">- Avaliação dos modelos por meio de métricas estatísticas (acurácia, precisão, recall e F1-Score).</w:t>
        <w:br w:type="textWrapping"/>
        <w:t xml:space="preserve">- Análise crítica dos resultados obtidos e sugestões de aprimoramento.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5. Ferramentas e Tecnologias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ferramentas e tecnologias que serão utilizadas incluem:</w:t>
        <w:br w:type="textWrapping"/>
        <w:br w:type="textWrapping"/>
        <w:t xml:space="preserve">- Linguagem de Programação: Python.</w:t>
        <w:br w:type="textWrapping"/>
        <w:t xml:space="preserve">- Bibliotecas: NLTK, spaCy, Scikit-Learn, Pandas, TensorFlow, Keras, HuggingFace (Transformers).</w:t>
        <w:br w:type="textWrapping"/>
        <w:t xml:space="preserve">- Ambientes de desenvolvimento: Google Colab, Jupyter Notebook e, se necessário, AWS ou Google Cloud.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6. Cronograma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cronograma do projeto está organizado nas seguintes etapas:</w:t>
        <w:br w:type="textWrapping"/>
        <w:br w:type="textWrapping"/>
        <w:t xml:space="preserve">- Levantamento teórico e revisão bibliográfica: Mês 1 e 2.</w:t>
        <w:br w:type="textWrapping"/>
        <w:t xml:space="preserve">- Coleta e preparação dos dados: Mês 3.</w:t>
        <w:br w:type="textWrapping"/>
        <w:t xml:space="preserve">- Desenvolvimento e treinamento dos modelos: Mês 4 e 5.</w:t>
        <w:br w:type="textWrapping"/>
        <w:t xml:space="preserve">- Avaliação dos modelos e análise dos resultados: Mês 6.</w:t>
        <w:br w:type="textWrapping"/>
        <w:t xml:space="preserve">- Escrita do relatório final e preparação para defesa: Mês 7 e 8.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7. Referências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Cambria, E., Schuller, B., Xia, Y., &amp; Havasi, C. (2013). New avenues in opinion mining and sentiment analysis. IEEE Intelligent Systems.</w:t>
        <w:br w:type="textWrapping"/>
        <w:t xml:space="preserve">- Souza, F., Nogueira, R., &amp; Lotufo, R. (2020). BERTimbau: Pretrained BERT Models for Brazilian Portuguese. Brazilian Conference on Intelligent Systems.</w:t>
        <w:br w:type="textWrapping"/>
        <w:t xml:space="preserve">- Bird, S., Klein, E., &amp; Loper, E. (2009). Natural Language Processing with Python. O'Reilly Media.</w:t>
        <w:br w:type="textWrapping"/>
        <w:t xml:space="preserve">- Jurafsky, D., &amp; Martin, J. H. (2021). Speech and Language Processing. Prentice Hall.</w:t>
        <w:br w:type="textWrapping"/>
        <w:t xml:space="preserve">- Aggarwal, C. C., &amp; Zhai, C. (2012). Mining Text Data. Springer.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