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92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biblio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t>Ficha BiblioQuest</w:t>
      </w:r>
    </w:p>
    <w:p>
      <w:pPr>
        <w:jc w:val="center"/>
      </w:pPr>
      <w:r>
        <w:rPr>
          <w:i/>
          <w:sz w:val="24"/>
        </w:rPr>
        <w:t>De la observacion al objetivo</w:t>
      </w:r>
    </w:p>
    <w:p/>
    <w:p>
      <w:r>
        <w:rPr>
          <w:b/>
        </w:rPr>
        <w:t xml:space="preserve">Modulo: </w:t>
      </w:r>
      <w:r>
        <w:t>BiblioQuest</w:t>
      </w:r>
    </w:p>
    <w:p>
      <w:r>
        <w:rPr>
          <w:b/>
        </w:rPr>
        <w:t xml:space="preserve">Nota metodologica: </w:t>
      </w:r>
      <w:r>
        <w:t>Basado en la metodologia HOMI: sinergia de los aportes intelectuales de Hurtado de Barrera sobre formulacion holistica de objetivos de investigacion; Ozturk, Kocaman y Kanbach sobre diseno de investigacion bibliometrica; y Mirabal Gonzalez sobre I2E, A3D y 3S. El paradigma inteligentizador se incorpora como marco conceptual propio en desarrollo, sin referencia APA formal por ahora.</w:t>
      </w:r>
    </w:p>
    <w:p>
      <w:pPr>
        <w:pStyle w:val="Heading1"/>
      </w:pPr>
      <w:r>
        <w:t>1. Identificacion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Fecha</w:t>
            </w:r>
          </w:p>
        </w:tc>
        <w:tc>
          <w:tcPr>
            <w:tcW w:type="dxa" w:w="4968"/>
          </w:tcPr>
          <w:p>
            <w:r>
              <w:t>2026-06-10T17:10:28</w:t>
            </w:r>
          </w:p>
        </w:tc>
      </w:tr>
      <w:tr>
        <w:tc>
          <w:tcPr>
            <w:tcW w:type="dxa" w:w="4968"/>
          </w:tcPr>
          <w:p>
            <w:r>
              <w:t>Investigador</w:t>
            </w:r>
          </w:p>
        </w:tc>
        <w:tc>
          <w:tcPr>
            <w:tcW w:type="dxa" w:w="4968"/>
          </w:tcPr>
          <w:p>
            <w:r>
              <w:t>Investigador BiblioIntel</w:t>
            </w:r>
          </w:p>
        </w:tc>
      </w:tr>
      <w:tr>
        <w:tc>
          <w:tcPr>
            <w:tcW w:type="dxa" w:w="4968"/>
          </w:tcPr>
          <w:p>
            <w:r>
              <w:t>Proyecto</w:t>
            </w:r>
          </w:p>
        </w:tc>
        <w:tc>
          <w:tcPr>
            <w:tcW w:type="dxa" w:w="4968"/>
          </w:tcPr>
          <w:p>
            <w:r>
              <w:t>Protocolo inicial de investigacion bibliometrica</w:t>
            </w:r>
          </w:p>
        </w:tc>
      </w:tr>
      <w:tr>
        <w:tc>
          <w:tcPr>
            <w:tcW w:type="dxa" w:w="4968"/>
          </w:tcPr>
          <w:p>
            <w:r>
              <w:t>Tema tentativo</w:t>
            </w:r>
          </w:p>
        </w:tc>
        <w:tc>
          <w:tcPr>
            <w:tcW w:type="dxa" w:w="4968"/>
          </w:tcPr>
          <w:p>
            <w:r>
              <w:t>Inteligencia artificial y creatividad cientifica</w:t>
            </w:r>
          </w:p>
        </w:tc>
      </w:tr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Gestion de investigacion y desarrollo</w:t>
            </w:r>
          </w:p>
        </w:tc>
      </w:tr>
    </w:tbl>
    <w:p>
      <w:pPr>
        <w:pStyle w:val="Heading1"/>
      </w:pPr>
      <w:r>
        <w:t>2. Observacion inicial y situacion generadora</w:t>
      </w:r>
    </w:p>
    <w:p>
      <w:pPr>
        <w:pStyle w:val="Heading2"/>
      </w:pPr>
      <w:r>
        <w:t>Situacion generadora</w:t>
      </w:r>
    </w:p>
    <w:p>
      <w:r>
        <w:t>Se observa un crecimiento del debate academico sobre inteligencia artificial y creatividad, pero con posible dispersion conceptual, diferencias regionales y vacios sobre su aplicacion en la produccion de conocimiento cientifico.</w:t>
      </w:r>
    </w:p>
    <w:p>
      <w:pPr>
        <w:pStyle w:val="Heading2"/>
      </w:pPr>
      <w:r>
        <w:t>Curiosidad cientifica</w:t>
      </w:r>
    </w:p>
    <w:p>
      <w:r>
        <w:t>Comprender como se ha configurado el campo y que tendencias, actores, regiones y brechas aparecen en la literatura cientifica.</w:t>
      </w:r>
    </w:p>
    <w:p>
      <w:pPr>
        <w:pStyle w:val="Heading2"/>
      </w:pPr>
      <w:r>
        <w:t>Proposito cognitivo</w:t>
      </w:r>
    </w:p>
    <w:p>
      <w:r>
        <w:t>Orientar una investigacion bibliometrica que permita comprender la estructura del campo y apoyar la construccion de una agenda futura.</w:t>
      </w:r>
    </w:p>
    <w:p>
      <w:pPr>
        <w:pStyle w:val="Heading2"/>
      </w:pPr>
      <w:r>
        <w:t>Proyeccion transformadora</w:t>
      </w:r>
    </w:p>
    <w:p>
      <w:r>
        <w:t>Transformar la evidencia bibliometrica en rutas investigativas, preguntas emergentes y oportunidades de produccion cientifica.</w:t>
      </w:r>
    </w:p>
    <w:p>
      <w:pPr>
        <w:pStyle w:val="Heading1"/>
      </w:pPr>
      <w:r>
        <w:t>3. Componentes metodologicos segun Hurtado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Evento de estudio</w:t>
            </w:r>
          </w:p>
        </w:tc>
        <w:tc>
          <w:tcPr>
            <w:tcW w:type="dxa" w:w="4968"/>
          </w:tcPr>
          <w:p>
            <w:r>
              <w:t>Produccion cientifica, estructura tematica, redes y brechas sobre inteligencia artificial y creatividad.</w:t>
            </w:r>
          </w:p>
        </w:tc>
      </w:tr>
      <w:tr>
        <w:tc>
          <w:tcPr>
            <w:tcW w:type="dxa" w:w="4968"/>
          </w:tcPr>
          <w:p>
            <w:r>
              <w:t>Unidad de analisis</w:t>
            </w:r>
          </w:p>
        </w:tc>
        <w:tc>
          <w:tcPr>
            <w:tcW w:type="dxa" w:w="4968"/>
          </w:tcPr>
          <w:p>
            <w:r>
              <w:t>Publicaciones cientificas, autores, instituciones, paises, fuentes, palabras clave y citas.</w:t>
            </w:r>
          </w:p>
        </w:tc>
      </w:tr>
      <w:tr>
        <w:tc>
          <w:tcPr>
            <w:tcW w:type="dxa" w:w="4968"/>
          </w:tcPr>
          <w:p>
            <w:r>
              <w:t>Contexto</w:t>
            </w:r>
          </w:p>
        </w:tc>
        <w:tc>
          <w:tcPr>
            <w:tcW w:type="dxa" w:w="4968"/>
          </w:tcPr>
          <w:p>
            <w:r>
              <w:t>Literatura academica recuperada desde bases bibliograficas abiertas y/o indexadas.</w:t>
            </w:r>
          </w:p>
        </w:tc>
      </w:tr>
      <w:tr>
        <w:tc>
          <w:tcPr>
            <w:tcW w:type="dxa" w:w="4968"/>
          </w:tcPr>
          <w:p>
            <w:r>
              <w:t>Temporalidad</w:t>
            </w:r>
          </w:p>
        </w:tc>
        <w:tc>
          <w:tcPr>
            <w:tcW w:type="dxa" w:w="4968"/>
          </w:tcPr>
          <w:p>
            <w:r>
              <w:t>2015-2026</w:t>
            </w:r>
          </w:p>
        </w:tc>
      </w:tr>
    </w:tbl>
    <w:p>
      <w:pPr>
        <w:pStyle w:val="Heading1"/>
      </w:pPr>
      <w:r>
        <w:t>4. Objetivo general de investigacion</w:t>
      </w:r>
    </w:p>
    <w:p>
      <w:r>
        <w:t>Analizar la estructura cientifica, tematica y evolutiva de la produccion academica sobre inteligencia artificial y creatividad durante el periodo 2015-2026, a fin de identificar tendencias, actores, brechas y oportunidades de investigacion futura.</w:t>
      </w:r>
    </w:p>
    <w:p>
      <w:pPr>
        <w:pStyle w:val="Heading2"/>
      </w:pPr>
      <w:r>
        <w:t>4.1 Validacion del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Estado</w:t>
            </w:r>
          </w:p>
        </w:tc>
        <w:tc>
          <w:tcPr>
            <w:tcW w:type="dxa" w:w="4968"/>
          </w:tcPr>
          <w:p>
            <w:r>
              <w:t>solido</w:t>
            </w:r>
          </w:p>
        </w:tc>
      </w:tr>
      <w:tr>
        <w:tc>
          <w:tcPr>
            <w:tcW w:type="dxa" w:w="4968"/>
          </w:tcPr>
          <w:p>
            <w:r>
              <w:t>Puntaje</w:t>
            </w:r>
          </w:p>
        </w:tc>
        <w:tc>
          <w:tcPr>
            <w:tcW w:type="dxa" w:w="4968"/>
          </w:tcPr>
          <w:p>
            <w:r>
              <w:t>100/100</w:t>
            </w:r>
          </w:p>
        </w:tc>
      </w:tr>
      <w:tr>
        <w:tc>
          <w:tcPr>
            <w:tcW w:type="dxa" w:w="4968"/>
          </w:tcPr>
          <w:p>
            <w:r>
              <w:t>Verbo detectado</w:t>
            </w:r>
          </w:p>
        </w:tc>
        <w:tc>
          <w:tcPr>
            <w:tcW w:type="dxa" w:w="4968"/>
          </w:tcPr>
          <w:p>
            <w:r>
              <w:t>analizar</w:t>
            </w:r>
          </w:p>
        </w:tc>
      </w:tr>
      <w:tr>
        <w:tc>
          <w:tcPr>
            <w:tcW w:type="dxa" w:w="4968"/>
          </w:tcPr>
          <w:p>
            <w:r>
              <w:t>Nivel segun Hurtado</w:t>
            </w:r>
          </w:p>
        </w:tc>
        <w:tc>
          <w:tcPr>
            <w:tcW w:type="dxa" w:w="4968"/>
          </w:tcPr>
          <w:p>
            <w:r>
              <w:t>aprehensivo</w:t>
            </w:r>
          </w:p>
        </w:tc>
      </w:tr>
      <w:tr>
        <w:tc>
          <w:tcPr>
            <w:tcW w:type="dxa" w:w="4968"/>
          </w:tcPr>
          <w:p>
            <w:r>
              <w:t>Tipo de investigacion sugerido</w:t>
            </w:r>
          </w:p>
        </w:tc>
        <w:tc>
          <w:tcPr>
            <w:tcW w:type="dxa" w:w="4968"/>
          </w:tcPr>
          <w:p>
            <w:r>
              <w:t>analitica, comparativa</w:t>
            </w:r>
          </w:p>
        </w:tc>
      </w:tr>
    </w:tbl>
    <w:p>
      <w:pPr>
        <w:pStyle w:val="Heading2"/>
      </w:pPr>
      <w:r>
        <w:t>4.2 Recomendaciones sobre el objetivo</w:t>
      </w:r>
    </w:p>
    <w:p>
      <w:r>
        <w:t>No se registran recomendaciones criticas para el objetivo general.</w:t>
      </w:r>
    </w:p>
    <w:p>
      <w:pPr>
        <w:pStyle w:val="Heading1"/>
      </w:pPr>
      <w:r>
        <w:t>5. Objetivos especificos</w:t>
      </w:r>
    </w:p>
    <w:p>
      <w:pPr>
        <w:pStyle w:val="ListNumber"/>
      </w:pPr>
      <w:r>
        <w:t>Caracterizar la produccion cientifica recuperada por ano, fuente, tipo documental y citas.</w:t>
      </w:r>
    </w:p>
    <w:p>
      <w:pPr>
        <w:pStyle w:val="ListNumber"/>
      </w:pPr>
      <w:r>
        <w:t>Identificar los principales autores, instituciones, paises y fuentes vinculados al campo.</w:t>
      </w:r>
    </w:p>
    <w:p>
      <w:pPr>
        <w:pStyle w:val="ListNumber"/>
      </w:pPr>
      <w:r>
        <w:t>Analizar patrones tematicos y posibles redes de relacion entre terminos, autores y documentos.</w:t>
      </w:r>
    </w:p>
    <w:p>
      <w:pPr>
        <w:pStyle w:val="ListNumber"/>
      </w:pPr>
      <w:r>
        <w:t>Detectar brechas preliminares, areas poco visibles y oportunidades de investigacion futura.</w:t>
      </w:r>
    </w:p>
    <w:p>
      <w:pPr>
        <w:pStyle w:val="Heading1"/>
      </w:pPr>
      <w:r>
        <w:t>6. Preguntas de investigacion</w:t>
      </w:r>
    </w:p>
    <w:p>
      <w:pPr>
        <w:pStyle w:val="Heading2"/>
      </w:pPr>
      <w:r>
        <w:t>Pregunta principal</w:t>
      </w:r>
    </w:p>
    <w:p>
      <w:r>
        <w:t>Como se estructura y evoluciona la produccion cientifica sobre inteligencia artificial y creatividad durante el periodo 2015-2026?</w:t>
      </w:r>
    </w:p>
    <w:p>
      <w:pPr>
        <w:pStyle w:val="Heading2"/>
      </w:pPr>
      <w:r>
        <w:t>Preguntas especificas</w:t>
      </w:r>
    </w:p>
    <w:p>
      <w:pPr>
        <w:pStyle w:val="ListBullet"/>
      </w:pPr>
      <w:r>
        <w:t>Cual es la evolucion temporal de la produccion cientifica del campo?</w:t>
      </w:r>
    </w:p>
    <w:p>
      <w:pPr>
        <w:pStyle w:val="ListBullet"/>
      </w:pPr>
      <w:r>
        <w:t>Que autores, instituciones, paises y fuentes concentran mayor visibilidad?</w:t>
      </w:r>
    </w:p>
    <w:p>
      <w:pPr>
        <w:pStyle w:val="ListBullet"/>
      </w:pPr>
      <w:r>
        <w:t>Que tendencias tematicas y patrones de relacion aparecen en los metadatos recuperados?</w:t>
      </w:r>
    </w:p>
    <w:p>
      <w:pPr>
        <w:pStyle w:val="ListBullet"/>
      </w:pPr>
      <w:r>
        <w:t>Que brechas preliminares y oportunidades de investigacion futura pueden identificarse?</w:t>
      </w:r>
    </w:p>
    <w:p>
      <w:pPr>
        <w:pStyle w:val="Heading1"/>
      </w:pPr>
      <w:r>
        <w:t>7. Resultados esperados</w:t>
      </w:r>
    </w:p>
    <w:p>
      <w:r>
        <w:t>Mapa preliminar del campo, indicadores de desempeno, tendencias, actores relevantes, brechas preliminares y agenda inicial de investigacion.</w:t>
      </w:r>
    </w:p>
    <w:p>
      <w:pPr>
        <w:pStyle w:val="Heading1"/>
      </w:pPr>
      <w:r>
        <w:t>8. Justificacion del uso de bibliometria</w:t>
      </w:r>
    </w:p>
    <w:p>
      <w:r>
        <w:t>La bibliometria es pertinente porque permite analizar de manera estructurada la produccion cientifica, identificar patrones de crecimiento, actores, fuentes, citacion, tendencias tematicas y vacios de investigacion.</w:t>
      </w:r>
    </w:p>
    <w:p>
      <w:pPr>
        <w:pStyle w:val="Heading1"/>
      </w:pPr>
      <w:r>
        <w:t>9. Ajuste objetivo-pregunta-datos-analisis-interpretacion</w:t>
      </w:r>
    </w:p>
    <w:p>
      <w:r>
        <w:t>El objetivo general se relaciona con preguntas sobre estructura, evolucion y brechas; estas preguntas requieren metadatos bibliograficos, analisis descriptivo, mapas, rankings, redes e interpretacion critica.</w:t>
      </w:r>
    </w:p>
    <w:p>
      <w:pPr>
        <w:pStyle w:val="Heading2"/>
      </w:pPr>
      <w:r>
        <w:t>9.1 Criterio de ajuste bibliometrico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Estado</w:t>
            </w:r>
          </w:p>
        </w:tc>
        <w:tc>
          <w:tcPr>
            <w:tcW w:type="dxa" w:w="4968"/>
          </w:tcPr>
          <w:p>
            <w:r>
              <w:t>listo_para_bibliosearch</w:t>
            </w:r>
          </w:p>
        </w:tc>
      </w:tr>
      <w:tr>
        <w:tc>
          <w:tcPr>
            <w:tcW w:type="dxa" w:w="4968"/>
          </w:tcPr>
          <w:p>
            <w:r>
              <w:t>Puntaje</w:t>
            </w:r>
          </w:p>
        </w:tc>
        <w:tc>
          <w:tcPr>
            <w:tcW w:type="dxa" w:w="4968"/>
          </w:tcPr>
          <w:p>
            <w:r>
              <w:t>100.0/100</w:t>
            </w:r>
          </w:p>
        </w:tc>
      </w:tr>
    </w:tbl>
    <w:p>
      <w:pPr>
        <w:pStyle w:val="Heading1"/>
      </w:pPr>
      <w:r>
        <w:t>10. Lectura I2E segun Mirabal</w:t>
      </w:r>
    </w:p>
    <w:p>
      <w:pPr>
        <w:pStyle w:val="Heading2"/>
      </w:pPr>
      <w:r>
        <w:t>Intorno</w:t>
      </w:r>
    </w:p>
    <w:p>
      <w:r>
        <w:t>Necesidad del investigador de formular un estado del arte riguroso y una agenda doctoral pertinente.</w:t>
      </w:r>
    </w:p>
    <w:p>
      <w:pPr>
        <w:pStyle w:val="Heading2"/>
      </w:pPr>
      <w:r>
        <w:t>Entorno</w:t>
      </w:r>
    </w:p>
    <w:p>
      <w:r>
        <w:t>Produccion cientifica visible sobre IA, creatividad, conocimiento y educacion superior.</w:t>
      </w:r>
    </w:p>
    <w:p>
      <w:pPr>
        <w:pStyle w:val="Heading2"/>
      </w:pPr>
      <w:r>
        <w:t>Extorno</w:t>
      </w:r>
    </w:p>
    <w:p>
      <w:r>
        <w:t>Aportes posibles desde cienciometria, gestion de I+D, filosofia de la ciencia y estudios sobre IA.</w:t>
      </w:r>
    </w:p>
    <w:p>
      <w:pPr>
        <w:pStyle w:val="Heading1"/>
      </w:pPr>
      <w:r>
        <w:t>11. A3D y 3S</w:t>
      </w:r>
    </w:p>
    <w:p>
      <w:pPr>
        <w:pStyle w:val="Heading2"/>
      </w:pPr>
      <w:r>
        <w:t>A3D</w:t>
      </w:r>
    </w:p>
    <w:p>
      <w:pPr>
        <w:pStyle w:val="ListBullet"/>
      </w:pPr>
      <w:r>
        <w:rPr>
          <w:b/>
        </w:rPr>
        <w:t xml:space="preserve">Agil: </w:t>
      </w:r>
      <w:r>
        <w:t>El protocolo debe permitir iteraciones rapidas entre objetivo, busqueda, corpus y lectura critica.</w:t>
      </w:r>
    </w:p>
    <w:p>
      <w:pPr>
        <w:pStyle w:val="ListBullet"/>
      </w:pPr>
      <w:r>
        <w:rPr>
          <w:b/>
        </w:rPr>
        <w:t xml:space="preserve">Digital: </w:t>
      </w:r>
      <w:r>
        <w:t>El estudio se apoya en metadatos, bases academicas, software bibliometrico y trazabilidad digital.</w:t>
      </w:r>
    </w:p>
    <w:p>
      <w:pPr>
        <w:pStyle w:val="ListBullet"/>
      </w:pPr>
      <w:r>
        <w:rPr>
          <w:b/>
        </w:rPr>
        <w:t xml:space="preserve">Disruptiva: </w:t>
      </w:r>
      <w:r>
        <w:t>Transformar la evidencia bibliometrica en rutas investigativas, preguntas emergentes y oportunidades de produccion cientifica.</w:t>
      </w:r>
    </w:p>
    <w:p>
      <w:pPr>
        <w:pStyle w:val="ListBullet"/>
      </w:pPr>
      <w:r>
        <w:rPr>
          <w:b/>
        </w:rPr>
        <w:t xml:space="preserve">Diferenciadora: </w:t>
      </w:r>
      <w:r>
        <w:t>La diferenciacion dependera de la claridad del objetivo, la calidad del corpus y la interpretacion humana validada.</w:t>
      </w:r>
    </w:p>
    <w:p>
      <w:pPr>
        <w:pStyle w:val="Heading2"/>
      </w:pPr>
      <w:r>
        <w:t>3S</w:t>
      </w:r>
    </w:p>
    <w:p>
      <w:pPr>
        <w:pStyle w:val="ListBullet"/>
      </w:pPr>
      <w:r>
        <w:rPr>
          <w:b/>
        </w:rPr>
        <w:t xml:space="preserve">Soporte: </w:t>
      </w:r>
      <w:r>
        <w:t>BiblioIntel, OpenAlex, repositorio GitHub, Streamlit, reportes reproducibles.</w:t>
      </w:r>
    </w:p>
    <w:p>
      <w:pPr>
        <w:pStyle w:val="ListBullet"/>
      </w:pPr>
      <w:r>
        <w:rPr>
          <w:b/>
        </w:rPr>
        <w:t xml:space="preserve">Sustento: </w:t>
      </w:r>
      <w:r>
        <w:t>Marco metodologico HOMI, bibliometria, bibliometrologia y paradigma inteligentizador.</w:t>
      </w:r>
    </w:p>
    <w:p>
      <w:pPr>
        <w:pStyle w:val="ListBullet"/>
      </w:pPr>
      <w:r>
        <w:rPr>
          <w:b/>
        </w:rPr>
        <w:t xml:space="preserve">Sostenimiento: </w:t>
      </w:r>
      <w:r>
        <w:t>Vigilancia cientifica, actualizacion del corpus, mejora continua y validacion humana.</w:t>
      </w:r>
    </w:p>
    <w:p>
      <w:pPr>
        <w:pStyle w:val="Heading1"/>
      </w:pPr>
      <w:r>
        <w:t>12. Novedad potencial e incertidumbre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Novedad potencial</w:t>
            </w:r>
          </w:p>
        </w:tc>
        <w:tc>
          <w:tcPr>
            <w:tcW w:type="dxa" w:w="4968"/>
          </w:tcPr>
          <w:p>
            <w:r>
              <w:t>alta</w:t>
            </w:r>
          </w:p>
        </w:tc>
      </w:tr>
      <w:tr>
        <w:tc>
          <w:tcPr>
            <w:tcW w:type="dxa" w:w="4968"/>
          </w:tcPr>
          <w:p>
            <w:r>
              <w:t>Puntaje de novedad</w:t>
            </w:r>
          </w:p>
        </w:tc>
        <w:tc>
          <w:tcPr>
            <w:tcW w:type="dxa" w:w="4968"/>
          </w:tcPr>
          <w:p>
            <w:r>
              <w:t>80/100</w:t>
            </w:r>
          </w:p>
        </w:tc>
      </w:tr>
      <w:tr>
        <w:tc>
          <w:tcPr>
            <w:tcW w:type="dxa" w:w="4968"/>
          </w:tcPr>
          <w:p>
            <w:r>
              <w:t>Incertidumbre</w:t>
            </w:r>
          </w:p>
        </w:tc>
        <w:tc>
          <w:tcPr>
            <w:tcW w:type="dxa" w:w="4968"/>
          </w:tcPr>
          <w:p>
            <w:r>
              <w:t>baja</w:t>
            </w:r>
          </w:p>
        </w:tc>
      </w:tr>
      <w:tr>
        <w:tc>
          <w:tcPr>
            <w:tcW w:type="dxa" w:w="4968"/>
          </w:tcPr>
          <w:p>
            <w:r>
              <w:t>Puntaje de incertidumbre</w:t>
            </w:r>
          </w:p>
        </w:tc>
        <w:tc>
          <w:tcPr>
            <w:tcW w:type="dxa" w:w="4968"/>
          </w:tcPr>
          <w:p>
            <w:r>
              <w:t>25/100</w:t>
            </w:r>
          </w:p>
        </w:tc>
      </w:tr>
      <w:tr>
        <w:tc>
          <w:tcPr>
            <w:tcW w:type="dxa" w:w="4968"/>
          </w:tcPr>
          <w:p>
            <w:r>
              <w:t>Senales detectadas</w:t>
            </w:r>
          </w:p>
        </w:tc>
        <w:tc>
          <w:tcPr>
            <w:tcW w:type="dxa" w:w="4968"/>
          </w:tcPr>
          <w:p>
            <w:r>
              <w:t>brecha_o_vacio, emergencia, region_o_contexto, transformacion</w:t>
            </w:r>
          </w:p>
        </w:tc>
      </w:tr>
    </w:tbl>
    <w:p>
      <w:r>
        <w:t>La novedad cientifica no queda certificada por BiblioQuest. Esta estimacion es preliminar y debe validarse con busqueda sistematica, lectura critica y contraste experto.</w:t>
      </w:r>
    </w:p>
    <w:p>
      <w:pPr>
        <w:pStyle w:val="Heading1"/>
      </w:pPr>
      <w:r>
        <w:t>13. Operacionalizacion preliminar de objetivos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Nº</w:t>
            </w:r>
          </w:p>
        </w:tc>
        <w:tc>
          <w:tcPr>
            <w:tcW w:type="dxa" w:w="1656"/>
          </w:tcPr>
          <w:p>
            <w:r>
              <w:t>Objetivo especifico</w:t>
            </w:r>
          </w:p>
        </w:tc>
        <w:tc>
          <w:tcPr>
            <w:tcW w:type="dxa" w:w="1656"/>
          </w:tcPr>
          <w:p>
            <w:r>
              <w:t>Estimacion</w:t>
            </w:r>
          </w:p>
        </w:tc>
        <w:tc>
          <w:tcPr>
            <w:tcW w:type="dxa" w:w="1656"/>
          </w:tcPr>
          <w:p>
            <w:r>
              <w:t>Vision</w:t>
            </w:r>
          </w:p>
        </w:tc>
        <w:tc>
          <w:tcPr>
            <w:tcW w:type="dxa" w:w="1656"/>
          </w:tcPr>
          <w:p>
            <w:r>
              <w:t>Visualizacion</w:t>
            </w:r>
          </w:p>
        </w:tc>
        <w:tc>
          <w:tcPr>
            <w:tcW w:type="dxa" w:w="1656"/>
          </w:tcPr>
          <w:p>
            <w:r>
              <w:t>Evidencia posible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Caracterizar la produccion cientifica recuperada por ano, fuente, tipo documental y citas.</w:t>
            </w:r>
          </w:p>
        </w:tc>
        <w:tc>
          <w:tcPr>
            <w:tcW w:type="dxa" w:w="1656"/>
          </w:tcPr>
          <w:p>
            <w:r>
              <w:t>Determinar evidencias e indicadores asociados al logro parcial del objetivo.</w:t>
            </w:r>
          </w:p>
        </w:tc>
        <w:tc>
          <w:tcPr>
            <w:tcW w:type="dxa" w:w="1656"/>
          </w:tcPr>
          <w:p>
            <w:r>
              <w:t>Comprender como este objetivo contribuye al objetivo general.</w:t>
            </w:r>
          </w:p>
        </w:tc>
        <w:tc>
          <w:tcPr>
            <w:tcW w:type="dxa" w:w="1656"/>
          </w:tcPr>
          <w:p>
            <w:r>
              <w:t>Tabla, grafico, matriz, mapa o red segun corresponda.</w:t>
            </w:r>
          </w:p>
        </w:tc>
        <w:tc>
          <w:tcPr>
            <w:tcW w:type="dxa" w:w="1656"/>
          </w:tcPr>
          <w:p>
            <w:r>
              <w:t>Metadatos bibliometricos, resultados descriptivos, redes, tendencias o lectura critica.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Identificar los principales autores, instituciones, paises y fuentes vinculados al campo.</w:t>
            </w:r>
          </w:p>
        </w:tc>
        <w:tc>
          <w:tcPr>
            <w:tcW w:type="dxa" w:w="1656"/>
          </w:tcPr>
          <w:p>
            <w:r>
              <w:t>Determinar evidencias e indicadores asociados al logro parcial del objetivo.</w:t>
            </w:r>
          </w:p>
        </w:tc>
        <w:tc>
          <w:tcPr>
            <w:tcW w:type="dxa" w:w="1656"/>
          </w:tcPr>
          <w:p>
            <w:r>
              <w:t>Comprender como este objetivo contribuye al objetivo general.</w:t>
            </w:r>
          </w:p>
        </w:tc>
        <w:tc>
          <w:tcPr>
            <w:tcW w:type="dxa" w:w="1656"/>
          </w:tcPr>
          <w:p>
            <w:r>
              <w:t>Tabla, grafico, matriz, mapa o red segun corresponda.</w:t>
            </w:r>
          </w:p>
        </w:tc>
        <w:tc>
          <w:tcPr>
            <w:tcW w:type="dxa" w:w="1656"/>
          </w:tcPr>
          <w:p>
            <w:r>
              <w:t>Metadatos bibliometricos, resultados descriptivos, redes, tendencias o lectura critica.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Analizar patrones tematicos y posibles redes de relacion entre terminos, autores y documentos.</w:t>
            </w:r>
          </w:p>
        </w:tc>
        <w:tc>
          <w:tcPr>
            <w:tcW w:type="dxa" w:w="1656"/>
          </w:tcPr>
          <w:p>
            <w:r>
              <w:t>Determinar evidencias e indicadores asociados al logro parcial del objetivo.</w:t>
            </w:r>
          </w:p>
        </w:tc>
        <w:tc>
          <w:tcPr>
            <w:tcW w:type="dxa" w:w="1656"/>
          </w:tcPr>
          <w:p>
            <w:r>
              <w:t>Comprender como este objetivo contribuye al objetivo general.</w:t>
            </w:r>
          </w:p>
        </w:tc>
        <w:tc>
          <w:tcPr>
            <w:tcW w:type="dxa" w:w="1656"/>
          </w:tcPr>
          <w:p>
            <w:r>
              <w:t>Tabla, grafico, matriz, mapa o red segun corresponda.</w:t>
            </w:r>
          </w:p>
        </w:tc>
        <w:tc>
          <w:tcPr>
            <w:tcW w:type="dxa" w:w="1656"/>
          </w:tcPr>
          <w:p>
            <w:r>
              <w:t>Metadatos bibliometricos, resultados descriptivos, redes, tendencias o lectura critica.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Detectar brechas preliminares, areas poco visibles y oportunidades de investigacion futura.</w:t>
            </w:r>
          </w:p>
        </w:tc>
        <w:tc>
          <w:tcPr>
            <w:tcW w:type="dxa" w:w="1656"/>
          </w:tcPr>
          <w:p>
            <w:r>
              <w:t>Determinar evidencias e indicadores asociados al logro parcial del objetivo.</w:t>
            </w:r>
          </w:p>
        </w:tc>
        <w:tc>
          <w:tcPr>
            <w:tcW w:type="dxa" w:w="1656"/>
          </w:tcPr>
          <w:p>
            <w:r>
              <w:t>Comprender como este objetivo contribuye al objetivo general.</w:t>
            </w:r>
          </w:p>
        </w:tc>
        <w:tc>
          <w:tcPr>
            <w:tcW w:type="dxa" w:w="1656"/>
          </w:tcPr>
          <w:p>
            <w:r>
              <w:t>Tabla, grafico, matriz, mapa o red segun corresponda.</w:t>
            </w:r>
          </w:p>
        </w:tc>
        <w:tc>
          <w:tcPr>
            <w:tcW w:type="dxa" w:w="1656"/>
          </w:tcPr>
          <w:p>
            <w:r>
              <w:t>Metadatos bibliometricos, resultados descriptivos, redes, tendencias o lectura critica.</w:t>
            </w:r>
          </w:p>
        </w:tc>
      </w:tr>
    </w:tbl>
    <w:p>
      <w:pPr>
        <w:pStyle w:val="Heading1"/>
      </w:pPr>
      <w:r>
        <w:t>14. Comparacion entre proposito y objetivo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Proposito de investigacion</w:t>
            </w:r>
          </w:p>
        </w:tc>
        <w:tc>
          <w:tcPr>
            <w:tcW w:type="dxa" w:w="4968"/>
          </w:tcPr>
          <w:p>
            <w:r>
              <w:t>Orientar una investigacion bibliometrica que permita comprender la estructura del campo y apoyar la construccion de una agenda futura.</w:t>
            </w:r>
          </w:p>
        </w:tc>
      </w:tr>
      <w:tr>
        <w:tc>
          <w:tcPr>
            <w:tcW w:type="dxa" w:w="4968"/>
          </w:tcPr>
          <w:p>
            <w:r>
              <w:t>Objetivo general de investigacion</w:t>
            </w:r>
          </w:p>
        </w:tc>
        <w:tc>
          <w:tcPr>
            <w:tcW w:type="dxa" w:w="4968"/>
          </w:tcPr>
          <w:p>
            <w:r>
              <w:t>Analizar la estructura cientifica, tematica y evolutiva de la produccion academica sobre inteligencia artificial y creatividad durante el periodo 2015-2026, a fin de identificar tendencias, actores, brechas y oportunidades de investigacion futura.</w:t>
            </w:r>
          </w:p>
        </w:tc>
      </w:tr>
      <w:tr>
        <w:tc>
          <w:tcPr>
            <w:tcW w:type="dxa" w:w="4968"/>
          </w:tcPr>
          <w:p>
            <w:r>
              <w:t>Lectura BiblioQuest</w:t>
            </w:r>
          </w:p>
        </w:tc>
        <w:tc>
          <w:tcPr>
            <w:tcW w:type="dxa" w:w="4968"/>
          </w:tcPr>
          <w:p>
            <w:r>
              <w:t>El proposito expresa la intencion amplia y el horizonte de sentido de la investigacion. El objetivo general expresa el logro cognitivo central, delimitado y evaluable que orienta el metodo, los datos, el analisis y la interpretacion.</w:t>
            </w:r>
          </w:p>
        </w:tc>
      </w:tr>
    </w:tbl>
    <w:p>
      <w:pPr>
        <w:pStyle w:val="Heading1"/>
      </w:pPr>
      <w:r>
        <w:t>15. Recomendacion para BiblioSearch</w:t>
      </w:r>
    </w:p>
    <w:p>
      <w:pPr>
        <w:pStyle w:val="ListBullet"/>
      </w:pPr>
      <w:r>
        <w:t>Usar el objetivo general y la pregunta principal como base para construir terminos nucleares.</w:t>
      </w:r>
    </w:p>
    <w:p>
      <w:pPr>
        <w:pStyle w:val="ListBullet"/>
      </w:pPr>
      <w:r>
        <w:t>Derivar palabras clave desde el evento de estudio, la unidad de analisis, el contexto y la temporalidad.</w:t>
      </w:r>
    </w:p>
    <w:p>
      <w:pPr>
        <w:pStyle w:val="ListBullet"/>
      </w:pPr>
      <w:r>
        <w:t>Traducir terminos principales al ingles cuando la fuente bibliografica lo requiera.</w:t>
      </w:r>
    </w:p>
    <w:p>
      <w:pPr>
        <w:pStyle w:val="ListBullet"/>
      </w:pPr>
      <w:r>
        <w:t>Construir al menos tres versiones de busqueda: amplia, intermedia y precisa.</w:t>
      </w:r>
    </w:p>
    <w:p>
      <w:pPr>
        <w:pStyle w:val="ListBullet"/>
      </w:pPr>
      <w:r>
        <w:t>Registrar cada version de busqueda para mantener trazabilidad.</w:t>
      </w:r>
    </w:p>
    <w:p>
      <w:pPr>
        <w:pStyle w:val="Heading1"/>
      </w:pPr>
      <w:r>
        <w:t>16. Dictamen BiblioQuest</w:t>
      </w:r>
    </w:p>
    <w:p>
      <w:r>
        <w:t>Estado del objetivo: solido.</w:t>
      </w:r>
    </w:p>
    <w:p>
      <w:r>
        <w:t>Estado del ajuste bibliometrico: listo_para_bibliosearch.</w:t>
      </w:r>
    </w:p>
    <w:p>
      <w:r>
        <w:t>Recomendacion general: avanzar a BiblioSearch solo cuando objetivo, preguntas, resultados esperados y justificacion bibliometrica esten suficientemente alineados.</w:t>
      </w:r>
    </w:p>
    <w:p>
      <w:pPr>
        <w:pStyle w:val="Heading1"/>
      </w:pPr>
      <w:r>
        <w:t>17. Referencias metodologicas preliminares</w:t>
      </w:r>
    </w:p>
    <w:p>
      <w:r>
        <w:t>Hurtado de Barrera, J. (2014). Como formular objetivos de investigacion: Un acercamiento desde la investigacion holistica. Quiron Ediciones.</w:t>
      </w:r>
    </w:p>
    <w:p>
      <w:r>
        <w:t>Ozturk, O., Kocaman, R., &amp; Kanbach, D. K. (2024). How to design bibliometric research: An overview and a framework proposal. Review of Managerial Science, 18(11), 3333-3361. https://doi.org/10.1007/s11846-024-00738-0</w:t>
      </w:r>
    </w:p>
    <w:p>
      <w:r>
        <w:t>Mirabal Gonzalez, J. F. (s. f.). El arbol para la innovacion: Transformando la empresa a la economia digital. OEM.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BiblioQuest - BiblioIntel. De la observacion al objetivo.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