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p>
      <w:pPr>
        <w:spacing w:line="240" w:lineRule="auto"/>
        <w:jc w:val="center"/>
      </w:pPr>
      <w:r>
        <w:rPr>
          <w:b/>
          <w:bCs/>
          <w:sz w:val="84"/>
        </w:rPr>
        <w:t>Polycarbon wind speed transmitter</w:t>
      </w:r>
    </w:p>
    <w:p>
      <w:pPr>
        <w:spacing w:line="240" w:lineRule="auto"/>
        <w:jc w:val="center"/>
      </w:pPr>
      <w:r>
        <w:rPr>
          <w:b/>
          <w:bCs/>
          <w:sz w:val="72"/>
        </w:rPr>
        <w:t xml:space="preserve">(Type 485) </w:t>
      </w:r>
    </w:p>
    <w:p>
      <w:pPr>
        <w:autoSpaceDE w:val="0"/>
        <w:autoSpaceDN w:val="0"/>
        <w:spacing w:line="240" w:lineRule="auto"/>
        <w:jc w:val="center"/>
        <w:rPr>
          <w:rFonts w:cs="Noto Sans CJK JP Black" w:hint="eastAsia"/>
          <w:b/>
          <w:bCs/>
          <w:kern w:val="0"/>
          <w:sz w:val="72"/>
          <w:szCs w:val="72"/>
        </w:rPr>
      </w:pPr>
      <w:r>
        <w:rPr>
          <w:rFonts w:cs="Noto Sans CJK JP Black" w:hint="eastAsia"/>
          <w:b/>
          <w:bCs/>
          <w:kern w:val="0"/>
          <w:sz w:val="72"/>
          <w:szCs w:val="72"/>
        </w:rPr>
        <w:t xml:space="preserve"> </w:t>
      </w:r>
    </w:p>
    <w:p>
      <w:pPr>
        <w:spacing w:line="240" w:lineRule="auto"/>
        <w:jc w:val="right"/>
      </w:pPr>
      <w:r>
        <w:rPr>
          <w:b/>
          <w:bCs/>
          <w:sz w:val="44"/>
        </w:rPr>
        <w:t>PR-3000-FSJT-N01</w:t>
      </w:r>
    </w:p>
    <w:p>
      <w:pPr>
        <w:widowControl/>
        <w:spacing w:line="240" w:lineRule="auto"/>
        <w:jc w:val="right"/>
      </w:pPr>
      <w:r>
        <w:rPr>
          <w:b/>
          <w:color w:val="000000"/>
          <w:sz w:val="43"/>
        </w:rPr>
        <w:t>VER 2.0</w:t>
      </w:r>
    </w:p>
    <w:p>
      <w:pPr>
        <w:spacing w:line="240" w:lineRule="auto"/>
        <w:rPr>
          <w:rFonts w:cs="华文楷体" w:hint="eastAsia"/>
          <w:bCs/>
          <w:szCs w:val="32"/>
        </w:rPr>
      </w:pPr>
      <w:r>
        <w:rPr>
          <w:rFonts w:cs="华文楷体" w:hint="eastAsia"/>
          <w:bCs/>
          <w:noProof/>
          <w:szCs w:val="32"/>
        </w:rPr>
        <w:drawing>
          <wp:inline distT="0" distB="0" distL="0" distR="0">
            <wp:extent cx="5250180" cy="4237990"/>
            <wp:effectExtent l="0" t="0" r="0" b="0"/>
            <wp:docPr id="9" name="图片 12" descr="06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06012"/>
                    <pic:cNvPicPr>
                      <a:picLocks noChangeAspect="1" noChangeArrowheads="1"/>
                    </pic:cNvPicPr>
                  </pic:nvPicPr>
                  <pic:blipFill>
                    <a:blip r:embed="rId7">
                      <a:extLst>
                        <a:ext uri="{28A0092B-C50C-407E-A947-70E740481C1C}">
                          <a14:useLocalDpi xmlns:a14="http://schemas.microsoft.com/office/drawing/2010/main" val="0"/>
                        </a:ext>
                      </a:extLst>
                    </a:blip>
                    <a:srcRect t="34729" r="386" b="8345"/>
                    <a:stretch>
                      <a:fillRect/>
                    </a:stretch>
                  </pic:blipFill>
                  <pic:spPr bwMode="auto">
                    <a:xfrm>
                      <a:off x="0" y="0"/>
                      <a:ext cx="5250180" cy="4237990"/>
                    </a:xfrm>
                    <a:prstGeom prst="rect">
                      <a:avLst/>
                    </a:prstGeom>
                    <a:noFill/>
                    <a:ln>
                      <a:noFill/>
                    </a:ln>
                    <a:effectLst/>
                  </pic:spPr>
                </pic:pic>
              </a:graphicData>
            </a:graphic>
          </wp:inline>
        </w:drawing>
      </w:r>
    </w:p>
    <w:p>
      <w:pPr>
        <w:spacing w:line="240" w:lineRule="auto"/>
        <w:jc w:val="center"/>
      </w:pPr>
      <w:r>
        <w:rPr>
          <w:sz w:val="36"/>
        </w:rPr>
        <w:t>Table of contents</w:t>
      </w:r>
    </w:p>
    <w:p>
      <w:pPr>
        <w:pStyle w:val="11"/>
      </w:pPr>
      <w:r>
        <w:rPr/>
        <w:t>Chapter 1 product introduction</w:t>
      </w:r>
    </w:p>
    <w:p>
      <w:pPr>
        <w:pStyle w:val="21"/>
        <w:ind w:firstLine="480"/>
      </w:pPr>
      <w:r>
        <w:rPr/>
        <w:t>1.1 product overview</w:t>
      </w:r>
    </w:p>
    <w:p>
      <w:pPr>
        <w:pStyle w:val="21"/>
        <w:ind w:firstLine="480"/>
      </w:pPr>
      <w:r>
        <w:rPr/>
        <w:t>1.2 functional characteristics</w:t>
      </w:r>
    </w:p>
    <w:p>
      <w:pPr>
        <w:pStyle w:val="21"/>
        <w:ind w:firstLine="480"/>
      </w:pPr>
      <w:r>
        <w:rPr/>
        <w:t>1.3 main parameters</w:t>
      </w:r>
    </w:p>
    <w:p>
      <w:pPr>
        <w:pStyle w:val="11"/>
      </w:pPr>
      <w:r>
        <w:rPr/>
        <w:t>Chapter 2 hardware connectivity</w:t>
      </w:r>
    </w:p>
    <w:p>
      <w:pPr>
        <w:pStyle w:val="21"/>
        <w:ind w:firstLine="480"/>
      </w:pPr>
      <w:r>
        <w:rPr/>
        <w:t>2.1 equipment inspection before installation</w:t>
      </w:r>
    </w:p>
    <w:p>
      <w:pPr>
        <w:pStyle w:val="21"/>
        <w:ind w:firstLine="480"/>
      </w:pPr>
      <w:r>
        <w:rPr/>
        <w:t>2.2</w:t>
      </w:r>
    </w:p>
    <w:p>
      <w:pPr>
        <w:pStyle w:val="31"/>
        <w:ind w:firstLine="960"/>
      </w:pPr>
      <w:r>
        <w:rPr/>
        <w:t>2.2.1 sensor wiring</w:t>
      </w:r>
    </w:p>
    <w:p>
      <w:pPr>
        <w:pStyle w:val="21"/>
        <w:ind w:firstLine="480"/>
      </w:pPr>
      <w:r>
        <w:rPr/>
        <w:t>2.3 installation mode</w:t>
      </w:r>
    </w:p>
    <w:p>
      <w:pPr>
        <w:pStyle w:val="21"/>
        <w:ind w:firstLine="480"/>
      </w:pPr>
      <w:r>
        <w:rPr/>
        <w:t>2.4 points to note</w:t>
      </w:r>
    </w:p>
    <w:p>
      <w:pPr>
        <w:pStyle w:val="11"/>
      </w:pPr>
      <w:r>
        <w:rPr/>
        <w:t>Chapter 3 configuration software installation and use</w:t>
      </w:r>
    </w:p>
    <w:p>
      <w:pPr>
        <w:pStyle w:val="21"/>
        <w:ind w:firstLine="480"/>
      </w:pPr>
      <w:r>
        <w:rPr/>
        <w:t>3.1 the sensor is connected to the computer</w:t>
      </w:r>
    </w:p>
    <w:p>
      <w:pPr>
        <w:pStyle w:val="21"/>
        <w:ind w:firstLine="480"/>
      </w:pPr>
      <w:r>
        <w:rPr/>
        <w:t>3.2 use of sensor monitoring software</w:t>
      </w:r>
    </w:p>
    <w:p>
      <w:pPr>
        <w:pStyle w:val="11"/>
      </w:pPr>
      <w:r>
        <w:rPr/>
        <w:t>Chapter 4 Communication Protocol</w:t>
      </w:r>
    </w:p>
    <w:p>
      <w:pPr>
        <w:pStyle w:val="21"/>
        <w:ind w:firstLine="480"/>
      </w:pPr>
      <w:r>
        <w:rPr/>
        <w:t>4.1 basic communication parameters</w:t>
      </w:r>
    </w:p>
    <w:p>
      <w:pPr>
        <w:pStyle w:val="21"/>
        <w:ind w:firstLine="480"/>
      </w:pPr>
      <w:r>
        <w:rPr/>
        <w:t>4.2 data frame format definition</w:t>
      </w:r>
    </w:p>
    <w:p>
      <w:pPr>
        <w:pStyle w:val="21"/>
        <w:ind w:firstLine="480"/>
      </w:pPr>
      <w:r>
        <w:rPr/>
        <w:t>4.3 register address</w:t>
      </w:r>
    </w:p>
    <w:p>
      <w:pPr>
        <w:pStyle w:val="21"/>
        <w:ind w:firstLine="480"/>
      </w:pPr>
      <w:r>
        <w:rPr/>
        <w:t>4.4 examples and explanations of communication protocols</w:t>
      </w:r>
    </w:p>
    <w:p>
      <w:pPr>
        <w:pStyle w:val="11"/>
      </w:pPr>
      <w:r>
        <w:rPr/>
        <w:t>Chapter 5 common problems and solutions</w:t>
      </w:r>
    </w:p>
    <w:p>
      <w:r>
        <w:fldChar w:fldCharType="end"/>
      </w:r>
    </w:p>
    <w:p>
      <w:pPr>
        <w:pStyle w:val="1"/>
        <w:spacing w:line="520" w:lineRule="exact"/>
      </w:pPr>
      <w:r>
        <w:rPr/>
        <w:t>Chapter 1 product introduction</w:t>
      </w:r>
    </w:p>
    <w:p>
      <w:pPr>
        <w:pStyle w:val="2"/>
      </w:pPr>
      <w:r>
        <w:rPr/>
        <w:t>1.1 product overview</w:t>
      </w:r>
    </w:p>
    <w:p>
      <w:pPr>
        <w:ind w:firstLine="480"/>
      </w:pPr>
      <w:r>
        <w:rPr/>
        <w:t>The wind speed transmitter adopts the structure of a traditional three-wind cup wind speed sensor, the wind cup is made of carbon fiber material with high strength and good start, it can be widely used in the fields of meteorology, ocean, environment, airport, port, laboratory, industry, agriculture and transportation.</w:t>
      </w:r>
    </w:p>
    <w:p>
      <w:pPr>
        <w:pStyle w:val="2"/>
      </w:pPr>
      <w:r>
        <w:rPr/>
        <w:t>1.2 functional characteristics</w:t>
      </w:r>
    </w:p>
    <w:p>
      <w:pPr/>
      <w:r>
        <w:rPr/>
        <w:t>Range: 0-70m/s, resolution: 0.1 m/s</w:t>
      </w:r>
    </w:p>
    <w:p>
      <w:pPr/>
      <w:r>
        <w:rPr/>
        <w:t>Anti-electromagnetic interference processing</w:t>
      </w:r>
    </w:p>
    <w:p>
      <w:pPr/>
      <w:r>
        <w:rPr/>
        <w:t>Bottom outlet mode, completely eliminate the aging problem of aviation plug rubber pad, long-term use is still waterproof</w:t>
      </w:r>
    </w:p>
    <w:p>
      <w:pPr/>
      <w:r>
        <w:rPr/>
        <w:t>Adopt high-performance imported bearings, small rotational resistance, accurate measurement</w:t>
      </w:r>
    </w:p>
    <w:p>
      <w:pPr/>
      <w:r>
        <w:rPr/>
        <w:t>Polycarbonate shell, mechanical strength, high hardness, corrosion resistance, non-rust can be used outdoors for a long time</w:t>
      </w:r>
    </w:p>
    <w:p>
      <w:pPr/>
      <w:r>
        <w:rPr/>
        <w:t>The structure and weight of the equipment are carefully designed and distributed, and the moment of inertia is small and the response is sensitive</w:t>
      </w:r>
    </w:p>
    <w:p>
      <w:pPr/>
      <w:r>
        <w:rPr/>
        <w:t>Standard Modbus-rtu communication protocol, easy access</w:t>
      </w:r>
    </w:p>
    <w:p>
      <w:pPr>
        <w:pStyle w:val="2"/>
      </w:pPr>
      <w:r>
        <w:rPr/>
        <w:t>1.3 main parameters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1"/>
        <w:gridCol w:w="5339"/>
      </w:tblGrid>
      <w:tr>
        <w:trPr>
          <w:trHeight w:val="379"/>
          <w:jc w:val="center"/>
        </w:trPr>
        <w:tc>
          <w:tcPr>
            <w:tcW w:w="2781" w:type="dxa"/>
            <w:vAlign w:val="center"/>
          </w:tcPr>
          <w:p>
            <w:pPr>
              <w:jc w:val="center"/>
              <w:rPr>
                <w:rFonts w:hint="eastAsia"/>
                <w:szCs w:val="24"/>
              </w:rPr>
            </w:pPr>
            <w:r>
              <w:t xml:space="preserve">DC power supply (default) </w:t>
            </w:r>
          </w:p>
        </w:tc>
        <w:tc>
          <w:tcPr>
            <w:tcW w:w="5339" w:type="dxa"/>
            <w:vAlign w:val="center"/>
          </w:tcPr>
          <w:p>
            <w:pPr>
              <w:jc w:val="center"/>
              <w:rPr>
                <w:rFonts w:hint="eastAsia"/>
                <w:szCs w:val="24"/>
              </w:rPr>
            </w:pPr>
            <w:r>
              <w:t>10-30 V DC</w:t>
            </w:r>
          </w:p>
        </w:tc>
      </w:tr>
      <w:tr>
        <w:trPr>
          <w:trHeight w:val="379"/>
          <w:jc w:val="center"/>
        </w:trPr>
        <w:tc>
          <w:tcPr>
            <w:tcW w:w="2781" w:type="dxa"/>
            <w:vAlign w:val="center"/>
          </w:tcPr>
          <w:p>
            <w:pPr>
              <w:jc w:val="center"/>
              <w:rPr>
                <w:rFonts w:hint="eastAsia"/>
                <w:szCs w:val="24"/>
              </w:rPr>
            </w:pPr>
            <w:r>
              <w:t>Power consumption</w:t>
            </w:r>
          </w:p>
        </w:tc>
        <w:tc>
          <w:tcPr>
            <w:tcW w:w="5339" w:type="dxa"/>
            <w:vAlign w:val="center"/>
          </w:tcPr>
          <w:p>
            <w:pPr>
              <w:jc w:val="center"/>
              <w:rPr>
                <w:rFonts w:hint="eastAsia"/>
                <w:szCs w:val="24"/>
              </w:rPr>
            </w:pPr>
            <w:r>
              <w:t>≤0.3 W</w:t>
            </w:r>
          </w:p>
        </w:tc>
      </w:tr>
      <w:tr>
        <w:trPr>
          <w:trHeight w:val="379"/>
          <w:jc w:val="center"/>
        </w:trPr>
        <w:tc>
          <w:tcPr>
            <w:tcW w:w="2781" w:type="dxa"/>
            <w:vAlign w:val="center"/>
          </w:tcPr>
          <w:p>
            <w:pPr>
              <w:jc w:val="center"/>
              <w:rPr>
                <w:rFonts w:hint="eastAsia"/>
                <w:szCs w:val="24"/>
              </w:rPr>
            </w:pPr>
            <w:r>
              <w:t>Working temperature of transmitter circuit</w:t>
            </w:r>
          </w:p>
        </w:tc>
        <w:tc>
          <w:tcPr>
            <w:tcW w:w="5339" w:type="dxa"/>
            <w:vAlign w:val="center"/>
          </w:tcPr>
          <w:p>
            <w:pPr>
              <w:jc w:val="center"/>
              <w:rPr>
                <w:rFonts w:hint="eastAsia"/>
                <w:szCs w:val="24"/>
              </w:rPr>
            </w:pPr>
            <w:r>
              <w:t>-20 ° C ~ + 60 ° C, 0% RH ~ 80% Rh</w:t>
            </w:r>
          </w:p>
        </w:tc>
      </w:tr>
      <w:tr>
        <w:trPr>
          <w:trHeight w:val="780"/>
          <w:jc w:val="center"/>
        </w:trPr>
        <w:tc>
          <w:tcPr>
            <w:tcW w:w="2781" w:type="dxa"/>
            <w:vAlign w:val="center"/>
          </w:tcPr>
          <w:p>
            <w:pPr>
              <w:jc w:val="center"/>
              <w:rPr>
                <w:rFonts w:hint="eastAsia"/>
                <w:szCs w:val="24"/>
              </w:rPr>
            </w:pPr>
            <w:r>
              <w:t>Communication interface</w:t>
            </w:r>
          </w:p>
        </w:tc>
        <w:tc>
          <w:tcPr>
            <w:tcW w:w="5339" w:type="dxa"/>
            <w:vAlign w:val="center"/>
          </w:tcPr>
          <w:p>
            <w:pPr>
              <w:jc w:val="center"/>
              <w:rPr>
                <w:rFonts w:hint="eastAsia"/>
                <w:szCs w:val="24"/>
              </w:rPr>
            </w:pPr>
            <w:r>
              <w:t>485 communication (Modbus) protocol</w:t>
            </w:r>
          </w:p>
          <w:p>
            <w:pPr>
              <w:jc w:val="center"/>
              <w:rPr>
                <w:rFonts w:hint="eastAsia"/>
                <w:szCs w:val="24"/>
              </w:rPr>
            </w:pPr>
            <w:r>
              <w:t>Baud: 2,400,4,800(default) , 9,600</w:t>
            </w:r>
          </w:p>
          <w:p>
            <w:pPr>
              <w:jc w:val="center"/>
              <w:rPr>
                <w:rFonts w:hint="eastAsia"/>
                <w:szCs w:val="24"/>
              </w:rPr>
            </w:pPr>
            <w:r>
              <w:t>Data bit length: 8 bits</w:t>
            </w:r>
          </w:p>
          <w:p>
            <w:pPr>
              <w:jc w:val="center"/>
              <w:rPr>
                <w:rFonts w:hint="eastAsia"/>
                <w:szCs w:val="24"/>
              </w:rPr>
            </w:pPr>
            <w:r>
              <w:t>Parity check: none</w:t>
            </w:r>
          </w:p>
          <w:p>
            <w:pPr>
              <w:jc w:val="center"/>
              <w:rPr>
                <w:rFonts w:hint="eastAsia"/>
                <w:szCs w:val="24"/>
              </w:rPr>
            </w:pPr>
            <w:r>
              <w:t>Stop bit length: 1 bit</w:t>
            </w:r>
          </w:p>
          <w:p>
            <w:pPr>
              <w:jc w:val="center"/>
              <w:rPr>
                <w:rFonts w:hint="eastAsia"/>
                <w:szCs w:val="24"/>
              </w:rPr>
            </w:pPr>
            <w:r>
              <w:t>Default Modbus communication address: 1</w:t>
            </w:r>
          </w:p>
          <w:p>
            <w:pPr>
              <w:jc w:val="center"/>
              <w:rPr>
                <w:szCs w:val="24"/>
              </w:rPr>
            </w:pPr>
            <w:r>
              <w:t>Support function code: 03/04/06</w:t>
            </w:r>
          </w:p>
        </w:tc>
      </w:tr>
      <w:tr>
        <w:trPr>
          <w:trHeight w:val="780"/>
          <w:jc w:val="center"/>
        </w:trPr>
        <w:tc>
          <w:tcPr>
            <w:tcW w:w="2781" w:type="dxa"/>
            <w:vAlign w:val="center"/>
          </w:tcPr>
          <w:p>
            <w:pPr>
              <w:jc w:val="center"/>
              <w:rPr>
                <w:rFonts w:hint="eastAsia"/>
                <w:szCs w:val="24"/>
              </w:rPr>
            </w:pPr>
            <w:r>
              <w:t>Parameter settings</w:t>
            </w:r>
          </w:p>
        </w:tc>
        <w:tc>
          <w:tcPr>
            <w:tcW w:w="5339" w:type="dxa"/>
            <w:vAlign w:val="center"/>
          </w:tcPr>
          <w:p>
            <w:pPr>
              <w:jc w:val="center"/>
              <w:rPr>
                <w:rFonts w:hint="eastAsia"/>
                <w:szCs w:val="24"/>
              </w:rPr>
            </w:pPr>
            <w:r>
              <w:t>Configure with the provided configuration software through the 485 interface</w:t>
            </w:r>
          </w:p>
        </w:tc>
      </w:tr>
      <w:tr>
        <w:trPr>
          <w:trHeight w:val="430"/>
          <w:jc w:val="center"/>
        </w:trPr>
        <w:tc>
          <w:tcPr>
            <w:tcW w:w="2781" w:type="dxa"/>
            <w:vAlign w:val="center"/>
          </w:tcPr>
          <w:p>
            <w:pPr>
              <w:jc w:val="center"/>
              <w:rPr>
                <w:rFonts w:hint="eastAsia"/>
                <w:szCs w:val="24"/>
              </w:rPr>
            </w:pPr>
            <w:r>
              <w:t>Resolution</w:t>
            </w:r>
          </w:p>
        </w:tc>
        <w:tc>
          <w:tcPr>
            <w:tcW w:w="5339" w:type="dxa"/>
            <w:vAlign w:val="center"/>
          </w:tcPr>
          <w:p>
            <w:pPr>
              <w:jc w:val="center"/>
              <w:rPr>
                <w:rFonts w:hint="eastAsia"/>
                <w:szCs w:val="24"/>
              </w:rPr>
            </w:pPr>
            <w:r>
              <w:t>0.1 m/s</w:t>
            </w:r>
          </w:p>
        </w:tc>
      </w:tr>
      <w:tr>
        <w:trPr>
          <w:trHeight w:val="430"/>
          <w:jc w:val="center"/>
        </w:trPr>
        <w:tc>
          <w:tcPr>
            <w:tcW w:w="2781" w:type="dxa"/>
            <w:vAlign w:val="center"/>
          </w:tcPr>
          <w:p>
            <w:pPr>
              <w:jc w:val="center"/>
              <w:rPr>
                <w:rFonts w:hint="eastAsia"/>
                <w:szCs w:val="24"/>
              </w:rPr>
            </w:pPr>
            <w:r>
              <w:t>Precision</w:t>
            </w:r>
          </w:p>
        </w:tc>
        <w:tc>
          <w:tcPr>
            <w:tcW w:w="5339" w:type="dxa"/>
            <w:vAlign w:val="center"/>
          </w:tcPr>
          <w:p>
            <w:pPr>
              <w:jc w:val="center"/>
              <w:rPr>
                <w:rFonts w:hint="eastAsia"/>
                <w:szCs w:val="24"/>
              </w:rPr>
            </w:pPr>
            <w:r>
              <w:t>± (0.2 + 0.03 V) m/S V indicates wind speed</w:t>
            </w:r>
          </w:p>
        </w:tc>
      </w:tr>
      <w:tr>
        <w:trPr>
          <w:trHeight w:val="379"/>
          <w:jc w:val="center"/>
        </w:trPr>
        <w:tc>
          <w:tcPr>
            <w:tcW w:w="2781" w:type="dxa"/>
            <w:vAlign w:val="center"/>
          </w:tcPr>
          <w:p>
            <w:pPr>
              <w:jc w:val="center"/>
              <w:rPr>
                <w:rFonts w:hint="eastAsia"/>
                <w:szCs w:val="24"/>
              </w:rPr>
            </w:pPr>
            <w:r>
              <w:t>Measuring range</w:t>
            </w:r>
          </w:p>
        </w:tc>
        <w:tc>
          <w:tcPr>
            <w:tcW w:w="5339" w:type="dxa"/>
            <w:vAlign w:val="center"/>
          </w:tcPr>
          <w:p>
            <w:pPr>
              <w:jc w:val="center"/>
              <w:rPr>
                <w:rFonts w:hint="eastAsia"/>
                <w:szCs w:val="24"/>
              </w:rPr>
            </w:pPr>
            <w:r>
              <w:t>0 ~ 70 m/s</w:t>
            </w:r>
          </w:p>
        </w:tc>
      </w:tr>
      <w:tr>
        <w:trPr>
          <w:trHeight w:val="360"/>
          <w:jc w:val="center"/>
        </w:trPr>
        <w:tc>
          <w:tcPr>
            <w:tcW w:w="2781" w:type="dxa"/>
            <w:vAlign w:val="center"/>
          </w:tcPr>
          <w:p>
            <w:pPr>
              <w:jc w:val="center"/>
              <w:rPr>
                <w:rFonts w:hint="eastAsia"/>
                <w:szCs w:val="24"/>
              </w:rPr>
            </w:pPr>
            <w:r>
              <w:t>Dynamic response time</w:t>
            </w:r>
          </w:p>
        </w:tc>
        <w:tc>
          <w:tcPr>
            <w:tcW w:w="5339" w:type="dxa"/>
            <w:vAlign w:val="center"/>
          </w:tcPr>
          <w:p>
            <w:pPr>
              <w:jc w:val="center"/>
              <w:rPr>
                <w:rFonts w:hint="eastAsia"/>
                <w:szCs w:val="24"/>
              </w:rPr>
            </w:pPr>
            <w:r>
              <w:t>≤1s</w:t>
            </w:r>
          </w:p>
        </w:tc>
      </w:tr>
      <w:tr>
        <w:trPr>
          <w:trHeight w:val="480"/>
          <w:jc w:val="center"/>
        </w:trPr>
        <w:tc>
          <w:tcPr>
            <w:tcW w:w="2781" w:type="dxa"/>
            <w:vAlign w:val="center"/>
          </w:tcPr>
          <w:p>
            <w:pPr>
              <w:jc w:val="center"/>
              <w:rPr>
                <w:rFonts w:hint="eastAsia"/>
                <w:szCs w:val="24"/>
              </w:rPr>
            </w:pPr>
            <w:r>
              <w:t>Start the wind speed</w:t>
            </w:r>
          </w:p>
        </w:tc>
        <w:tc>
          <w:tcPr>
            <w:tcW w:w="5339" w:type="dxa"/>
            <w:vAlign w:val="center"/>
          </w:tcPr>
          <w:p>
            <w:pPr>
              <w:jc w:val="center"/>
              <w:rPr>
                <w:rFonts w:hint="eastAsia"/>
                <w:szCs w:val="24"/>
              </w:rPr>
            </w:pPr>
            <w:r>
              <w:t>≤0.2 m/s</w:t>
            </w:r>
          </w:p>
        </w:tc>
      </w:tr>
    </w:tbl>
    <w:p>
      <w:pPr>
        <w:spacing w:line="240" w:lineRule="auto"/>
        <w:ind w:firstLine="420" w:left="5040"/>
      </w:pPr>
      <w:r>
        <w:rPr>
          <w:rFonts w:ascii="宋体" w:hAnsi="宋体"/>
          <w:sz w:val="15"/>
        </w:rPr>
        <w:t>For long-term use, please keep the ambient wind speed below 30m/s</w:t>
      </w:r>
    </w:p>
    <w:p>
      <w:pPr/>
      <w:r>
        <w:rPr>
          <w:b/>
          <w:bCs/>
        </w:rPr>
        <w:t>Shell dimensions</w:t>
      </w:r>
    </w:p>
    <w:p>
      <w:pPr>
        <w:spacing w:line="240" w:lineRule="auto"/>
        <w:rPr>
          <w:rFonts w:hint="eastAsia"/>
        </w:rPr>
      </w:pPr>
      <w:bookmarkStart w:id="13" w:name="OLE_LINK15"/>
      <w:r>
        <w:rPr>
          <w:rFonts w:hint="eastAsia"/>
          <w:noProof/>
        </w:rPr>
        <w:drawing>
          <wp:inline distT="0" distB="0" distL="0" distR="0">
            <wp:extent cx="5269865" cy="5260340"/>
            <wp:effectExtent l="0" t="0" r="0" b="0"/>
            <wp:docPr id="3" name="图片 13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3" descr="图片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5260340"/>
                    </a:xfrm>
                    <a:prstGeom prst="rect">
                      <a:avLst/>
                    </a:prstGeom>
                    <a:noFill/>
                    <a:ln>
                      <a:noFill/>
                    </a:ln>
                  </pic:spPr>
                </pic:pic>
              </a:graphicData>
            </a:graphic>
          </wp:inline>
        </w:drawing>
      </w:r>
    </w:p>
    <w:bookmarkEnd w:id="13"/>
    <w:p>
      <w:pPr>
        <w:spacing w:line="240" w:lineRule="auto"/>
        <w:jc w:val="center"/>
        <w:rPr>
          <w:rFonts w:hint="eastAsia"/>
        </w:rPr>
      </w:pPr>
    </w:p>
    <w:p>
      <w:pPr>
        <w:pStyle w:val="1"/>
      </w:pPr>
      <w:r>
        <w:rPr/>
        <w:t>Chapter 2 hardware connectivity</w:t>
      </w:r>
    </w:p>
    <w:p>
      <w:pPr>
        <w:pStyle w:val="2"/>
      </w:pPr>
      <w:r>
        <w:rPr/>
        <w:t>2.1 equipment inspection before installation</w:t>
      </w:r>
    </w:p>
    <w:p>
      <w:pPr/>
      <w:r>
        <w:rPr/>
        <w:t>Equipment list:</w:t>
      </w:r>
    </w:p>
    <w:p>
      <w:pPr>
        <w:jc w:val="left"/>
      </w:pPr>
      <w:r>
        <w:rPr/>
        <w:t>1 transmitter equipment</w:t>
      </w:r>
    </w:p>
    <w:p>
      <w:pPr>
        <w:jc w:val="left"/>
      </w:pPr>
      <w:r>
        <w:rPr/>
        <w:t>‖ install 4 screws</w:t>
      </w:r>
    </w:p>
    <w:p>
      <w:pPr>
        <w:jc w:val="left"/>
      </w:pPr>
      <w:r>
        <w:rPr/>
        <w:t>The Certificate of Conformity and Warranty Card</w:t>
      </w:r>
    </w:p>
    <w:p>
      <w:pPr>
        <w:pStyle w:val="2"/>
      </w:pPr>
      <w:r>
        <w:rPr/>
        <w:t>2.2</w:t>
      </w:r>
    </w:p>
    <w:p>
      <w:pPr>
        <w:ind w:firstLine="480"/>
      </w:pPr>
      <w:r>
        <w:rPr/>
        <w:t>Power interface for wide voltage power input 10-30V can be. 485 signal line wiring attention to A-B two lines can not be connected back, the bus address between multiple devices can not conflict.</w:t>
      </w:r>
    </w:p>
    <w:p>
      <w:pPr>
        <w:pStyle w:val="3"/>
      </w:pPr>
      <w:r>
        <w:rPr/>
        <w:t>2.2.1 sensor wiring</w:t>
      </w:r>
    </w:p>
    <w:p>
      <w:pPr>
        <w:spacing w:line="240" w:lineRule="auto"/>
        <w:jc w:val="center"/>
        <w:rPr>
          <w:rFonts w:hint="eastAsia"/>
        </w:rPr>
      </w:pPr>
      <w:r>
        <w:rPr>
          <w:rFonts w:hint="eastAsia"/>
          <w:noProof/>
        </w:rPr>
        <w:drawing>
          <wp:inline distT="0" distB="0" distL="0" distR="0">
            <wp:extent cx="3126740" cy="2969260"/>
            <wp:effectExtent l="0" t="0" r="0" b="0"/>
            <wp:docPr id="4" name="图片 13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5" descr="图片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6740" cy="2969260"/>
                    </a:xfrm>
                    <a:prstGeom prst="rect">
                      <a:avLst/>
                    </a:prstGeom>
                    <a:noFill/>
                    <a:ln>
                      <a:noFill/>
                    </a:ln>
                  </pic:spPr>
                </pic:pic>
              </a:graphicData>
            </a:graphic>
          </wp:inline>
        </w:drawing>
      </w:r>
    </w:p>
    <w:p>
      <w:pPr>
        <w:spacing w:line="240" w:lineRule="auto"/>
        <w:jc w:val="center"/>
        <w:rPr>
          <w:rFonts w:hint="eastAsia"/>
        </w:rPr>
      </w:pPr>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6"/>
        <w:gridCol w:w="2705"/>
        <w:gridCol w:w="3226"/>
      </w:tblGrid>
      <w:tr>
        <w:trPr>
          <w:jc w:val="center"/>
        </w:trPr>
        <w:tc>
          <w:tcPr>
            <w:tcW w:w="1916" w:type="dxa"/>
            <w:vAlign w:val="center"/>
          </w:tcPr>
          <w:p>
            <w:pPr>
              <w:jc w:val="center"/>
              <w:rPr>
                <w:rFonts w:hint="eastAsia"/>
                <w:szCs w:val="24"/>
              </w:rPr>
            </w:pPr>
          </w:p>
        </w:tc>
        <w:tc>
          <w:tcPr>
            <w:tcW w:w="2705" w:type="dxa"/>
            <w:vAlign w:val="center"/>
          </w:tcPr>
          <w:p>
            <w:pPr>
              <w:jc w:val="center"/>
              <w:rPr>
                <w:rFonts w:hint="eastAsia"/>
                <w:szCs w:val="24"/>
              </w:rPr>
            </w:pPr>
            <w:r>
              <w:t>Line color</w:t>
            </w:r>
          </w:p>
        </w:tc>
        <w:tc>
          <w:tcPr>
            <w:tcW w:w="3226" w:type="dxa"/>
            <w:vAlign w:val="center"/>
          </w:tcPr>
          <w:p>
            <w:pPr>
              <w:jc w:val="center"/>
              <w:rPr>
                <w:rFonts w:hint="eastAsia"/>
                <w:szCs w:val="24"/>
              </w:rPr>
            </w:pPr>
            <w:r>
              <w:t>Description</w:t>
            </w:r>
          </w:p>
        </w:tc>
      </w:tr>
      <w:tr>
        <w:trPr>
          <w:jc w:val="center"/>
        </w:trPr>
        <w:tc>
          <w:tcPr>
            <w:tcW w:w="1916" w:type="dxa"/>
            <w:vMerge w:val="restart"/>
            <w:vAlign w:val="center"/>
          </w:tcPr>
          <w:p>
            <w:pPr>
              <w:jc w:val="center"/>
              <w:rPr>
                <w:rFonts w:hint="eastAsia"/>
                <w:szCs w:val="24"/>
              </w:rPr>
            </w:pPr>
            <w:r>
              <w:rPr>
                <w:rFonts w:hint="eastAsia"/>
                <w:szCs w:val="24"/>
              </w:rPr>
              <w:t>电</w:t>
            </w:r>
          </w:p>
          <w:p>
            <w:pPr>
              <w:jc w:val="center"/>
              <w:rPr>
                <w:rFonts w:hint="eastAsia"/>
                <w:szCs w:val="24"/>
              </w:rPr>
            </w:pPr>
            <w:r>
              <w:rPr>
                <w:rFonts w:hint="eastAsia"/>
                <w:szCs w:val="24"/>
              </w:rPr>
              <w:t>源</w:t>
            </w:r>
          </w:p>
        </w:tc>
        <w:tc>
          <w:tcPr>
            <w:tcW w:w="2705" w:type="dxa"/>
            <w:vAlign w:val="center"/>
          </w:tcPr>
          <w:p>
            <w:pPr>
              <w:jc w:val="center"/>
              <w:rPr>
                <w:rFonts w:hint="eastAsia"/>
                <w:szCs w:val="24"/>
              </w:rPr>
            </w:pPr>
            <w:r>
              <w:t>Brown</w:t>
            </w:r>
          </w:p>
        </w:tc>
        <w:tc>
          <w:tcPr>
            <w:tcW w:w="3226" w:type="dxa"/>
            <w:vAlign w:val="center"/>
          </w:tcPr>
          <w:p>
            <w:pPr>
              <w:jc w:val="center"/>
              <w:rPr>
                <w:rFonts w:hint="eastAsia"/>
                <w:szCs w:val="24"/>
              </w:rPr>
            </w:pPr>
            <w:r>
              <w:t xml:space="preserve">Power supply positive (10 ~ 30V DC) </w:t>
            </w:r>
          </w:p>
        </w:tc>
      </w:tr>
      <w:tr>
        <w:trPr>
          <w:jc w:val="center"/>
        </w:trPr>
        <w:tc>
          <w:tcPr>
            <w:tcW w:w="1916" w:type="dxa"/>
            <w:vMerge/>
            <w:vAlign w:val="center"/>
          </w:tcPr>
          <w:p>
            <w:pPr>
              <w:jc w:val="center"/>
              <w:rPr>
                <w:rFonts w:hint="eastAsia"/>
                <w:szCs w:val="24"/>
              </w:rPr>
            </w:pPr>
          </w:p>
        </w:tc>
        <w:tc>
          <w:tcPr>
            <w:tcW w:w="2705" w:type="dxa"/>
            <w:vAlign w:val="center"/>
          </w:tcPr>
          <w:p>
            <w:pPr>
              <w:jc w:val="center"/>
              <w:rPr>
                <w:rFonts w:hint="eastAsia"/>
                <w:szCs w:val="24"/>
              </w:rPr>
            </w:pPr>
            <w:r>
              <w:t>Black</w:t>
            </w:r>
          </w:p>
        </w:tc>
        <w:tc>
          <w:tcPr>
            <w:tcW w:w="3226" w:type="dxa"/>
            <w:vAlign w:val="center"/>
          </w:tcPr>
          <w:p>
            <w:pPr>
              <w:jc w:val="center"/>
              <w:rPr>
                <w:rFonts w:hint="eastAsia"/>
                <w:szCs w:val="24"/>
              </w:rPr>
            </w:pPr>
            <w:r>
              <w:t>The power supply is negative</w:t>
            </w:r>
          </w:p>
        </w:tc>
      </w:tr>
      <w:tr>
        <w:trPr>
          <w:jc w:val="center"/>
        </w:trPr>
        <w:tc>
          <w:tcPr>
            <w:tcW w:w="1916" w:type="dxa"/>
            <w:vMerge w:val="restart"/>
            <w:vAlign w:val="center"/>
          </w:tcPr>
          <w:p>
            <w:pPr>
              <w:jc w:val="center"/>
              <w:rPr>
                <w:rFonts w:hint="eastAsia"/>
                <w:szCs w:val="24"/>
              </w:rPr>
            </w:pPr>
            <w:r>
              <w:rPr>
                <w:rFonts w:hint="eastAsia"/>
                <w:szCs w:val="24"/>
              </w:rPr>
              <w:t>通</w:t>
            </w:r>
          </w:p>
          <w:p>
            <w:pPr>
              <w:jc w:val="center"/>
              <w:rPr>
                <w:rFonts w:hint="eastAsia"/>
                <w:szCs w:val="24"/>
              </w:rPr>
            </w:pPr>
            <w:r>
              <w:rPr>
                <w:rFonts w:hint="eastAsia"/>
                <w:szCs w:val="24"/>
              </w:rPr>
              <w:t>信</w:t>
            </w:r>
          </w:p>
        </w:tc>
        <w:tc>
          <w:tcPr>
            <w:tcW w:w="2705" w:type="dxa"/>
            <w:vAlign w:val="center"/>
          </w:tcPr>
          <w:p>
            <w:pPr>
              <w:jc w:val="center"/>
              <w:rPr>
                <w:rFonts w:hint="eastAsia"/>
                <w:szCs w:val="24"/>
              </w:rPr>
            </w:pPr>
            <w:r>
              <w:t>Green</w:t>
            </w:r>
          </w:p>
        </w:tc>
        <w:tc>
          <w:tcPr>
            <w:tcW w:w="3226" w:type="dxa"/>
            <w:vAlign w:val="center"/>
          </w:tcPr>
          <w:p>
            <w:pPr>
              <w:jc w:val="center"/>
              <w:rPr>
                <w:rFonts w:hint="eastAsia"/>
                <w:szCs w:val="24"/>
              </w:rPr>
            </w:pPr>
            <w:r>
              <w:t>485-A</w:t>
            </w:r>
          </w:p>
        </w:tc>
      </w:tr>
      <w:tr>
        <w:trPr>
          <w:jc w:val="center"/>
        </w:trPr>
        <w:tc>
          <w:tcPr>
            <w:tcW w:w="1916" w:type="dxa"/>
            <w:vMerge/>
            <w:vAlign w:val="center"/>
          </w:tcPr>
          <w:p>
            <w:pPr>
              <w:jc w:val="center"/>
              <w:rPr>
                <w:rFonts w:hint="eastAsia"/>
                <w:szCs w:val="24"/>
              </w:rPr>
            </w:pPr>
          </w:p>
        </w:tc>
        <w:tc>
          <w:tcPr>
            <w:tcW w:w="2705" w:type="dxa"/>
            <w:vAlign w:val="center"/>
          </w:tcPr>
          <w:p>
            <w:pPr>
              <w:jc w:val="center"/>
              <w:rPr>
                <w:rFonts w:hint="eastAsia"/>
                <w:szCs w:val="24"/>
              </w:rPr>
            </w:pPr>
            <w:r>
              <w:t>Blue</w:t>
            </w:r>
          </w:p>
        </w:tc>
        <w:tc>
          <w:tcPr>
            <w:tcW w:w="3226" w:type="dxa"/>
            <w:vAlign w:val="center"/>
          </w:tcPr>
          <w:p>
            <w:pPr>
              <w:jc w:val="center"/>
              <w:rPr>
                <w:rFonts w:hint="eastAsia"/>
                <w:szCs w:val="24"/>
              </w:rPr>
            </w:pPr>
            <w:r>
              <w:t>485-B</w:t>
            </w:r>
          </w:p>
        </w:tc>
      </w:tr>
    </w:tbl>
    <w:p>
      <w:pPr>
        <w:pStyle w:val="2"/>
      </w:pPr>
      <w:r>
        <w:rPr/>
        <w:t>2.3 installation mode</w:t>
      </w:r>
    </w:p>
    <w:p>
      <w:pPr>
        <w:ind w:firstLine="420"/>
        <w:jc w:val="left"/>
      </w:pPr>
      <w:r>
        <w:rPr/>
        <w:t>The lower pipe of the wind speed sensor is firmly fixed on the flange plate by means of flange installation and threaded flange connection. The chassis ø80mm is provided with four mounting holes in the circumference of the Ø68MM which are all ø4.5 mm, use Bolts to fasten it on the bracket to keep the whole set of instruments at the best level, ensure the accuracy of wind speed data, flange connection is convenient to use, can withstand greater pressure.</w:t>
      </w:r>
    </w:p>
    <w:p>
      <w:pPr>
        <w:autoSpaceDE w:val="0"/>
        <w:autoSpaceDN w:val="0"/>
        <w:adjustRightInd w:val="0"/>
        <w:ind w:firstLine="420"/>
        <w:jc w:val="center"/>
        <w:rPr>
          <w:rFonts w:hint="eastAsia"/>
          <w:szCs w:val="24"/>
        </w:rPr>
      </w:pPr>
    </w:p>
    <w:p>
      <w:pPr>
        <w:autoSpaceDE w:val="0"/>
        <w:autoSpaceDN w:val="0"/>
        <w:adjustRightInd w:val="0"/>
        <w:spacing w:line="240" w:lineRule="auto"/>
        <w:jc w:val="center"/>
        <w:rPr>
          <w:rFonts w:hint="eastAsia"/>
          <w:szCs w:val="24"/>
        </w:rPr>
      </w:pPr>
      <w:r>
        <w:rPr>
          <w:noProof/>
        </w:rPr>
        <w:drawing>
          <wp:inline distT="0" distB="0" distL="0" distR="0">
            <wp:extent cx="4286885" cy="4267200"/>
            <wp:effectExtent l="0" t="0" r="0" b="0"/>
            <wp:docPr id="5"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885" cy="4267200"/>
                    </a:xfrm>
                    <a:prstGeom prst="rect">
                      <a:avLst/>
                    </a:prstGeom>
                    <a:noFill/>
                    <a:ln>
                      <a:noFill/>
                    </a:ln>
                    <a:effectLst/>
                  </pic:spPr>
                </pic:pic>
              </a:graphicData>
            </a:graphic>
          </wp:inline>
        </w:drawing>
      </w:r>
    </w:p>
    <w:p>
      <w:pPr>
        <w:pStyle w:val="2"/>
      </w:pPr>
      <w:r>
        <w:rPr/>
        <w:t>2.4 points to note</w:t>
      </w:r>
    </w:p>
    <w:p>
      <w:pPr/>
      <w:r>
        <w:rPr/>
        <w:t>1. Users are not allowed to disassemble, but also can not touch the sensor core, so as not to cause damage to the product.</w:t>
      </w:r>
    </w:p>
    <w:p>
      <w:pPr/>
      <w:r>
        <w:rPr/>
        <w:t>2. As far as possible away from high-power interference equipment, so as not to cause inaccurate measurement, such as inverter, motor, etc. .</w:t>
      </w:r>
    </w:p>
    <w:p>
      <w:pPr/>
      <w:r>
        <w:rPr/>
        <w:t>3. To prevent chemical reagents, oil, dust and other direct damage to the sensor, do not dew, limit temperature environment for long-term use, prevent cold and heat shock.</w:t>
      </w:r>
    </w:p>
    <w:p>
      <w:pPr>
        <w:pStyle w:val="1"/>
      </w:pPr>
      <w:r>
        <w:rPr/>
        <w:t>Chapter 3 configuration software installation and use</w:t>
      </w:r>
    </w:p>
    <w:p>
      <w:pPr>
        <w:ind w:firstLine="480"/>
      </w:pPr>
      <w:r>
        <w:rPr/>
        <w:t>We provide the supporting“485 parameter configuration software”, can easily use the computer to read the parameters of the sensor, while flexible modification of the sensor device ID and address.</w:t>
      </w:r>
    </w:p>
    <w:p>
      <w:pPr>
        <w:ind w:firstLine="480"/>
      </w:pPr>
      <w:r>
        <w:rPr/>
        <w:t>Note that using software for automatic acquisition requires ensuring that there is only one sensor on the 485 bus.</w:t>
      </w:r>
    </w:p>
    <w:p>
      <w:pPr>
        <w:pStyle w:val="2"/>
      </w:pPr>
      <w:r>
        <w:rPr/>
        <w:t>3.1 the sensor is connected to the computer</w:t>
      </w:r>
    </w:p>
    <w:p>
      <w:pPr>
        <w:ind w:firstLine="480"/>
      </w:pPr>
      <w:r>
        <w:rPr/>
        <w:t>After connecting the sensor to the 485 via USB and powering it properly, you can see the correct COM port on your computer (see the COM port in “My pc-properties-Device Manager-port”) .</w:t>
      </w:r>
    </w:p>
    <w:p>
      <w:pPr>
        <w:spacing w:line="240" w:lineRule="auto"/>
        <w:jc w:val="center"/>
        <w:rPr>
          <w:rFonts w:hint="eastAsia"/>
        </w:rPr>
      </w:pPr>
      <w:r>
        <w:rPr>
          <w:rFonts w:hint="eastAsia"/>
          <w:noProof/>
        </w:rPr>
        <w:lastRenderedPageBreak/>
        <w:drawing>
          <wp:inline distT="0" distB="0" distL="0" distR="0">
            <wp:extent cx="3205480" cy="786765"/>
            <wp:effectExtent l="0" t="0" r="0" b="0"/>
            <wp:docPr id="6" name="图片 67" descr="444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44444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5480" cy="786765"/>
                    </a:xfrm>
                    <a:prstGeom prst="rect">
                      <a:avLst/>
                    </a:prstGeom>
                    <a:noFill/>
                    <a:ln>
                      <a:noFill/>
                    </a:ln>
                  </pic:spPr>
                </pic:pic>
              </a:graphicData>
            </a:graphic>
          </wp:inline>
        </w:drawing>
      </w:r>
    </w:p>
    <w:p>
      <w:pPr>
        <w:spacing w:line="240" w:lineRule="auto"/>
        <w:ind w:firstLine="480"/>
      </w:pPr>
      <w:r>
        <w:rPr/>
        <w:t>Open the package, select“Debugging software”-“485 parameter configuration software”, find to open.</w:t>
      </w:r>
    </w:p>
    <w:p>
      <w:pPr>
        <w:ind w:firstLine="480"/>
      </w:pPr>
      <w:r>
        <w:rPr/>
        <w:t>If the COM port is not found in the Device Manager, it means that you do not have the USB to 485 drive installed (in the packet) or that you do not have the driver installed correctly, please contact a technical person for assistance.</w:t>
      </w:r>
    </w:p>
    <w:p>
      <w:pPr>
        <w:pStyle w:val="2"/>
      </w:pPr>
      <w:r>
        <w:rPr/>
        <w:t>3.2 use of sensor monitoring software</w:t>
      </w:r>
    </w:p>
    <w:p>
      <w:pPr/>
      <w:r>
        <w:rPr/>
        <w:t>Configuration interface as shown in the figure, first according to Section 3.1 method to get the serial port number and select the correct serial port.</w:t>
      </w:r>
    </w:p>
    <w:p>
      <w:pPr/>
      <w:r>
        <w:rPr/>
        <w:t>Click on the software's test baud rate. The software tests the baud rate and address of the current device. The default baud rate is 4,800 bits per second, and the default address is 0 x 01.</w:t>
      </w:r>
    </w:p>
    <w:p>
      <w:pPr/>
      <w:r>
        <w:rPr/>
        <w:t>Change the address and baud rate as needed, and check the current function status of the device.</w:t>
      </w:r>
    </w:p>
    <w:p>
      <w:pPr/>
      <w:r>
        <w:rPr/>
        <w:t>If the test is not successful, please re-check the equipment wiring and 485 driver installation.</w:t>
      </w:r>
    </w:p>
    <w:p>
      <w:pPr>
        <w:spacing w:line="240" w:lineRule="auto"/>
        <w:jc w:val="center"/>
        <w:rPr>
          <w:rFonts w:hint="eastAsia"/>
        </w:rPr>
      </w:pPr>
      <w:r>
        <w:rPr>
          <w:rFonts w:hint="eastAsia"/>
          <w:noProof/>
        </w:rPr>
        <w:drawing>
          <wp:inline distT="0" distB="0" distL="0" distR="0">
            <wp:extent cx="2900680" cy="4276725"/>
            <wp:effectExtent l="0" t="0" r="0" b="0"/>
            <wp:docPr id="8" name="图片 69" descr="22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descr="22222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0680" cy="4276725"/>
                    </a:xfrm>
                    <a:prstGeom prst="rect">
                      <a:avLst/>
                    </a:prstGeom>
                    <a:noFill/>
                    <a:ln>
                      <a:noFill/>
                    </a:ln>
                    <a:effectLst/>
                  </pic:spPr>
                </pic:pic>
              </a:graphicData>
            </a:graphic>
          </wp:inline>
        </w:drawing>
      </w:r>
    </w:p>
    <w:p>
      <w:pPr>
        <w:pStyle w:val="1"/>
      </w:pPr>
      <w:r>
        <w:rPr/>
        <w:t>Chapter 4 Communication Protocol</w:t>
      </w:r>
    </w:p>
    <w:p>
      <w:pPr>
        <w:pStyle w:val="2"/>
      </w:pPr>
      <w:r>
        <w:rPr/>
        <w:t>4.1 basic communication parameters</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490"/>
      </w:tblGrid>
      <w:tr>
        <w:trPr>
          <w:trHeight w:val="394"/>
          <w:jc w:val="center"/>
        </w:trPr>
        <w:tc>
          <w:tcPr>
            <w:tcW w:w="1526" w:type="dxa"/>
            <w:vAlign w:val="center"/>
          </w:tcPr>
          <w:p>
            <w:pPr>
              <w:widowControl/>
              <w:wordWrap w:val="0"/>
              <w:jc w:val="left"/>
              <w:rPr>
                <w:sz w:val="21"/>
                <w:szCs w:val="21"/>
              </w:rPr>
            </w:pPr>
            <w:r>
              <w:t>Code</w:t>
            </w:r>
          </w:p>
        </w:tc>
        <w:tc>
          <w:tcPr>
            <w:tcW w:w="6490" w:type="dxa"/>
            <w:vAlign w:val="center"/>
          </w:tcPr>
          <w:p>
            <w:pPr>
              <w:widowControl/>
              <w:wordWrap w:val="0"/>
              <w:jc w:val="center"/>
              <w:rPr>
                <w:sz w:val="21"/>
                <w:szCs w:val="21"/>
              </w:rPr>
            </w:pPr>
            <w:r>
              <w:t>8-bit binary</w:t>
            </w:r>
          </w:p>
        </w:tc>
      </w:tr>
      <w:tr>
        <w:trPr>
          <w:jc w:val="center"/>
        </w:trPr>
        <w:tc>
          <w:tcPr>
            <w:tcW w:w="1526" w:type="dxa"/>
            <w:vAlign w:val="center"/>
          </w:tcPr>
          <w:p>
            <w:pPr>
              <w:widowControl/>
              <w:wordWrap w:val="0"/>
              <w:jc w:val="left"/>
              <w:rPr>
                <w:sz w:val="21"/>
                <w:szCs w:val="21"/>
              </w:rPr>
            </w:pPr>
            <w:r>
              <w:t>Data bits</w:t>
            </w:r>
          </w:p>
        </w:tc>
        <w:tc>
          <w:tcPr>
            <w:tcW w:w="6490" w:type="dxa"/>
            <w:vAlign w:val="center"/>
          </w:tcPr>
          <w:p>
            <w:pPr>
              <w:widowControl/>
              <w:wordWrap w:val="0"/>
              <w:jc w:val="center"/>
              <w:rPr>
                <w:sz w:val="21"/>
                <w:szCs w:val="21"/>
              </w:rPr>
            </w:pPr>
            <w:r>
              <w:t>Eight</w:t>
            </w:r>
          </w:p>
        </w:tc>
      </w:tr>
      <w:tr>
        <w:trPr>
          <w:jc w:val="center"/>
        </w:trPr>
        <w:tc>
          <w:tcPr>
            <w:tcW w:w="1526" w:type="dxa"/>
            <w:vAlign w:val="center"/>
          </w:tcPr>
          <w:p>
            <w:pPr>
              <w:widowControl/>
              <w:wordWrap w:val="0"/>
              <w:jc w:val="left"/>
              <w:rPr>
                <w:sz w:val="21"/>
                <w:szCs w:val="21"/>
              </w:rPr>
            </w:pPr>
            <w:r>
              <w:t>Parity bit</w:t>
            </w:r>
          </w:p>
        </w:tc>
        <w:tc>
          <w:tcPr>
            <w:tcW w:w="6490" w:type="dxa"/>
            <w:vAlign w:val="center"/>
          </w:tcPr>
          <w:p>
            <w:pPr>
              <w:widowControl/>
              <w:wordWrap w:val="0"/>
              <w:jc w:val="center"/>
              <w:rPr>
                <w:sz w:val="21"/>
                <w:szCs w:val="21"/>
              </w:rPr>
            </w:pPr>
            <w:r>
              <w:rPr>
                <w:rFonts w:hint="eastAsia"/>
                <w:sz w:val="21"/>
                <w:szCs w:val="21"/>
              </w:rPr>
              <w:t>无</w:t>
            </w:r>
          </w:p>
        </w:tc>
      </w:tr>
      <w:tr>
        <w:trPr>
          <w:jc w:val="center"/>
        </w:trPr>
        <w:tc>
          <w:tcPr>
            <w:tcW w:w="1526" w:type="dxa"/>
            <w:vAlign w:val="center"/>
          </w:tcPr>
          <w:p>
            <w:pPr>
              <w:widowControl/>
              <w:wordWrap w:val="0"/>
              <w:jc w:val="left"/>
              <w:rPr>
                <w:sz w:val="21"/>
                <w:szCs w:val="21"/>
              </w:rPr>
            </w:pPr>
            <w:r>
              <w:t>Stop bit</w:t>
            </w:r>
          </w:p>
        </w:tc>
        <w:tc>
          <w:tcPr>
            <w:tcW w:w="6490" w:type="dxa"/>
            <w:vAlign w:val="center"/>
          </w:tcPr>
          <w:p>
            <w:pPr>
              <w:widowControl/>
              <w:wordWrap w:val="0"/>
              <w:jc w:val="center"/>
              <w:rPr>
                <w:sz w:val="21"/>
                <w:szCs w:val="21"/>
              </w:rPr>
            </w:pPr>
            <w:r>
              <w:t>1</w:t>
            </w:r>
          </w:p>
        </w:tc>
      </w:tr>
      <w:tr>
        <w:trPr>
          <w:jc w:val="center"/>
        </w:trPr>
        <w:tc>
          <w:tcPr>
            <w:tcW w:w="1526" w:type="dxa"/>
            <w:vAlign w:val="center"/>
          </w:tcPr>
          <w:p>
            <w:pPr>
              <w:widowControl/>
              <w:wordWrap w:val="0"/>
              <w:jc w:val="left"/>
              <w:rPr>
                <w:sz w:val="21"/>
                <w:szCs w:val="21"/>
              </w:rPr>
            </w:pPr>
            <w:r>
              <w:t>Error checking</w:t>
            </w:r>
          </w:p>
        </w:tc>
        <w:tc>
          <w:tcPr>
            <w:tcW w:w="6490" w:type="dxa"/>
            <w:vAlign w:val="center"/>
          </w:tcPr>
          <w:p>
            <w:pPr>
              <w:widowControl/>
              <w:wordWrap w:val="0"/>
              <w:jc w:val="center"/>
              <w:rPr>
                <w:sz w:val="21"/>
                <w:szCs w:val="21"/>
              </w:rPr>
            </w:pPr>
            <w:r>
              <w:t xml:space="preserve">CRC (redundant cyclic code) </w:t>
            </w:r>
          </w:p>
        </w:tc>
      </w:tr>
      <w:tr>
        <w:trPr>
          <w:jc w:val="center"/>
        </w:trPr>
        <w:tc>
          <w:tcPr>
            <w:tcW w:w="1526" w:type="dxa"/>
            <w:vAlign w:val="center"/>
          </w:tcPr>
          <w:p>
            <w:pPr>
              <w:widowControl/>
              <w:wordWrap w:val="0"/>
              <w:jc w:val="left"/>
              <w:rPr>
                <w:sz w:val="21"/>
                <w:szCs w:val="21"/>
              </w:rPr>
            </w:pPr>
            <w:r>
              <w:t>Baud rate</w:t>
            </w:r>
          </w:p>
        </w:tc>
        <w:tc>
          <w:tcPr>
            <w:tcW w:w="6490" w:type="dxa"/>
            <w:vAlign w:val="center"/>
          </w:tcPr>
          <w:p>
            <w:pPr>
              <w:widowControl/>
              <w:wordWrap w:val="0"/>
              <w:jc w:val="center"/>
              <w:rPr>
                <w:sz w:val="21"/>
                <w:szCs w:val="21"/>
              </w:rPr>
            </w:pPr>
            <w:r>
              <w:t>1200bit/s, 2400bit/s, 4800bit/s, 9600bit/s, 19200bit/s, 38400bit/s, 57600bit/s, 115200bit/SBIT/s</w:t>
            </w:r>
          </w:p>
        </w:tc>
      </w:tr>
    </w:tbl>
    <w:p>
      <w:pPr>
        <w:pStyle w:val="2"/>
      </w:pPr>
      <w:r>
        <w:rPr/>
        <w:t>4.2 data frame format definition</w:t>
      </w:r>
    </w:p>
    <w:p>
      <w:pPr/>
      <w:r>
        <w:rPr/>
        <w:t>Using Modbus-RTU protocol, the format is as follows:</w:t>
      </w:r>
    </w:p>
    <w:p>
      <w:pPr/>
      <w:r>
        <w:rPr/>
        <w:t>Initial structure ≥4 bytes in time</w:t>
      </w:r>
    </w:p>
    <w:p>
      <w:pPr/>
      <w:r>
        <w:rPr/>
        <w:t>Address code = 1 byte</w:t>
      </w:r>
    </w:p>
    <w:p>
      <w:pPr/>
      <w:r>
        <w:rPr/>
        <w:t>Function code = 1 byte</w:t>
      </w:r>
    </w:p>
    <w:p>
      <w:pPr/>
      <w:r>
        <w:rPr/>
        <w:t>Data area = N bytes</w:t>
      </w:r>
    </w:p>
    <w:p>
      <w:pPr/>
      <w:r>
        <w:rPr/>
        <w:t>Error Check = 16-bit CRC code</w:t>
      </w:r>
    </w:p>
    <w:p>
      <w:pPr/>
      <w:r>
        <w:rPr/>
        <w:t>Time to end structure ≥4 bytes</w:t>
      </w:r>
    </w:p>
    <w:p>
      <w:pPr/>
      <w:r>
        <w:rPr/>
        <w:t>Address Code: the address of the transmitter, in the communication network is unique (factory default 0x01) .</w:t>
      </w:r>
    </w:p>
    <w:p>
      <w:pPr/>
      <w:r>
        <w:rPr/>
        <w:t>Function code: this transmitter only uses the function code 0x03(reads register data) .</w:t>
      </w:r>
    </w:p>
    <w:p>
      <w:pPr/>
      <w:r>
        <w:rPr/>
        <w:t>Data area: Data area is specific communication data, note that 16bits data high byte in front!</w:t>
      </w:r>
    </w:p>
    <w:p>
      <w:pPr/>
      <w:r>
        <w:rPr/>
        <w:t>CRC code: two-byte checksum code.</w:t>
      </w:r>
    </w:p>
    <w:p>
      <w:pPr>
        <w:ind w:right="-2026"/>
      </w:pPr>
      <w:r>
        <w:rPr>
          <w:sz w:val="21"/>
        </w:rPr>
        <w:t>Host query frame structure:</w:t>
      </w:r>
    </w:p>
    <w:tbl>
      <w:tblPr>
        <w:tblW w:w="0" w:type="auto"/>
        <w:jc w:val="center"/>
        <w:tblCellSpacing w:w="15" w:type="dxa"/>
        <w:tblInd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1066"/>
        <w:gridCol w:w="1135"/>
        <w:gridCol w:w="1639"/>
        <w:gridCol w:w="1378"/>
        <w:gridCol w:w="1567"/>
        <w:gridCol w:w="1540"/>
      </w:tblGrid>
      <w:tr>
        <w:trPr>
          <w:tblCellSpacing w:w="15" w:type="dxa"/>
          <w:jc w:val="center"/>
        </w:trPr>
        <w:tc>
          <w:tcPr>
            <w:tcW w:w="1021"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bCs/>
                <w:kern w:val="0"/>
                <w:sz w:val="21"/>
                <w:szCs w:val="21"/>
              </w:rPr>
            </w:pPr>
            <w:r>
              <w:t>Address Code</w:t>
            </w:r>
          </w:p>
        </w:tc>
        <w:tc>
          <w:tcPr>
            <w:tcW w:w="1105"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bCs/>
                <w:kern w:val="0"/>
                <w:sz w:val="21"/>
                <w:szCs w:val="21"/>
              </w:rPr>
            </w:pPr>
            <w:r>
              <w:t>Function codes</w:t>
            </w:r>
          </w:p>
        </w:tc>
        <w:tc>
          <w:tcPr>
            <w:tcW w:w="1609" w:type="dxa"/>
            <w:tcBorders>
              <w:top w:val="outset" w:sz="6" w:space="0" w:color="auto"/>
              <w:left w:val="outset" w:sz="6" w:space="0" w:color="auto"/>
              <w:bottom w:val="outset" w:sz="6" w:space="0" w:color="auto"/>
              <w:right w:val="outset" w:sz="6" w:space="0" w:color="auto"/>
            </w:tcBorders>
          </w:tcPr>
          <w:p>
            <w:pPr>
              <w:widowControl/>
              <w:wordWrap w:val="0"/>
              <w:jc w:val="center"/>
              <w:rPr>
                <w:rFonts w:cs="宋体"/>
                <w:kern w:val="0"/>
                <w:sz w:val="21"/>
                <w:szCs w:val="21"/>
              </w:rPr>
            </w:pPr>
            <w:r>
              <w:t>Register start address</w:t>
            </w:r>
          </w:p>
        </w:tc>
        <w:tc>
          <w:tcPr>
            <w:tcW w:w="1348"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bCs/>
                <w:kern w:val="0"/>
                <w:sz w:val="21"/>
                <w:szCs w:val="21"/>
              </w:rPr>
            </w:pPr>
            <w:r>
              <w:t>Register length</w:t>
            </w:r>
          </w:p>
        </w:tc>
        <w:tc>
          <w:tcPr>
            <w:tcW w:w="1537" w:type="dxa"/>
            <w:tcBorders>
              <w:top w:val="outset" w:sz="6" w:space="0" w:color="auto"/>
              <w:left w:val="outset" w:sz="6" w:space="0" w:color="auto"/>
              <w:bottom w:val="outset" w:sz="6" w:space="0" w:color="auto"/>
              <w:right w:val="outset" w:sz="6" w:space="0" w:color="auto"/>
            </w:tcBorders>
            <w:vAlign w:val="center"/>
          </w:tcPr>
          <w:p>
            <w:pPr>
              <w:widowControl/>
              <w:wordWrap w:val="0"/>
              <w:ind w:leftChars="100" w:left="442" w:hangingChars="96" w:hanging="202"/>
              <w:rPr>
                <w:bCs/>
                <w:kern w:val="0"/>
                <w:sz w:val="21"/>
                <w:szCs w:val="21"/>
              </w:rPr>
            </w:pPr>
            <w:r>
              <w:t>Low checksum code</w:t>
            </w:r>
          </w:p>
        </w:tc>
        <w:tc>
          <w:tcPr>
            <w:tcW w:w="1495" w:type="dxa"/>
            <w:tcBorders>
              <w:top w:val="outset" w:sz="6" w:space="0" w:color="auto"/>
              <w:left w:val="outset" w:sz="6" w:space="0" w:color="auto"/>
              <w:bottom w:val="outset" w:sz="6" w:space="0" w:color="auto"/>
            </w:tcBorders>
          </w:tcPr>
          <w:p>
            <w:pPr>
              <w:widowControl/>
              <w:wordWrap w:val="0"/>
              <w:ind w:left="514" w:hangingChars="245" w:hanging="514"/>
              <w:jc w:val="center"/>
              <w:rPr>
                <w:rFonts w:cs="宋体"/>
                <w:kern w:val="0"/>
                <w:sz w:val="21"/>
                <w:szCs w:val="21"/>
              </w:rPr>
            </w:pPr>
            <w:r>
              <w:t>Check Code High Bit</w:t>
            </w:r>
          </w:p>
        </w:tc>
      </w:tr>
      <w:tr>
        <w:trPr>
          <w:trHeight w:val="245"/>
          <w:tblCellSpacing w:w="15" w:type="dxa"/>
          <w:jc w:val="center"/>
        </w:trPr>
        <w:tc>
          <w:tcPr>
            <w:tcW w:w="1021"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rFonts w:cs="宋体"/>
                <w:kern w:val="0"/>
                <w:sz w:val="21"/>
                <w:szCs w:val="21"/>
              </w:rPr>
            </w:pPr>
            <w:r>
              <w:t>1 byte</w:t>
            </w:r>
          </w:p>
        </w:tc>
        <w:tc>
          <w:tcPr>
            <w:tcW w:w="1105"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rFonts w:cs="宋体"/>
                <w:kern w:val="0"/>
                <w:sz w:val="21"/>
                <w:szCs w:val="21"/>
              </w:rPr>
            </w:pPr>
            <w:r>
              <w:t>1 byte</w:t>
            </w:r>
          </w:p>
        </w:tc>
        <w:tc>
          <w:tcPr>
            <w:tcW w:w="1609" w:type="dxa"/>
            <w:tcBorders>
              <w:top w:val="outset" w:sz="6" w:space="0" w:color="auto"/>
              <w:left w:val="outset" w:sz="6" w:space="0" w:color="auto"/>
              <w:bottom w:val="outset" w:sz="6" w:space="0" w:color="auto"/>
              <w:right w:val="outset" w:sz="6" w:space="0" w:color="auto"/>
            </w:tcBorders>
          </w:tcPr>
          <w:p>
            <w:pPr>
              <w:widowControl/>
              <w:wordWrap w:val="0"/>
              <w:jc w:val="center"/>
              <w:rPr>
                <w:rFonts w:cs="宋体"/>
                <w:kern w:val="0"/>
                <w:sz w:val="21"/>
                <w:szCs w:val="21"/>
              </w:rPr>
            </w:pPr>
            <w:r>
              <w:t>2 bytes</w:t>
            </w:r>
          </w:p>
        </w:tc>
        <w:tc>
          <w:tcPr>
            <w:tcW w:w="1348"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rFonts w:cs="宋体"/>
                <w:kern w:val="0"/>
                <w:sz w:val="21"/>
                <w:szCs w:val="21"/>
              </w:rPr>
            </w:pPr>
            <w:r>
              <w:t>2 bytes</w:t>
            </w:r>
          </w:p>
        </w:tc>
        <w:tc>
          <w:tcPr>
            <w:tcW w:w="1537"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rFonts w:cs="宋体"/>
                <w:kern w:val="0"/>
                <w:sz w:val="21"/>
                <w:szCs w:val="21"/>
              </w:rPr>
            </w:pPr>
            <w:r>
              <w:t>1 byte</w:t>
            </w:r>
          </w:p>
        </w:tc>
        <w:tc>
          <w:tcPr>
            <w:tcW w:w="1495" w:type="dxa"/>
            <w:tcBorders>
              <w:top w:val="outset" w:sz="6" w:space="0" w:color="auto"/>
              <w:left w:val="outset" w:sz="6" w:space="0" w:color="auto"/>
              <w:bottom w:val="outset" w:sz="6" w:space="0" w:color="auto"/>
            </w:tcBorders>
          </w:tcPr>
          <w:p>
            <w:pPr>
              <w:widowControl/>
              <w:wordWrap w:val="0"/>
              <w:jc w:val="center"/>
              <w:rPr>
                <w:rFonts w:cs="宋体"/>
                <w:kern w:val="0"/>
                <w:sz w:val="21"/>
                <w:szCs w:val="21"/>
              </w:rPr>
            </w:pPr>
            <w:r>
              <w:t>1 byte</w:t>
            </w:r>
          </w:p>
        </w:tc>
      </w:tr>
    </w:tbl>
    <w:p>
      <w:pPr/>
      <w:r>
        <w:rPr>
          <w:sz w:val="21"/>
        </w:rPr>
        <w:t>Slave reply frame structure:</w:t>
      </w:r>
    </w:p>
    <w:tbl>
      <w:tblPr>
        <w:tblW w:w="0" w:type="auto"/>
        <w:jc w:val="center"/>
        <w:tblCellSpacing w:w="15" w:type="dxa"/>
        <w:tblInd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939"/>
        <w:gridCol w:w="885"/>
        <w:gridCol w:w="1267"/>
        <w:gridCol w:w="1150"/>
        <w:gridCol w:w="1336"/>
        <w:gridCol w:w="1397"/>
        <w:gridCol w:w="1364"/>
      </w:tblGrid>
      <w:tr>
        <w:trPr>
          <w:trHeight w:val="418"/>
          <w:tblCellSpacing w:w="15" w:type="dxa"/>
          <w:jc w:val="center"/>
        </w:trPr>
        <w:tc>
          <w:tcPr>
            <w:tcW w:w="894"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bCs/>
                <w:kern w:val="0"/>
                <w:sz w:val="21"/>
                <w:szCs w:val="21"/>
              </w:rPr>
            </w:pPr>
            <w:r>
              <w:t>Address Code</w:t>
            </w:r>
          </w:p>
        </w:tc>
        <w:tc>
          <w:tcPr>
            <w:tcW w:w="855"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bCs/>
                <w:kern w:val="0"/>
                <w:sz w:val="21"/>
                <w:szCs w:val="21"/>
              </w:rPr>
            </w:pPr>
            <w:r>
              <w:t>Function codes</w:t>
            </w:r>
          </w:p>
        </w:tc>
        <w:tc>
          <w:tcPr>
            <w:tcW w:w="1237" w:type="dxa"/>
            <w:tcBorders>
              <w:top w:val="outset" w:sz="6" w:space="0" w:color="auto"/>
              <w:left w:val="outset" w:sz="6" w:space="0" w:color="auto"/>
              <w:bottom w:val="outset" w:sz="6" w:space="0" w:color="auto"/>
              <w:right w:val="outset" w:sz="6" w:space="0" w:color="auto"/>
            </w:tcBorders>
          </w:tcPr>
          <w:p>
            <w:pPr>
              <w:widowControl/>
              <w:wordWrap w:val="0"/>
              <w:jc w:val="center"/>
              <w:rPr>
                <w:rFonts w:cs="宋体"/>
                <w:kern w:val="0"/>
                <w:sz w:val="21"/>
                <w:szCs w:val="21"/>
              </w:rPr>
            </w:pPr>
            <w:r>
              <w:t>The number of valid bytes</w:t>
            </w:r>
          </w:p>
        </w:tc>
        <w:tc>
          <w:tcPr>
            <w:tcW w:w="1120"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bCs/>
                <w:kern w:val="0"/>
                <w:sz w:val="21"/>
                <w:szCs w:val="21"/>
              </w:rPr>
            </w:pPr>
            <w:r>
              <w:t>Data Area One</w:t>
            </w:r>
          </w:p>
        </w:tc>
        <w:tc>
          <w:tcPr>
            <w:tcW w:w="1306" w:type="dxa"/>
            <w:tcBorders>
              <w:top w:val="outset" w:sz="6" w:space="0" w:color="auto"/>
              <w:left w:val="outset" w:sz="6" w:space="0" w:color="auto"/>
              <w:bottom w:val="outset" w:sz="6" w:space="0" w:color="auto"/>
              <w:right w:val="outset" w:sz="6" w:space="0" w:color="auto"/>
            </w:tcBorders>
          </w:tcPr>
          <w:p>
            <w:pPr>
              <w:widowControl/>
              <w:wordWrap w:val="0"/>
              <w:jc w:val="center"/>
              <w:rPr>
                <w:rFonts w:cs="宋体"/>
                <w:kern w:val="0"/>
                <w:sz w:val="21"/>
                <w:szCs w:val="21"/>
              </w:rPr>
            </w:pPr>
            <w:r>
              <w:t>The second data area</w:t>
            </w:r>
          </w:p>
        </w:tc>
        <w:tc>
          <w:tcPr>
            <w:tcW w:w="1367" w:type="dxa"/>
            <w:tcBorders>
              <w:top w:val="outset" w:sz="6" w:space="0" w:color="auto"/>
              <w:left w:val="outset" w:sz="6" w:space="0" w:color="auto"/>
              <w:bottom w:val="outset" w:sz="6" w:space="0" w:color="auto"/>
              <w:right w:val="outset" w:sz="6" w:space="0" w:color="auto"/>
            </w:tcBorders>
          </w:tcPr>
          <w:p>
            <w:pPr>
              <w:widowControl/>
              <w:wordWrap w:val="0"/>
              <w:jc w:val="center"/>
              <w:rPr>
                <w:rFonts w:cs="宋体"/>
                <w:kern w:val="0"/>
                <w:sz w:val="21"/>
                <w:szCs w:val="21"/>
              </w:rPr>
            </w:pPr>
            <w:r>
              <w:t>The N data area</w:t>
            </w:r>
          </w:p>
        </w:tc>
        <w:tc>
          <w:tcPr>
            <w:tcW w:w="1319"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bCs/>
                <w:kern w:val="0"/>
                <w:sz w:val="21"/>
                <w:szCs w:val="21"/>
              </w:rPr>
            </w:pPr>
            <w:r>
              <w:t>Check Code</w:t>
            </w:r>
          </w:p>
        </w:tc>
      </w:tr>
      <w:tr>
        <w:trPr>
          <w:trHeight w:val="444"/>
          <w:tblCellSpacing w:w="15" w:type="dxa"/>
          <w:jc w:val="center"/>
        </w:trPr>
        <w:tc>
          <w:tcPr>
            <w:tcW w:w="894"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rFonts w:cs="宋体"/>
                <w:kern w:val="0"/>
                <w:sz w:val="21"/>
                <w:szCs w:val="21"/>
              </w:rPr>
            </w:pPr>
            <w:r>
              <w:t>1 byte</w:t>
            </w:r>
          </w:p>
        </w:tc>
        <w:tc>
          <w:tcPr>
            <w:tcW w:w="855"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rFonts w:cs="宋体"/>
                <w:kern w:val="0"/>
                <w:sz w:val="21"/>
                <w:szCs w:val="21"/>
              </w:rPr>
            </w:pPr>
            <w:r>
              <w:t>1 byte</w:t>
            </w:r>
          </w:p>
        </w:tc>
        <w:tc>
          <w:tcPr>
            <w:tcW w:w="1237" w:type="dxa"/>
            <w:tcBorders>
              <w:top w:val="outset" w:sz="6" w:space="0" w:color="auto"/>
              <w:left w:val="outset" w:sz="6" w:space="0" w:color="auto"/>
              <w:bottom w:val="outset" w:sz="6" w:space="0" w:color="auto"/>
              <w:right w:val="outset" w:sz="6" w:space="0" w:color="auto"/>
            </w:tcBorders>
          </w:tcPr>
          <w:p>
            <w:pPr>
              <w:widowControl/>
              <w:wordWrap w:val="0"/>
              <w:ind w:firstLineChars="150" w:firstLine="315"/>
              <w:jc w:val="center"/>
              <w:rPr>
                <w:rFonts w:cs="宋体"/>
                <w:kern w:val="0"/>
                <w:sz w:val="21"/>
                <w:szCs w:val="21"/>
              </w:rPr>
            </w:pPr>
            <w:r>
              <w:t>1 byte</w:t>
            </w:r>
          </w:p>
        </w:tc>
        <w:tc>
          <w:tcPr>
            <w:tcW w:w="1120" w:type="dxa"/>
            <w:tcBorders>
              <w:top w:val="outset" w:sz="6" w:space="0" w:color="auto"/>
              <w:left w:val="outset" w:sz="6" w:space="0" w:color="auto"/>
              <w:bottom w:val="outset" w:sz="6" w:space="0" w:color="auto"/>
              <w:right w:val="outset" w:sz="6" w:space="0" w:color="auto"/>
            </w:tcBorders>
            <w:vAlign w:val="center"/>
          </w:tcPr>
          <w:p>
            <w:pPr>
              <w:widowControl/>
              <w:wordWrap w:val="0"/>
              <w:ind w:firstLineChars="50" w:firstLine="105"/>
              <w:jc w:val="center"/>
              <w:rPr>
                <w:rFonts w:cs="宋体"/>
                <w:kern w:val="0"/>
                <w:sz w:val="21"/>
                <w:szCs w:val="21"/>
              </w:rPr>
            </w:pPr>
            <w:r>
              <w:t>2 bytes</w:t>
            </w:r>
          </w:p>
        </w:tc>
        <w:tc>
          <w:tcPr>
            <w:tcW w:w="1306" w:type="dxa"/>
            <w:tcBorders>
              <w:top w:val="outset" w:sz="6" w:space="0" w:color="auto"/>
              <w:left w:val="outset" w:sz="6" w:space="0" w:color="auto"/>
              <w:bottom w:val="outset" w:sz="6" w:space="0" w:color="auto"/>
              <w:right w:val="outset" w:sz="6" w:space="0" w:color="auto"/>
            </w:tcBorders>
          </w:tcPr>
          <w:p>
            <w:pPr>
              <w:widowControl/>
              <w:wordWrap w:val="0"/>
              <w:jc w:val="center"/>
              <w:rPr>
                <w:rFonts w:cs="宋体"/>
                <w:kern w:val="0"/>
                <w:sz w:val="21"/>
                <w:szCs w:val="21"/>
              </w:rPr>
            </w:pPr>
            <w:r>
              <w:t>2 bytes</w:t>
            </w:r>
          </w:p>
        </w:tc>
        <w:tc>
          <w:tcPr>
            <w:tcW w:w="1367" w:type="dxa"/>
            <w:tcBorders>
              <w:top w:val="outset" w:sz="6" w:space="0" w:color="auto"/>
              <w:left w:val="outset" w:sz="6" w:space="0" w:color="auto"/>
              <w:bottom w:val="outset" w:sz="6" w:space="0" w:color="auto"/>
              <w:right w:val="outset" w:sz="6" w:space="0" w:color="auto"/>
            </w:tcBorders>
          </w:tcPr>
          <w:p>
            <w:pPr>
              <w:widowControl/>
              <w:wordWrap w:val="0"/>
              <w:jc w:val="center"/>
              <w:rPr>
                <w:rFonts w:cs="宋体"/>
                <w:kern w:val="0"/>
                <w:sz w:val="21"/>
                <w:szCs w:val="21"/>
              </w:rPr>
            </w:pPr>
            <w:r>
              <w:t>2 bytes</w:t>
            </w:r>
          </w:p>
        </w:tc>
        <w:tc>
          <w:tcPr>
            <w:tcW w:w="1319" w:type="dxa"/>
            <w:tcBorders>
              <w:top w:val="outset" w:sz="6" w:space="0" w:color="auto"/>
              <w:left w:val="outset" w:sz="6" w:space="0" w:color="auto"/>
              <w:bottom w:val="outset" w:sz="6" w:space="0" w:color="auto"/>
              <w:right w:val="outset" w:sz="6" w:space="0" w:color="auto"/>
            </w:tcBorders>
            <w:vAlign w:val="center"/>
          </w:tcPr>
          <w:p>
            <w:pPr>
              <w:widowControl/>
              <w:wordWrap w:val="0"/>
              <w:jc w:val="center"/>
              <w:rPr>
                <w:rFonts w:cs="宋体"/>
                <w:kern w:val="0"/>
                <w:sz w:val="21"/>
                <w:szCs w:val="21"/>
              </w:rPr>
            </w:pPr>
            <w:r>
              <w:t>2 bytes</w:t>
            </w:r>
          </w:p>
        </w:tc>
      </w:tr>
    </w:tbl>
    <w:p>
      <w:pPr>
        <w:pStyle w:val="2"/>
      </w:pPr>
      <w:r>
        <w:rPr/>
        <w:t>4.3 register address</w:t>
      </w:r>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4"/>
        <w:gridCol w:w="2018"/>
        <w:gridCol w:w="3623"/>
        <w:gridCol w:w="1229"/>
      </w:tblGrid>
      <w:tr>
        <w:tc>
          <w:tcPr>
            <w:tcW w:w="1514" w:type="dxa"/>
          </w:tcPr>
          <w:p>
            <w:pPr>
              <w:autoSpaceDE w:val="0"/>
              <w:autoSpaceDN w:val="0"/>
              <w:adjustRightInd w:val="0"/>
              <w:jc w:val="center"/>
              <w:rPr>
                <w:rFonts w:cs="宋体"/>
                <w:kern w:val="0"/>
                <w:szCs w:val="24"/>
              </w:rPr>
            </w:pPr>
            <w:r>
              <w:t>Register address</w:t>
            </w:r>
          </w:p>
        </w:tc>
        <w:tc>
          <w:tcPr>
            <w:tcW w:w="2018" w:type="dxa"/>
          </w:tcPr>
          <w:p>
            <w:pPr>
              <w:autoSpaceDE w:val="0"/>
              <w:autoSpaceDN w:val="0"/>
              <w:adjustRightInd w:val="0"/>
              <w:jc w:val="center"/>
              <w:rPr>
                <w:rFonts w:cs="宋体" w:hint="eastAsia"/>
                <w:kern w:val="0"/>
                <w:szCs w:val="24"/>
              </w:rPr>
            </w:pPr>
            <w:r>
              <w:t>PLC or configuration address</w:t>
            </w:r>
          </w:p>
        </w:tc>
        <w:tc>
          <w:tcPr>
            <w:tcW w:w="3623" w:type="dxa"/>
          </w:tcPr>
          <w:p>
            <w:pPr>
              <w:autoSpaceDE w:val="0"/>
              <w:autoSpaceDN w:val="0"/>
              <w:adjustRightInd w:val="0"/>
              <w:jc w:val="center"/>
              <w:rPr>
                <w:rFonts w:cs="宋体"/>
                <w:kern w:val="0"/>
                <w:szCs w:val="24"/>
              </w:rPr>
            </w:pPr>
            <w:r>
              <w:t>Content</w:t>
            </w:r>
          </w:p>
        </w:tc>
        <w:tc>
          <w:tcPr>
            <w:tcW w:w="1229" w:type="dxa"/>
          </w:tcPr>
          <w:p>
            <w:pPr>
              <w:autoSpaceDE w:val="0"/>
              <w:autoSpaceDN w:val="0"/>
              <w:adjustRightInd w:val="0"/>
              <w:jc w:val="center"/>
              <w:rPr>
                <w:rFonts w:cs="宋体" w:hint="eastAsia"/>
                <w:kern w:val="0"/>
                <w:szCs w:val="24"/>
              </w:rPr>
            </w:pPr>
            <w:r>
              <w:t>Support function codes</w:t>
            </w:r>
          </w:p>
        </w:tc>
      </w:tr>
      <w:tr>
        <w:tc>
          <w:tcPr>
            <w:tcW w:w="1514" w:type="dxa"/>
          </w:tcPr>
          <w:p>
            <w:pPr>
              <w:autoSpaceDE w:val="0"/>
              <w:autoSpaceDN w:val="0"/>
              <w:adjustRightInd w:val="0"/>
              <w:jc w:val="center"/>
              <w:rPr>
                <w:rFonts w:cs="宋体"/>
                <w:kern w:val="0"/>
                <w:szCs w:val="24"/>
              </w:rPr>
            </w:pPr>
            <w:r>
              <w:t>0000h</w:t>
            </w:r>
          </w:p>
        </w:tc>
        <w:tc>
          <w:tcPr>
            <w:tcW w:w="2018" w:type="dxa"/>
          </w:tcPr>
          <w:p>
            <w:pPr>
              <w:autoSpaceDE w:val="0"/>
              <w:autoSpaceDN w:val="0"/>
              <w:adjustRightInd w:val="0"/>
              <w:jc w:val="center"/>
              <w:rPr>
                <w:rFonts w:cs="宋体" w:hint="eastAsia"/>
                <w:kern w:val="0"/>
                <w:szCs w:val="24"/>
              </w:rPr>
            </w:pPr>
            <w:r>
              <w:rPr>
                <w:rFonts w:cs="宋体" w:hint="eastAsia"/>
                <w:kern w:val="0"/>
                <w:szCs w:val="24"/>
              </w:rPr>
              <w:t>40001</w:t>
            </w:r>
          </w:p>
        </w:tc>
        <w:tc>
          <w:tcPr>
            <w:tcW w:w="3623" w:type="dxa"/>
          </w:tcPr>
          <w:p>
            <w:pPr>
              <w:autoSpaceDE w:val="0"/>
              <w:autoSpaceDN w:val="0"/>
              <w:adjustRightInd w:val="0"/>
              <w:jc w:val="center"/>
              <w:rPr>
                <w:rFonts w:cs="宋体" w:hint="eastAsia"/>
                <w:kern w:val="0"/>
                <w:szCs w:val="24"/>
              </w:rPr>
            </w:pPr>
            <w:r>
              <w:t>Instantaneous wind speed</w:t>
            </w:r>
          </w:p>
          <w:p>
            <w:pPr>
              <w:autoSpaceDE w:val="0"/>
              <w:autoSpaceDN w:val="0"/>
              <w:adjustRightInd w:val="0"/>
              <w:jc w:val="center"/>
              <w:rPr>
                <w:rFonts w:cs="宋体" w:hint="eastAsia"/>
                <w:kern w:val="0"/>
                <w:szCs w:val="24"/>
              </w:rPr>
            </w:pPr>
            <w:r>
              <w:t>The uploaded data is 10 times the true value</w:t>
            </w:r>
          </w:p>
        </w:tc>
        <w:tc>
          <w:tcPr>
            <w:tcW w:w="1229" w:type="dxa"/>
          </w:tcPr>
          <w:p>
            <w:pPr>
              <w:autoSpaceDE w:val="0"/>
              <w:autoSpaceDN w:val="0"/>
              <w:adjustRightInd w:val="0"/>
              <w:jc w:val="center"/>
              <w:rPr>
                <w:rFonts w:cs="宋体"/>
                <w:kern w:val="0"/>
                <w:szCs w:val="24"/>
              </w:rPr>
            </w:pPr>
            <w:r>
              <w:t>03/04</w:t>
            </w:r>
          </w:p>
        </w:tc>
      </w:tr>
      <w:tr>
        <w:tc>
          <w:tcPr>
            <w:tcW w:w="1514" w:type="dxa"/>
            <w:vAlign w:val="center"/>
          </w:tcPr>
          <w:p>
            <w:pPr>
              <w:autoSpaceDE w:val="0"/>
              <w:autoSpaceDN w:val="0"/>
              <w:adjustRightInd w:val="0"/>
              <w:jc w:val="center"/>
              <w:rPr>
                <w:rFonts w:cs="宋体" w:hint="eastAsia"/>
                <w:kern w:val="0"/>
                <w:szCs w:val="24"/>
              </w:rPr>
            </w:pPr>
            <w:r>
              <w:t>07D0H</w:t>
            </w:r>
          </w:p>
        </w:tc>
        <w:tc>
          <w:tcPr>
            <w:tcW w:w="2018" w:type="dxa"/>
            <w:vAlign w:val="center"/>
          </w:tcPr>
          <w:p>
            <w:pPr>
              <w:autoSpaceDE w:val="0"/>
              <w:autoSpaceDN w:val="0"/>
              <w:adjustRightInd w:val="0"/>
              <w:jc w:val="center"/>
              <w:rPr>
                <w:rFonts w:cs="宋体" w:hint="eastAsia"/>
                <w:kern w:val="0"/>
                <w:szCs w:val="24"/>
              </w:rPr>
            </w:pPr>
            <w:r>
              <w:rPr>
                <w:rFonts w:cs="宋体" w:hint="eastAsia"/>
                <w:kern w:val="0"/>
                <w:szCs w:val="24"/>
              </w:rPr>
              <w:t>42001</w:t>
            </w:r>
          </w:p>
        </w:tc>
        <w:tc>
          <w:tcPr>
            <w:tcW w:w="3623" w:type="dxa"/>
            <w:vAlign w:val="center"/>
          </w:tcPr>
          <w:p>
            <w:pPr>
              <w:autoSpaceDE w:val="0"/>
              <w:autoSpaceDN w:val="0"/>
              <w:adjustRightInd w:val="0"/>
              <w:ind w:firstLineChars="100" w:firstLine="240"/>
              <w:jc w:val="center"/>
              <w:rPr>
                <w:rFonts w:cs="宋体" w:hint="eastAsia"/>
                <w:kern w:val="0"/>
                <w:szCs w:val="24"/>
              </w:rPr>
            </w:pPr>
            <w:r>
              <w:t xml:space="preserve">Device Address 1 ~ 254(factory default 1) </w:t>
            </w:r>
          </w:p>
        </w:tc>
        <w:tc>
          <w:tcPr>
            <w:tcW w:w="1229" w:type="dxa"/>
          </w:tcPr>
          <w:p>
            <w:pPr>
              <w:autoSpaceDE w:val="0"/>
              <w:autoSpaceDN w:val="0"/>
              <w:adjustRightInd w:val="0"/>
              <w:jc w:val="center"/>
              <w:rPr>
                <w:rFonts w:cs="宋体" w:hint="eastAsia"/>
                <w:kern w:val="0"/>
                <w:szCs w:val="24"/>
              </w:rPr>
            </w:pPr>
            <w:r>
              <w:t>0x03/0x04/0x06/0x10</w:t>
            </w:r>
          </w:p>
        </w:tc>
      </w:tr>
      <w:tr>
        <w:tc>
          <w:tcPr>
            <w:tcW w:w="1514" w:type="dxa"/>
            <w:vAlign w:val="center"/>
          </w:tcPr>
          <w:p>
            <w:pPr>
              <w:autoSpaceDE w:val="0"/>
              <w:autoSpaceDN w:val="0"/>
              <w:adjustRightInd w:val="0"/>
              <w:jc w:val="center"/>
              <w:rPr>
                <w:rFonts w:cs="宋体" w:hint="eastAsia"/>
                <w:kern w:val="0"/>
                <w:szCs w:val="24"/>
              </w:rPr>
            </w:pPr>
            <w:r>
              <w:t>07D1H</w:t>
            </w:r>
          </w:p>
        </w:tc>
        <w:tc>
          <w:tcPr>
            <w:tcW w:w="2018" w:type="dxa"/>
            <w:vAlign w:val="center"/>
          </w:tcPr>
          <w:p>
            <w:pPr>
              <w:autoSpaceDE w:val="0"/>
              <w:autoSpaceDN w:val="0"/>
              <w:adjustRightInd w:val="0"/>
              <w:jc w:val="center"/>
              <w:rPr>
                <w:rFonts w:cs="宋体" w:hint="eastAsia"/>
                <w:kern w:val="0"/>
                <w:szCs w:val="24"/>
              </w:rPr>
            </w:pPr>
            <w:r>
              <w:rPr>
                <w:rFonts w:cs="宋体" w:hint="eastAsia"/>
                <w:kern w:val="0"/>
                <w:szCs w:val="24"/>
              </w:rPr>
              <w:t>42002</w:t>
            </w:r>
          </w:p>
        </w:tc>
        <w:tc>
          <w:tcPr>
            <w:tcW w:w="3623" w:type="dxa"/>
            <w:vAlign w:val="center"/>
          </w:tcPr>
          <w:p>
            <w:pPr>
              <w:autoSpaceDE w:val="0"/>
              <w:autoSpaceDN w:val="0"/>
              <w:adjustRightInd w:val="0"/>
              <w:jc w:val="center"/>
              <w:rPr>
                <w:rFonts w:cs="宋体" w:hint="eastAsia"/>
                <w:kern w:val="0"/>
                <w:szCs w:val="24"/>
              </w:rPr>
            </w:pPr>
            <w:r>
              <w:t>Baud rate of equipment</w:t>
            </w:r>
          </w:p>
          <w:p>
            <w:pPr>
              <w:autoSpaceDE w:val="0"/>
              <w:autoSpaceDN w:val="0"/>
              <w:adjustRightInd w:val="0"/>
              <w:jc w:val="center"/>
              <w:rPr>
                <w:rFonts w:hint="eastAsia"/>
              </w:rPr>
            </w:pPr>
            <w:r>
              <w:t>0 for 2,400 bit/s, and 1 for 4,800 bit/s</w:t>
            </w:r>
          </w:p>
          <w:p>
            <w:pPr>
              <w:autoSpaceDE w:val="0"/>
              <w:autoSpaceDN w:val="0"/>
              <w:adjustRightInd w:val="0"/>
              <w:jc w:val="center"/>
            </w:pPr>
            <w:r>
              <w:t>2 is 9,600 bit/s, and 3 is 19,200 bit/s</w:t>
            </w:r>
          </w:p>
          <w:p>
            <w:pPr>
              <w:autoSpaceDE w:val="0"/>
              <w:autoSpaceDN w:val="0"/>
              <w:adjustRightInd w:val="0"/>
              <w:jc w:val="center"/>
            </w:pPr>
            <w:r>
              <w:t>Four is 38,400 bit/s, and five is 57,600 bit/s</w:t>
            </w:r>
          </w:p>
          <w:p>
            <w:pPr>
              <w:autoSpaceDE w:val="0"/>
              <w:autoSpaceDN w:val="0"/>
              <w:adjustRightInd w:val="0"/>
              <w:ind w:firstLineChars="100" w:firstLine="240"/>
              <w:jc w:val="center"/>
              <w:rPr>
                <w:rFonts w:cs="宋体" w:hint="eastAsia"/>
                <w:kern w:val="0"/>
                <w:szCs w:val="24"/>
              </w:rPr>
            </w:pPr>
            <w:r>
              <w:t>6 is 115,200 bit/s, 7 is 1200 bit/s</w:t>
            </w:r>
          </w:p>
        </w:tc>
        <w:tc>
          <w:tcPr>
            <w:tcW w:w="1229" w:type="dxa"/>
          </w:tcPr>
          <w:p>
            <w:pPr>
              <w:autoSpaceDE w:val="0"/>
              <w:autoSpaceDN w:val="0"/>
              <w:adjustRightInd w:val="0"/>
              <w:jc w:val="center"/>
              <w:rPr>
                <w:rFonts w:cs="宋体" w:hint="eastAsia"/>
                <w:kern w:val="0"/>
                <w:szCs w:val="24"/>
              </w:rPr>
            </w:pPr>
            <w:r>
              <w:t>0x03/0x04/0x06/0x10</w:t>
            </w:r>
          </w:p>
        </w:tc>
      </w:tr>
    </w:tbl>
    <w:p>
      <w:pPr>
        <w:pStyle w:val="2"/>
      </w:pPr>
      <w:r>
        <w:rPr/>
        <w:t>4.4 examples and explanations of communication protocols</w:t>
      </w:r>
    </w:p>
    <w:p>
      <w:pPr/>
      <w:r>
        <w:rPr>
          <w:b/>
          <w:bCs/>
        </w:rPr>
        <w:t>Example: read the wind speed at the device address 0x01</w:t>
      </w:r>
    </w:p>
    <w:p>
      <w:pPr>
        <w:ind w:firstLine="2134" w:left="-1850" w:right="-2026"/>
      </w:pPr>
      <w:r>
        <w:rPr/>
        <w:t>Frame of inquiry:</w:t>
      </w:r>
    </w:p>
    <w:tbl>
      <w:tblPr>
        <w:tblW w:w="0" w:type="auto"/>
        <w:jc w:val="center"/>
        <w:tblCellSpacing w:w="15" w:type="dxa"/>
        <w:tblInd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1280"/>
        <w:gridCol w:w="1334"/>
        <w:gridCol w:w="1351"/>
        <w:gridCol w:w="1417"/>
        <w:gridCol w:w="1433"/>
        <w:gridCol w:w="1439"/>
      </w:tblGrid>
      <w:tr>
        <w:trPr>
          <w:tblCellSpacing w:w="15" w:type="dxa"/>
          <w:jc w:val="center"/>
        </w:trPr>
        <w:tc>
          <w:tcPr>
            <w:tcW w:w="1235"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cs="Times New Roman"/>
                <w:bCs/>
                <w:sz w:val="21"/>
                <w:szCs w:val="21"/>
              </w:rPr>
            </w:pPr>
            <w:r>
              <w:t>Address Code</w:t>
            </w:r>
          </w:p>
        </w:tc>
        <w:tc>
          <w:tcPr>
            <w:tcW w:w="1304"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cs="Times New Roman"/>
                <w:bCs/>
                <w:sz w:val="21"/>
                <w:szCs w:val="21"/>
              </w:rPr>
            </w:pPr>
            <w:r>
              <w:t>Function codes</w:t>
            </w:r>
          </w:p>
        </w:tc>
        <w:tc>
          <w:tcPr>
            <w:tcW w:w="1321" w:type="dxa"/>
            <w:tcBorders>
              <w:top w:val="outset" w:sz="6" w:space="0" w:color="auto"/>
              <w:left w:val="outset" w:sz="6" w:space="0" w:color="auto"/>
              <w:bottom w:val="outset" w:sz="6" w:space="0" w:color="auto"/>
              <w:right w:val="outset" w:sz="6" w:space="0" w:color="auto"/>
            </w:tcBorders>
          </w:tcPr>
          <w:p>
            <w:pPr>
              <w:pStyle w:val="h11"/>
              <w:spacing w:before="0" w:after="0"/>
              <w:jc w:val="center"/>
              <w:rPr>
                <w:rStyle w:val="aa"/>
                <w:rFonts w:ascii="Times New Roman" w:hAnsi="Times New Roman"/>
                <w:b w:val="0"/>
                <w:sz w:val="21"/>
                <w:szCs w:val="21"/>
              </w:rPr>
            </w:pPr>
            <w:r>
              <w:t>Starting address</w:t>
            </w:r>
          </w:p>
        </w:tc>
        <w:tc>
          <w:tcPr>
            <w:tcW w:w="1387"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sz w:val="21"/>
                <w:szCs w:val="21"/>
              </w:rPr>
            </w:pPr>
            <w:r>
              <w:t>Data Length</w:t>
            </w:r>
          </w:p>
        </w:tc>
        <w:tc>
          <w:tcPr>
            <w:tcW w:w="1403"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cs="Times New Roman"/>
                <w:bCs/>
                <w:sz w:val="21"/>
                <w:szCs w:val="21"/>
              </w:rPr>
            </w:pPr>
            <w:r>
              <w:t>Low checksum code</w:t>
            </w:r>
          </w:p>
        </w:tc>
        <w:tc>
          <w:tcPr>
            <w:tcW w:w="1394" w:type="dxa"/>
            <w:tcBorders>
              <w:top w:val="outset" w:sz="6" w:space="0" w:color="auto"/>
              <w:left w:val="outset" w:sz="6" w:space="0" w:color="auto"/>
              <w:bottom w:val="outset" w:sz="6" w:space="0" w:color="auto"/>
            </w:tcBorders>
          </w:tcPr>
          <w:p>
            <w:pPr>
              <w:pStyle w:val="h11"/>
              <w:spacing w:before="0" w:after="0"/>
              <w:ind w:left="514" w:hangingChars="245" w:hanging="514"/>
              <w:jc w:val="center"/>
              <w:rPr>
                <w:rStyle w:val="aa"/>
                <w:rFonts w:ascii="Times New Roman" w:hAnsi="Times New Roman" w:cs="宋体"/>
                <w:b w:val="0"/>
                <w:bCs w:val="0"/>
                <w:sz w:val="21"/>
                <w:szCs w:val="21"/>
              </w:rPr>
            </w:pPr>
            <w:r>
              <w:t>Check Code High Bit</w:t>
            </w:r>
          </w:p>
        </w:tc>
      </w:tr>
      <w:tr>
        <w:trPr>
          <w:trHeight w:val="212"/>
          <w:tblCellSpacing w:w="15" w:type="dxa"/>
          <w:jc w:val="center"/>
        </w:trPr>
        <w:tc>
          <w:tcPr>
            <w:tcW w:w="1235" w:type="dxa"/>
            <w:tcBorders>
              <w:top w:val="outset" w:sz="6" w:space="0" w:color="auto"/>
              <w:left w:val="outset" w:sz="6" w:space="0" w:color="auto"/>
              <w:bottom w:val="outset" w:sz="6" w:space="0" w:color="auto"/>
              <w:right w:val="outset" w:sz="6" w:space="0" w:color="auto"/>
            </w:tcBorders>
            <w:vAlign w:val="center"/>
          </w:tcPr>
          <w:p>
            <w:pPr>
              <w:pStyle w:val="h11"/>
              <w:spacing w:before="0" w:after="0"/>
              <w:ind w:firstLineChars="100" w:firstLine="210"/>
              <w:jc w:val="center"/>
              <w:rPr>
                <w:rFonts w:ascii="Times New Roman" w:hAnsi="Times New Roman"/>
                <w:sz w:val="21"/>
                <w:szCs w:val="21"/>
              </w:rPr>
            </w:pPr>
            <w:r>
              <w:t>0x01</w:t>
            </w:r>
          </w:p>
        </w:tc>
        <w:tc>
          <w:tcPr>
            <w:tcW w:w="1304" w:type="dxa"/>
            <w:tcBorders>
              <w:top w:val="outset" w:sz="6" w:space="0" w:color="auto"/>
              <w:left w:val="outset" w:sz="6" w:space="0" w:color="auto"/>
              <w:bottom w:val="outset" w:sz="6" w:space="0" w:color="auto"/>
              <w:right w:val="outset" w:sz="6" w:space="0" w:color="auto"/>
            </w:tcBorders>
            <w:vAlign w:val="center"/>
          </w:tcPr>
          <w:p>
            <w:pPr>
              <w:pStyle w:val="h11"/>
              <w:spacing w:before="0" w:after="0"/>
              <w:ind w:firstLineChars="100" w:firstLine="210"/>
              <w:jc w:val="center"/>
              <w:rPr>
                <w:rFonts w:ascii="Times New Roman" w:hAnsi="Times New Roman"/>
                <w:sz w:val="21"/>
                <w:szCs w:val="21"/>
              </w:rPr>
            </w:pPr>
            <w:r>
              <w:t>0x03</w:t>
            </w:r>
          </w:p>
        </w:tc>
        <w:tc>
          <w:tcPr>
            <w:tcW w:w="1321" w:type="dxa"/>
            <w:tcBorders>
              <w:top w:val="outset" w:sz="6" w:space="0" w:color="auto"/>
              <w:left w:val="outset" w:sz="6" w:space="0" w:color="auto"/>
              <w:bottom w:val="outset" w:sz="6" w:space="0" w:color="auto"/>
              <w:right w:val="outset" w:sz="6" w:space="0" w:color="auto"/>
            </w:tcBorders>
          </w:tcPr>
          <w:p>
            <w:pPr>
              <w:pStyle w:val="h11"/>
              <w:spacing w:before="0" w:after="0"/>
              <w:jc w:val="center"/>
              <w:rPr>
                <w:rFonts w:ascii="Times New Roman" w:hAnsi="Times New Roman"/>
                <w:sz w:val="21"/>
                <w:szCs w:val="21"/>
              </w:rPr>
            </w:pPr>
            <w:r>
              <w:t>0x000x00</w:t>
            </w:r>
          </w:p>
        </w:tc>
        <w:tc>
          <w:tcPr>
            <w:tcW w:w="1387"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sz w:val="21"/>
                <w:szCs w:val="21"/>
              </w:rPr>
            </w:pPr>
            <w:r>
              <w:t>0x000x01</w:t>
            </w:r>
          </w:p>
        </w:tc>
        <w:tc>
          <w:tcPr>
            <w:tcW w:w="1403"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sz w:val="21"/>
                <w:szCs w:val="21"/>
              </w:rPr>
            </w:pPr>
            <w:r>
              <w:t>0x84</w:t>
            </w:r>
          </w:p>
        </w:tc>
        <w:tc>
          <w:tcPr>
            <w:tcW w:w="1394" w:type="dxa"/>
            <w:tcBorders>
              <w:top w:val="outset" w:sz="6" w:space="0" w:color="auto"/>
              <w:left w:val="outset" w:sz="6" w:space="0" w:color="auto"/>
              <w:bottom w:val="outset" w:sz="6" w:space="0" w:color="auto"/>
            </w:tcBorders>
          </w:tcPr>
          <w:p>
            <w:pPr>
              <w:pStyle w:val="h11"/>
              <w:spacing w:before="0" w:after="0"/>
              <w:jc w:val="center"/>
              <w:rPr>
                <w:rFonts w:ascii="Times New Roman" w:hAnsi="Times New Roman"/>
                <w:sz w:val="21"/>
                <w:szCs w:val="21"/>
              </w:rPr>
            </w:pPr>
            <w:r>
              <w:t>0x0A</w:t>
            </w:r>
          </w:p>
        </w:tc>
      </w:tr>
    </w:tbl>
    <w:p>
      <w:pPr>
        <w:ind w:right="-2026"/>
      </w:pPr>
      <w:r>
        <w:rPr/>
        <w:t xml:space="preserve">Reply Frame: (for example, read the current wind speed is 8.6 m/s) </w:t>
      </w:r>
    </w:p>
    <w:tbl>
      <w:tblPr>
        <w:tblW w:w="0" w:type="auto"/>
        <w:jc w:val="center"/>
        <w:tblCellSpacing w:w="15" w:type="dxa"/>
        <w:tblInd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1077"/>
        <w:gridCol w:w="1217"/>
        <w:gridCol w:w="1710"/>
        <w:gridCol w:w="1440"/>
        <w:gridCol w:w="1440"/>
        <w:gridCol w:w="1378"/>
      </w:tblGrid>
      <w:tr>
        <w:trPr>
          <w:tblCellSpacing w:w="15" w:type="dxa"/>
          <w:jc w:val="center"/>
        </w:trPr>
        <w:tc>
          <w:tcPr>
            <w:tcW w:w="1032"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cs="Times New Roman"/>
                <w:bCs/>
                <w:sz w:val="21"/>
                <w:szCs w:val="21"/>
              </w:rPr>
            </w:pPr>
            <w:r>
              <w:t>Address Code</w:t>
            </w:r>
          </w:p>
        </w:tc>
        <w:tc>
          <w:tcPr>
            <w:tcW w:w="1187"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cs="Times New Roman"/>
                <w:bCs/>
                <w:sz w:val="21"/>
                <w:szCs w:val="21"/>
              </w:rPr>
            </w:pPr>
            <w:r>
              <w:t>Function codes</w:t>
            </w:r>
          </w:p>
        </w:tc>
        <w:tc>
          <w:tcPr>
            <w:tcW w:w="1680" w:type="dxa"/>
            <w:tcBorders>
              <w:top w:val="outset" w:sz="6" w:space="0" w:color="auto"/>
              <w:left w:val="outset" w:sz="6" w:space="0" w:color="auto"/>
              <w:bottom w:val="outset" w:sz="6" w:space="0" w:color="auto"/>
              <w:right w:val="outset" w:sz="6" w:space="0" w:color="auto"/>
            </w:tcBorders>
          </w:tcPr>
          <w:p>
            <w:pPr>
              <w:pStyle w:val="h11"/>
              <w:spacing w:before="0" w:after="0"/>
              <w:jc w:val="center"/>
              <w:rPr>
                <w:rStyle w:val="aa"/>
                <w:rFonts w:ascii="Times New Roman" w:hAnsi="Times New Roman"/>
                <w:b w:val="0"/>
                <w:sz w:val="21"/>
                <w:szCs w:val="21"/>
              </w:rPr>
            </w:pPr>
            <w:r>
              <w:t>Returns the number of valid bytes</w:t>
            </w:r>
          </w:p>
        </w:tc>
        <w:tc>
          <w:tcPr>
            <w:tcW w:w="1410"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cs="Times New Roman"/>
                <w:bCs/>
                <w:sz w:val="21"/>
                <w:szCs w:val="21"/>
              </w:rPr>
            </w:pPr>
            <w:r>
              <w:t>Current wind speed</w:t>
            </w:r>
          </w:p>
        </w:tc>
        <w:tc>
          <w:tcPr>
            <w:tcW w:w="1410"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cs="Times New Roman"/>
                <w:bCs/>
                <w:sz w:val="21"/>
                <w:szCs w:val="21"/>
              </w:rPr>
            </w:pPr>
            <w:r>
              <w:t>Low checksum code</w:t>
            </w:r>
          </w:p>
        </w:tc>
        <w:tc>
          <w:tcPr>
            <w:tcW w:w="1333" w:type="dxa"/>
            <w:tcBorders>
              <w:top w:val="outset" w:sz="6" w:space="0" w:color="auto"/>
              <w:left w:val="outset" w:sz="6" w:space="0" w:color="auto"/>
              <w:bottom w:val="outset" w:sz="6" w:space="0" w:color="auto"/>
            </w:tcBorders>
          </w:tcPr>
          <w:p>
            <w:pPr>
              <w:pStyle w:val="h11"/>
              <w:spacing w:before="0" w:after="0"/>
              <w:ind w:left="514" w:hangingChars="245" w:hanging="514"/>
              <w:jc w:val="center"/>
              <w:rPr>
                <w:rStyle w:val="aa"/>
                <w:rFonts w:ascii="Times New Roman" w:hAnsi="Times New Roman"/>
                <w:b w:val="0"/>
                <w:sz w:val="21"/>
                <w:szCs w:val="21"/>
              </w:rPr>
            </w:pPr>
            <w:r>
              <w:t>Check Code High Bit</w:t>
            </w:r>
          </w:p>
        </w:tc>
      </w:tr>
      <w:tr>
        <w:trPr>
          <w:trHeight w:val="245"/>
          <w:tblCellSpacing w:w="15" w:type="dxa"/>
          <w:jc w:val="center"/>
        </w:trPr>
        <w:tc>
          <w:tcPr>
            <w:tcW w:w="1032"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sz w:val="21"/>
                <w:szCs w:val="21"/>
              </w:rPr>
            </w:pPr>
            <w:r>
              <w:t>0x01</w:t>
            </w:r>
          </w:p>
        </w:tc>
        <w:tc>
          <w:tcPr>
            <w:tcW w:w="1187"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sz w:val="21"/>
                <w:szCs w:val="21"/>
              </w:rPr>
            </w:pPr>
            <w:r>
              <w:t>0x03</w:t>
            </w:r>
          </w:p>
        </w:tc>
        <w:tc>
          <w:tcPr>
            <w:tcW w:w="1680" w:type="dxa"/>
            <w:tcBorders>
              <w:top w:val="outset" w:sz="6" w:space="0" w:color="auto"/>
              <w:left w:val="outset" w:sz="6" w:space="0" w:color="auto"/>
              <w:bottom w:val="outset" w:sz="6" w:space="0" w:color="auto"/>
              <w:right w:val="outset" w:sz="6" w:space="0" w:color="auto"/>
            </w:tcBorders>
          </w:tcPr>
          <w:p>
            <w:pPr>
              <w:pStyle w:val="h11"/>
              <w:spacing w:before="0" w:after="0"/>
              <w:jc w:val="center"/>
              <w:rPr>
                <w:rFonts w:ascii="Times New Roman" w:hAnsi="Times New Roman"/>
                <w:sz w:val="21"/>
                <w:szCs w:val="21"/>
              </w:rPr>
            </w:pPr>
            <w:r>
              <w:t>0x02</w:t>
            </w:r>
          </w:p>
        </w:tc>
        <w:tc>
          <w:tcPr>
            <w:tcW w:w="1410"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sz w:val="21"/>
                <w:szCs w:val="21"/>
              </w:rPr>
            </w:pPr>
            <w:r>
              <w:t>0x000x56</w:t>
            </w:r>
          </w:p>
        </w:tc>
        <w:tc>
          <w:tcPr>
            <w:tcW w:w="1410" w:type="dxa"/>
            <w:tcBorders>
              <w:top w:val="outset" w:sz="6" w:space="0" w:color="auto"/>
              <w:left w:val="outset" w:sz="6" w:space="0" w:color="auto"/>
              <w:bottom w:val="outset" w:sz="6" w:space="0" w:color="auto"/>
              <w:right w:val="outset" w:sz="6" w:space="0" w:color="auto"/>
            </w:tcBorders>
            <w:vAlign w:val="center"/>
          </w:tcPr>
          <w:p>
            <w:pPr>
              <w:pStyle w:val="h11"/>
              <w:spacing w:before="0" w:after="0"/>
              <w:jc w:val="center"/>
              <w:rPr>
                <w:rFonts w:ascii="Times New Roman" w:hAnsi="Times New Roman"/>
                <w:sz w:val="21"/>
                <w:szCs w:val="21"/>
              </w:rPr>
            </w:pPr>
            <w:r>
              <w:t>0x38</w:t>
            </w:r>
          </w:p>
        </w:tc>
        <w:tc>
          <w:tcPr>
            <w:tcW w:w="1333" w:type="dxa"/>
            <w:tcBorders>
              <w:top w:val="outset" w:sz="6" w:space="0" w:color="auto"/>
              <w:left w:val="outset" w:sz="6" w:space="0" w:color="auto"/>
              <w:bottom w:val="outset" w:sz="6" w:space="0" w:color="auto"/>
            </w:tcBorders>
          </w:tcPr>
          <w:p>
            <w:pPr>
              <w:pStyle w:val="h11"/>
              <w:spacing w:before="0" w:after="0"/>
              <w:jc w:val="center"/>
              <w:rPr>
                <w:rFonts w:ascii="Times New Roman" w:hAnsi="Times New Roman"/>
                <w:sz w:val="21"/>
                <w:szCs w:val="21"/>
              </w:rPr>
            </w:pPr>
            <w:r>
              <w:t>0x7A</w:t>
            </w:r>
          </w:p>
        </w:tc>
      </w:tr>
    </w:tbl>
    <w:p>
      <w:pPr/>
      <w:r>
        <w:rPr/>
        <w:t>Wind speed calculations:</w:t>
      </w:r>
    </w:p>
    <w:p>
      <w:pPr/>
      <w:r>
        <w:rPr/>
        <w:t>Current wind speed: 0056H (hexadecimal) = 86 = &gt; wind speed = 8.6 m/s</w:t>
      </w:r>
    </w:p>
    <w:p>
      <w:pPr>
        <w:pStyle w:val="1"/>
      </w:pPr>
      <w:r>
        <w:rPr/>
        <w:t>Chapter 5 common problems and solutions</w:t>
      </w:r>
    </w:p>
    <w:p>
      <w:pPr/>
      <w:r>
        <w:rPr>
          <w:b/>
          <w:bCs/>
        </w:rPr>
        <w:t>No output or output errors</w:t>
      </w:r>
    </w:p>
    <w:p>
      <w:pPr/>
      <w:r>
        <w:rPr/>
        <w:t>Possible reasons:</w:t>
      </w:r>
    </w:p>
    <w:p>
      <w:pPr/>
      <w:r>
        <w:rPr/>
        <w:t>1, the computer has com port, the port is not correct.</w:t>
      </w:r>
    </w:p>
    <w:p>
      <w:pPr/>
      <w:r>
        <w:rPr/>
        <w:t>2. Baud rate error.</w:t>
      </w:r>
    </w:p>
    <w:p>
      <w:pPr/>
      <w:r>
        <w:rPr/>
        <w:t>3. The 485 bus is disconnected, or the A and B wires are connected back.</w:t>
      </w:r>
    </w:p>
    <w:p>
      <w:pPr/>
      <w:r>
        <w:rPr/>
        <w:t>4. If the number of equipment is too large or the wiring is too long, the local power supply should be added with 485 enhancer and 120Ω terminal resistance.</w:t>
      </w:r>
    </w:p>
    <w:p>
      <w:pPr/>
      <w:r>
        <w:rPr/>
        <w:t>5. The USB 485 drive is either uninstalled or damaged.</w:t>
      </w:r>
    </w:p>
    <w:p>
      <w:pPr/>
      <w:r>
        <w:rPr/>
        <w:t>6. Equipment damage.</w:t>
      </w:r>
    </w:p>
    <w:p>
      <w:pPr>
        <w:autoSpaceDE w:val="0"/>
        <w:autoSpaceDN w:val="0"/>
        <w:adjustRightInd w:val="0"/>
        <w:spacing w:line="240" w:lineRule="auto"/>
        <w:jc w:val="center"/>
        <w:rPr>
          <w:rFonts w:cs="宋体" w:hint="eastAsia"/>
          <w:kern w:val="0"/>
          <w:szCs w:val="32"/>
        </w:rPr>
      </w:pPr>
    </w:p>
    <w:sectPr>
      <w:headerReference w:type="default"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oto Sans CJK JP Black">
    <w:altName w:val="Segoe Print"/>
    <w:charset w:val="00"/>
    <w:family w:val="swiss"/>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6"/>
      <w:tabs>
        <w:tab w:val="clear" w:pos="4153"/>
        <w:tab w:val="left" w:pos="5961"/>
      </w:tabs>
      <w:rPr>
        <w:rFonts w:hint="eastAsia"/>
      </w:rPr>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53035" cy="254000"/>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lang w:val="en-US" w:eastAsia="zh-CN"/>
                            </w:rPr>
                            <w:t>10</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12.05pt;height:20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" filled="f" stroked="f">
              <v:textbox style="mso-fit-shape-to-text:t" inset="0,0,0,0">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lang w:val="en-US" w:eastAsia="zh-CN"/>
                      </w:rPr>
                      <w:t>10</w:t>
                    </w:r>
                    <w:r>
                      <w:rPr>
                        <w:rFonts w:hint="eastAsia"/>
                        <w:sz w:val="18"/>
                      </w:rPr>
                      <w:fldChar w:fldCharType="end"/>
                    </w:r>
                  </w:p>
                </w:txbxContent>
              </v:textbox>
              <w10:wrap anchorx="margin"/>
            </v:shape>
          </w:pict>
        </mc:Fallback>
      </mc:AlternateContent>
    </w:r>
    <w:r>
      <w:rPr>
        <w:rFonts w:hint="eastAsia"/>
      </w:rP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7"/>
      <w:jc w:val="left"/>
      <w:rPr>
        <w:rFonts w:hint="eastAsia"/>
      </w:rPr>
    </w:pPr>
    <w:r>
      <w:rPr>
        <w:rFonts w:hint="eastAsia"/>
        <w:noProof/>
      </w:rPr>
      <w:drawing>
        <wp:inline distT="0" distB="0" distL="0" distR="0">
          <wp:extent cx="708025" cy="314325"/>
          <wp:effectExtent l="0" t="0" r="0" b="0"/>
          <wp:docPr id="2" name="图片 1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未标题-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025" cy="314325"/>
                  </a:xfrm>
                  <a:prstGeom prst="rect">
                    <a:avLst/>
                  </a:prstGeom>
                  <a:noFill/>
                  <a:ln>
                    <a:noFill/>
                  </a:ln>
                  <a:effec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FD690"/>
    <w:multiLevelType w:val="singleLevel"/>
    <w:tmpl w:val="58AFD690"/>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comments="0" w:insDel="0" w:formatting="0" w:inkAnnotations="0"/>
  <w:defaultTabStop w:val="420"/>
  <w:drawingGridHorizontalSpacing w:val="0"/>
  <w:drawingGridVerticalSpacing w:val="156"/>
  <w:noPunctuationKerning/>
  <w:characterSpacingControl w:val="compressPunctuation"/>
  <w:doNotValidateAgainstSchema/>
  <w:doNotDemarcateInvalidXml/>
  <w:hdrShapeDefaults>
    <o:shapedefaults v:ext="edit" spidmax="3077"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djNjA1YWQ3NWYwNzBiMTg0NmU4ZmJjYjk0YTg3MWIifQ=="/>
  </w:docVar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50B1BFA3-F49A-41B3-A8E5-DE786855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link w:val="10"/>
    <w:qFormat/>
    <w:pPr>
      <w:spacing w:line="240" w:lineRule="auto"/>
      <w:jc w:val="center"/>
      <w:outlineLvl w:val="0"/>
    </w:pPr>
    <w:rPr>
      <w:b/>
      <w:bCs/>
      <w:kern w:val="44"/>
      <w:sz w:val="36"/>
      <w:szCs w:val="44"/>
    </w:rPr>
  </w:style>
  <w:style w:type="paragraph" w:styleId="2">
    <w:name w:val="heading 2"/>
    <w:basedOn w:val="a"/>
    <w:next w:val="a"/>
    <w:link w:val="20"/>
    <w:qFormat/>
    <w:pPr>
      <w:tabs>
        <w:tab w:val="left" w:pos="575"/>
      </w:tabs>
      <w:spacing w:line="240" w:lineRule="auto"/>
      <w:jc w:val="left"/>
      <w:outlineLvl w:val="1"/>
    </w:pPr>
    <w:rPr>
      <w:b/>
      <w:sz w:val="32"/>
    </w:rPr>
  </w:style>
  <w:style w:type="paragraph" w:styleId="3">
    <w:name w:val="heading 3"/>
    <w:basedOn w:val="a"/>
    <w:next w:val="a"/>
    <w:link w:val="30"/>
    <w:uiPriority w:val="9"/>
    <w:qFormat/>
    <w:pPr>
      <w:keepNext/>
      <w:keepLines/>
      <w:spacing w:line="240" w:lineRule="auto"/>
      <w:outlineLvl w:val="2"/>
    </w:pPr>
    <w:rPr>
      <w:b/>
      <w:bCs/>
      <w:sz w:val="28"/>
      <w:szCs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bCs/>
      <w:kern w:val="44"/>
      <w:sz w:val="36"/>
      <w:szCs w:val="44"/>
    </w:rPr>
  </w:style>
  <w:style w:type="character" w:customStyle="1" w:styleId="20">
    <w:name w:val="标题 2 字符"/>
    <w:link w:val="2"/>
    <w:rPr>
      <w:rFonts w:eastAsia="宋体"/>
      <w:b/>
      <w:kern w:val="2"/>
      <w:sz w:val="32"/>
    </w:rPr>
  </w:style>
  <w:style w:type="character" w:customStyle="1" w:styleId="30">
    <w:name w:val="标题 3 字符"/>
    <w:link w:val="3"/>
    <w:uiPriority w:val="9"/>
    <w:semiHidden/>
    <w:rPr>
      <w:rFonts w:eastAsia="宋体"/>
      <w:b/>
      <w:bCs/>
      <w:kern w:val="2"/>
      <w:sz w:val="28"/>
      <w:szCs w:val="32"/>
    </w:rPr>
  </w:style>
  <w:style w:type="paragraph" w:styleId="a3">
    <w:name w:val="caption"/>
    <w:basedOn w:val="a"/>
    <w:next w:val="a"/>
    <w:qFormat/>
    <w:pPr>
      <w:ind w:firstLineChars="200" w:firstLine="880"/>
      <w:jc w:val="left"/>
    </w:pPr>
    <w:rPr>
      <w:rFonts w:ascii="Arial" w:eastAsia="黑体" w:hAnsi="Arial"/>
      <w:sz w:val="20"/>
    </w:rPr>
  </w:style>
  <w:style w:type="paragraph" w:styleId="a4">
    <w:name w:val="Body Text"/>
    <w:basedOn w:val="a"/>
    <w:uiPriority w:val="1"/>
    <w:qFormat/>
    <w:pPr>
      <w:ind w:firstLineChars="200" w:firstLine="1687"/>
    </w:pPr>
    <w:rPr>
      <w:rFonts w:ascii="Noto Sans CJK JP Black" w:hAnsi="Noto Sans CJK JP Black" w:cs="Noto Sans CJK JP Black"/>
      <w:szCs w:val="24"/>
    </w:rPr>
  </w:style>
  <w:style w:type="paragraph" w:styleId="31">
    <w:name w:val="toc 3"/>
    <w:basedOn w:val="a"/>
    <w:next w:val="a"/>
    <w:pPr>
      <w:spacing w:line="240" w:lineRule="auto"/>
      <w:ind w:firstLineChars="400" w:firstLine="3373"/>
      <w:jc w:val="left"/>
    </w:pPr>
  </w:style>
  <w:style w:type="paragraph" w:styleId="a5">
    <w:name w:val="Plain Text"/>
    <w:basedOn w:val="a"/>
    <w:uiPriority w:val="99"/>
    <w:unhideWhenUsed/>
    <w:rPr>
      <w:rFonts w:ascii="宋体" w:hAnsi="Courier New" w:cs="Courier New"/>
      <w:szCs w:val="21"/>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1">
    <w:name w:val="toc 1"/>
    <w:basedOn w:val="a"/>
    <w:next w:val="a"/>
    <w:uiPriority w:val="39"/>
    <w:pPr>
      <w:spacing w:line="240" w:lineRule="auto"/>
      <w:jc w:val="left"/>
    </w:pPr>
  </w:style>
  <w:style w:type="paragraph" w:styleId="21">
    <w:name w:val="toc 2"/>
    <w:basedOn w:val="a"/>
    <w:next w:val="a"/>
    <w:uiPriority w:val="39"/>
    <w:pPr>
      <w:spacing w:line="240" w:lineRule="auto"/>
      <w:ind w:firstLineChars="200" w:firstLine="880"/>
      <w:jc w:val="left"/>
    </w:pPr>
  </w:style>
  <w:style w:type="paragraph" w:styleId="a8">
    <w:name w:val="Normal (Web)"/>
    <w:basedOn w:val="a"/>
    <w:uiPriority w:val="99"/>
    <w:unhideWhenUsed/>
    <w:pPr>
      <w:spacing w:before="100" w:beforeAutospacing="1" w:after="100" w:afterAutospacing="1"/>
      <w:jc w:val="left"/>
    </w:pPr>
    <w:rPr>
      <w:kern w:val="0"/>
    </w:rPr>
  </w:style>
  <w:style w:type="table" w:styleId="a9">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99"/>
    <w:qFormat/>
    <w:rPr>
      <w:rFonts w:cs="Times New Roman"/>
      <w:b/>
      <w:bCs/>
    </w:rPr>
  </w:style>
  <w:style w:type="character" w:styleId="ab">
    <w:name w:val="FollowedHyperlink"/>
    <w:uiPriority w:val="99"/>
    <w:unhideWhenUsed/>
    <w:rPr>
      <w:color w:val="800080"/>
      <w:u w:val="single"/>
    </w:rPr>
  </w:style>
  <w:style w:type="character" w:styleId="ac">
    <w:name w:val="Hyperlink"/>
    <w:uiPriority w:val="99"/>
    <w:unhideWhenUsed/>
    <w:rPr>
      <w:color w:val="0000FF"/>
      <w:u w:val="single"/>
    </w:rPr>
  </w:style>
  <w:style w:type="character" w:customStyle="1" w:styleId="Char">
    <w:name w:val="表格 Char"/>
    <w:link w:val="ad"/>
  </w:style>
  <w:style w:type="paragraph" w:customStyle="1" w:styleId="ad">
    <w:name w:val="表格"/>
    <w:basedOn w:val="a"/>
    <w:next w:val="a"/>
    <w:link w:val="Char"/>
  </w:style>
  <w:style w:type="character" w:customStyle="1" w:styleId="textnomal">
    <w:name w:val="textnomal"/>
    <w:uiPriority w:val="99"/>
    <w:rPr>
      <w:rFonts w:cs="Times New Roman"/>
    </w:rPr>
  </w:style>
  <w:style w:type="paragraph" w:customStyle="1" w:styleId="WPSOffice3">
    <w:name w:val="WPSOffice手动目录 3"/>
    <w:pPr>
      <w:ind w:leftChars="400"/>
    </w:pPr>
  </w:style>
  <w:style w:type="paragraph" w:customStyle="1" w:styleId="h11">
    <w:name w:val="h11"/>
    <w:basedOn w:val="a"/>
    <w:uiPriority w:val="99"/>
    <w:pPr>
      <w:widowControl/>
      <w:wordWrap w:val="0"/>
      <w:spacing w:before="90" w:after="90"/>
      <w:jc w:val="left"/>
    </w:pPr>
    <w:rPr>
      <w:rFonts w:ascii="宋体" w:hAnsi="宋体" w:cs="宋体"/>
      <w:kern w:val="0"/>
      <w:szCs w:val="24"/>
    </w:rPr>
  </w:style>
  <w:style w:type="paragraph" w:customStyle="1" w:styleId="WPSOffice1">
    <w:name w:val="WPSOffice手动目录 1"/>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12">
    <w:name w:val="样式1"/>
    <w:basedOn w:val="a"/>
    <w:pPr>
      <w:spacing w:line="240" w:lineRule="auto"/>
      <w:ind w:leftChars="50" w:left="105" w:rightChars="50" w:right="105" w:firstLineChars="200" w:firstLine="1687"/>
    </w:pPr>
  </w:style>
  <w:style w:type="paragraph" w:customStyle="1" w:styleId="TableParagraph">
    <w:name w:val="Table Paragraph"/>
    <w:basedOn w:val="a"/>
    <w:uiPriority w:val="1"/>
    <w:qFormat/>
    <w:pPr>
      <w:ind w:left="107"/>
    </w:pPr>
    <w:rPr>
      <w:rFonts w:ascii="Noto Sans CJK JP Black" w:eastAsia="Noto Sans CJK JP Black" w:hAnsi="Noto Sans CJK JP Black" w:cs="Noto Sans CJK JP Black"/>
    </w:rPr>
  </w:style>
  <w:style w:type="paragraph" w:customStyle="1" w:styleId="WPSOffice2">
    <w:name w:val="WPSOffice手动目录 2"/>
    <w:pPr>
      <w:ind w:leftChars="200"/>
    </w:pPr>
  </w:style>
  <w:style w:type="paragraph" w:styleId="ae">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1809</Words>
  <Characters>2299</Characters>
  <Application>Microsoft Office Word</Application>
  <DocSecurity>0</DocSecurity>
  <PresentationFormat/>
  <Lines>229</Lines>
  <Paragraphs>315</Paragraphs>
  <Slides>0</Slides>
  <Notes>0</Notes>
  <HiddenSlides>0</HiddenSlides>
  <MMClips>0</MMClips>
  <ScaleCrop>false</ScaleCrop>
  <Manager/>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JonMMx 2000</cp:lastModifiedBy>
  <cp:revision>2</cp:revision>
  <cp:lastPrinted>2014-11-04T05:44:00Z</cp:lastPrinted>
  <dcterms:created xsi:type="dcterms:W3CDTF">2023-02-02T06:14:00Z</dcterms:created>
  <dcterms:modified xsi:type="dcterms:W3CDTF">2023-02-02T06:14:00Z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499AC83DE5404B23A6DAC41D6924805E</vt:lpwstr>
  </property>
</Properties>
</file>