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ghowxh37nn5" w:id="0"/>
      <w:bookmarkEnd w:id="0"/>
      <w:r w:rsidDel="00000000" w:rsidR="00000000" w:rsidRPr="00000000">
        <w:rPr>
          <w:rtl w:val="0"/>
        </w:rPr>
        <w:t xml:space="preserve">Henricos App — Agregador e Organizador de Imposto de Renda (IRPF) no Excel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Excel" id="6" name="image6.png"/>
            <a:graphic>
              <a:graphicData uri="http://schemas.openxmlformats.org/drawingml/2006/picture">
                <pic:pic>
                  <pic:nvPicPr>
                    <pic:cNvPr descr="Excel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O" id="2" name="image2.png"/>
            <a:graphic>
              <a:graphicData uri="http://schemas.openxmlformats.org/drawingml/2006/picture">
                <pic:pic>
                  <pic:nvPicPr>
                    <pic:cNvPr descr="DIO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Status" id="5" name="image5.png"/>
            <a:graphic>
              <a:graphicData uri="http://schemas.openxmlformats.org/drawingml/2006/picture">
                <pic:pic>
                  <pic:nvPicPr>
                    <pic:cNvPr descr="Status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Henricos App</w:t>
      </w:r>
      <w:r w:rsidDel="00000000" w:rsidR="00000000" w:rsidRPr="00000000">
        <w:rPr>
          <w:rtl w:val="0"/>
        </w:rPr>
        <w:t xml:space="preserve"> é uma solução interativa em Microsoft Excel desenvolvida com interface inspirada em aplicações desktop de alta fidelidade visual, combinando um menu lateral escuro (</w:t>
      </w:r>
      <w:r w:rsidDel="00000000" w:rsidR="00000000" w:rsidRPr="00000000">
        <w:rPr>
          <w:i w:val="1"/>
          <w:iCs w:val="1"/>
          <w:rtl w:val="0"/>
        </w:rPr>
        <w:t xml:space="preserve">Sidebar Dark</w:t>
      </w:r>
      <w:r w:rsidDel="00000000" w:rsidR="00000000" w:rsidRPr="00000000">
        <w:rPr>
          <w:rtl w:val="0"/>
        </w:rPr>
        <w:t xml:space="preserve">) e uma paleta moderna em </w:t>
      </w:r>
      <w:r w:rsidDel="00000000" w:rsidR="00000000" w:rsidRPr="00000000">
        <w:rPr>
          <w:b w:val="1"/>
          <w:bCs w:val="1"/>
          <w:rtl w:val="0"/>
        </w:rPr>
        <w:t xml:space="preserve">tons e nuances de verde (Emerald &amp; Forest Green)</w:t>
      </w:r>
      <w:r w:rsidDel="00000000" w:rsidR="00000000" w:rsidRPr="00000000">
        <w:rPr>
          <w:rtl w:val="0"/>
        </w:rPr>
        <w:t xml:space="preserve">. O projeto atende ao desafio prático da plataforma </w:t>
      </w:r>
      <w:r w:rsidDel="00000000" w:rsidR="00000000" w:rsidRPr="00000000">
        <w:rPr>
          <w:b w:val="1"/>
          <w:bCs w:val="1"/>
          <w:rtl w:val="0"/>
        </w:rPr>
        <w:t xml:space="preserve">Digital Innovation One (DIO)</w:t>
      </w:r>
      <w:r w:rsidDel="00000000" w:rsidR="00000000" w:rsidRPr="00000000">
        <w:rPr>
          <w:rtl w:val="0"/>
        </w:rPr>
        <w:t xml:space="preserve">, baseado nas aulas do Expert </w:t>
      </w:r>
      <w:r w:rsidDel="00000000" w:rsidR="00000000" w:rsidRPr="00000000">
        <w:rPr>
          <w:b w:val="1"/>
          <w:bCs w:val="1"/>
          <w:rtl w:val="0"/>
        </w:rPr>
        <w:t xml:space="preserve">Felipe Aguiar (Felipão)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ferramenta foi concebida para atuar como um agregador e organizador central de dados, permitindo ao contribuinte reunir, validar e consolidar todas as informações essenciais exigidas pela Receita Federal para a </w:t>
      </w:r>
      <w:r w:rsidDel="00000000" w:rsidR="00000000" w:rsidRPr="00000000">
        <w:rPr>
          <w:b w:val="1"/>
          <w:bCs w:val="1"/>
          <w:rtl w:val="0"/>
        </w:rPr>
        <w:t xml:space="preserve">Declaração de Ajuste Anual do Imposto de Renda Pessoa Física (IRPF)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4vl3m6ez0kqh" w:id="1"/>
      <w:bookmarkEnd w:id="1"/>
      <w:r w:rsidDel="00000000" w:rsidR="00000000" w:rsidRPr="00000000">
        <w:rPr>
          <w:rtl w:val="0"/>
        </w:rPr>
        <w:t xml:space="preserve">🌿 1. Identidade Visual e Interface (Green Theme)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Inspirado nas diretrizes do projeto de aula mas com identidade visual exclusiva e personalizada: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Aplicação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Henricos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Paleta de Cores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: Fundo em ardósia verde floresta profundo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#061C14</w:t>
      </w:r>
      <w:r w:rsidDel="00000000" w:rsidR="00000000" w:rsidRPr="00000000">
        <w:rPr>
          <w:rtl w:val="0"/>
        </w:rPr>
        <w:t xml:space="preserve">), logotipo geométrico estilizado em verde neon/esmeralda e botões de abas com realce ativo em verde esmeralda vibrante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#059669</w:t>
      </w:r>
      <w:r w:rsidDel="00000000" w:rsidR="00000000" w:rsidRPr="00000000">
        <w:rPr>
          <w:rtl w:val="0"/>
        </w:rPr>
        <w:t xml:space="preserve">) e borda menta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#34D399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Área de Conteúdo</w:t>
      </w:r>
      <w:r w:rsidDel="00000000" w:rsidR="00000000" w:rsidRPr="00000000">
        <w:rPr>
          <w:rtl w:val="0"/>
        </w:rPr>
        <w:t xml:space="preserve">: Cabeçalhos de seção em verde floresta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#065F46</w:t>
      </w:r>
      <w:r w:rsidDel="00000000" w:rsidR="00000000" w:rsidRPr="00000000">
        <w:rPr>
          <w:rtl w:val="0"/>
        </w:rPr>
        <w:t xml:space="preserve">), barras de subtítulo em verde menta suave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#D1FAE5</w:t>
      </w:r>
      <w:r w:rsidDel="00000000" w:rsidR="00000000" w:rsidRPr="00000000">
        <w:rPr>
          <w:rtl w:val="0"/>
        </w:rPr>
        <w:t xml:space="preserve">) e campos de entrada de dados destacados em verde claro sutil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#F0FDF4</w:t>
      </w:r>
      <w:r w:rsidDel="00000000" w:rsidR="00000000" w:rsidRPr="00000000">
        <w:rPr>
          <w:rtl w:val="0"/>
        </w:rPr>
        <w:t xml:space="preserve">) com contornos menta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#A7F3D0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Tabelas e Cartões</w:t>
      </w:r>
      <w:r w:rsidDel="00000000" w:rsidR="00000000" w:rsidRPr="00000000">
        <w:rPr>
          <w:rtl w:val="0"/>
        </w:rPr>
        <w:t xml:space="preserve">: Cartão de totalização em destaque verde menta com bordas reforçadas em esmeralda, e tabela de receitas mensais com cabeçalhos em verde escuro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#047857</w:t>
      </w:r>
      <w:r w:rsidDel="00000000" w:rsidR="00000000" w:rsidRPr="00000000">
        <w:rPr>
          <w:rtl w:val="0"/>
        </w:rPr>
        <w:t xml:space="preserve">) e linhas alternadas suaves.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Limpo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App-Like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Linhas de grade ocultadas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showGridLines = False</w:t>
      </w:r>
      <w:r w:rsidDel="00000000" w:rsidR="00000000" w:rsidRPr="00000000">
        <w:rPr>
          <w:rtl w:val="0"/>
        </w:rPr>
        <w:t xml:space="preserve">) em todas as telas principais, gerando uma experiência visual de software nativo.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2r2m0o605qy4" w:id="2"/>
      <w:bookmarkEnd w:id="2"/>
      <w:r w:rsidDel="00000000" w:rsidR="00000000" w:rsidRPr="00000000">
        <w:rPr>
          <w:rtl w:val="0"/>
        </w:rPr>
        <w:t xml:space="preserve">📱 2. Estrutura das Abas e Mapeamento de Dados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pasta de trabalho é dividida em 3 telas operacionais interconectadas e 1 base relacional: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wasyec2j20d8" w:id="3"/>
      <w:bookmarkEnd w:id="3"/>
      <w:r w:rsidDel="00000000" w:rsidR="00000000" w:rsidRPr="00000000">
        <w:rPr>
          <w:rtl w:val="0"/>
        </w:rPr>
        <w:t xml:space="preserve">2.1. Tela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TITULAR</w:t>
      </w:r>
      <w:r w:rsidDel="00000000" w:rsidR="00000000" w:rsidRPr="00000000">
        <w:rPr>
          <w:rtl w:val="0"/>
        </w:rPr>
        <w:t xml:space="preserve"> (Dados Cadastrais)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Reúne os dados pessoais e parâmetros da declaração: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Pessoal</w:t>
      </w:r>
      <w:r w:rsidDel="00000000" w:rsidR="00000000" w:rsidRPr="00000000">
        <w:rPr>
          <w:rtl w:val="0"/>
        </w:rPr>
        <w:t xml:space="preserve">: Nome Completo, CPF, Data de Nascimento, Título de Eleitor e Nome do Cônjuge.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Endereço Residencial</w:t>
      </w:r>
      <w:r w:rsidDel="00000000" w:rsidR="00000000" w:rsidRPr="00000000">
        <w:rPr>
          <w:rtl w:val="0"/>
        </w:rPr>
        <w:t xml:space="preserve">: Logradouro, Logradouro Abreviado e CEP.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Canais de Contato</w:t>
      </w:r>
      <w:r w:rsidDel="00000000" w:rsidR="00000000" w:rsidRPr="00000000">
        <w:rPr>
          <w:rtl w:val="0"/>
        </w:rPr>
        <w:t xml:space="preserve">: Telefone Fixo, Celular e E-mail principal.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Perguntas de Controle e Status da Declaração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Houve alterações da entrega anterior?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NÃO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Dependente cônjuge?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NÃO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Residente do exterior?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NÃO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Trabalho</w:t>
      </w:r>
      <w:r w:rsidDel="00000000" w:rsidR="00000000" w:rsidRPr="00000000">
        <w:rPr>
          <w:rtl w:val="0"/>
        </w:rPr>
        <w:t xml:space="preserve">: Botão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PRÓXIMO -&gt;</w:t>
      </w:r>
      <w:r w:rsidDel="00000000" w:rsidR="00000000" w:rsidRPr="00000000">
        <w:rPr>
          <w:rtl w:val="0"/>
        </w:rPr>
        <w:t xml:space="preserve"> ao final da ficha com hiperlink interno direcionando diretamente para 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j94w8g3k7j" w:id="4"/>
      <w:bookmarkEnd w:id="4"/>
      <w:r w:rsidDel="00000000" w:rsidR="00000000" w:rsidRPr="00000000">
        <w:rPr>
          <w:rtl w:val="0"/>
        </w:rPr>
        <w:t xml:space="preserve">2.2. Tela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INFORMES</w:t>
      </w:r>
      <w:r w:rsidDel="00000000" w:rsidR="00000000" w:rsidRPr="00000000">
        <w:rPr>
          <w:rtl w:val="0"/>
        </w:rPr>
        <w:t xml:space="preserve"> (Rendimentos Bancários e Aplicações)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Centraliza os saldos e informes de rendimentos de contas correntes, poupanças e investimentos financeiros: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Cartão Superior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 CONSOLIDADO</w:t>
      </w:r>
      <w:r w:rsidDel="00000000" w:rsidR="00000000" w:rsidRPr="00000000">
        <w:rPr>
          <w:rtl w:val="0"/>
        </w:rPr>
        <w:t xml:space="preserve">: Calcula dinamicamente a soma dos saldos de todas as contas e aplicações cadastradas: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=SOMA(D10; D14; D18; D22)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Exibido em destaque com formato de moeda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R$ #,##0.00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Blocos por Instituição Financeira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1º ao 4º Banco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BANCO</w:t>
      </w:r>
      <w:r w:rsidDel="00000000" w:rsidR="00000000" w:rsidRPr="00000000">
        <w:rPr>
          <w:rtl w:val="0"/>
        </w:rPr>
        <w:t xml:space="preserve">: Lista suspensa oficial com os códigos Febraban e nomes dos bancos (Santander, Banco do Brasil, Caixa, Bradesco, Itaú, Nubank, Inter, BTG Pactual, C6, Original).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 ATUAL</w:t>
      </w:r>
      <w:r w:rsidDel="00000000" w:rsidR="00000000" w:rsidRPr="00000000">
        <w:rPr>
          <w:rtl w:val="0"/>
        </w:rPr>
        <w:t xml:space="preserve">: Saldo consolidado em 31/12 formatado em moeda nacional.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ANEXO</w:t>
      </w:r>
      <w:r w:rsidDel="00000000" w:rsidR="00000000" w:rsidRPr="00000000">
        <w:rPr>
          <w:rtl w:val="0"/>
        </w:rPr>
        <w:t xml:space="preserve">: Link rápido com ícone para o PDF do informe de rendimentos emitido pelo banco.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Navegação Bidirecional</w:t>
      </w:r>
      <w:r w:rsidDel="00000000" w:rsidR="00000000" w:rsidRPr="00000000">
        <w:rPr>
          <w:rtl w:val="0"/>
        </w:rPr>
        <w:t xml:space="preserve">: Botões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 ANTERIOR</w:t>
      </w:r>
      <w:r w:rsidDel="00000000" w:rsidR="00000000" w:rsidRPr="00000000">
        <w:rPr>
          <w:rtl w:val="0"/>
        </w:rPr>
        <w:t xml:space="preserve"> (retorna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TITULAR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PRÓXIMO -&gt;</w:t>
      </w:r>
      <w:r w:rsidDel="00000000" w:rsidR="00000000" w:rsidRPr="00000000">
        <w:rPr>
          <w:rtl w:val="0"/>
        </w:rPr>
        <w:t xml:space="preserve"> (avança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hacvkwd0mci6" w:id="5"/>
      <w:bookmarkEnd w:id="5"/>
      <w:r w:rsidDel="00000000" w:rsidR="00000000" w:rsidRPr="00000000">
        <w:rPr>
          <w:rtl w:val="0"/>
        </w:rPr>
        <w:t xml:space="preserve">2.3. Tela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 (Extrato de Holerites e Entradas de Receita)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Controle cronológico mês a mês de todos os rendimentos tributáveis auferidos no ano fiscal: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 de Entradas (Estilo Emerald Green)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Mês de competência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janeiro-2025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dezembro-2025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: Classificação da entrada com lista suspensa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HOLERITE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PRÓ-LABORE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ALUGUEL RECEBIDO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RENDIMENTO BANCÁRIO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RESTITUIÇÃO IRPF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DIVIDENDOS / JCP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SERVIÇO PRESTADO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OUTROS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: Valor creditado em cada mês.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Anual Automatizado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=SOMA(E9:E20)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Permite conferência direta com o Informe da Fonte Pagadora (DIRF / Comprovante do Empregador).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Navegação</w:t>
      </w:r>
      <w:r w:rsidDel="00000000" w:rsidR="00000000" w:rsidRPr="00000000">
        <w:rPr>
          <w:rtl w:val="0"/>
        </w:rPr>
        <w:t xml:space="preserve">: Botão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 ANTERIOR</w:t>
      </w:r>
      <w:r w:rsidDel="00000000" w:rsidR="00000000" w:rsidRPr="00000000">
        <w:rPr>
          <w:rtl w:val="0"/>
        </w:rPr>
        <w:t xml:space="preserve"> para retorno aos informes.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omyw6sctxhb5" w:id="6"/>
      <w:bookmarkEnd w:id="6"/>
      <w:r w:rsidDel="00000000" w:rsidR="00000000" w:rsidRPr="00000000">
        <w:rPr>
          <w:rtl w:val="0"/>
        </w:rPr>
        <w:t xml:space="preserve">2.4. Tela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Apoio_Dados</w:t>
      </w:r>
      <w:r w:rsidDel="00000000" w:rsidR="00000000" w:rsidRPr="00000000">
        <w:rPr>
          <w:rtl w:val="0"/>
        </w:rPr>
        <w:t xml:space="preserve"> (Base Relacional)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Aba de inteligência e suporte que alimenta as listas de validação: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Códigos e nomes das principais instituições financeiras operantes no Brasil.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Categorias padronizadas de rendimentos tributáveis e isentos.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Vetor booleano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xigog2wepiyu" w:id="7"/>
      <w:bookmarkEnd w:id="7"/>
      <w:r w:rsidDel="00000000" w:rsidR="00000000" w:rsidRPr="00000000">
        <w:rPr>
          <w:rtl w:val="0"/>
        </w:rPr>
        <w:t xml:space="preserve">🛠️ 3. Recursos Técnicos Aplicados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Navegação Fluida por Hiperlinks Internos</w:t>
      </w:r>
      <w:r w:rsidDel="00000000" w:rsidR="00000000" w:rsidRPr="00000000">
        <w:rPr>
          <w:rtl w:val="0"/>
        </w:rPr>
        <w:t xml:space="preserve">: Implementação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=HIPERLINK()</w:t>
      </w:r>
      <w:r w:rsidDel="00000000" w:rsidR="00000000" w:rsidRPr="00000000">
        <w:rPr>
          <w:rtl w:val="0"/>
        </w:rPr>
        <w:t xml:space="preserve"> com o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na sidebar e nos botões de avanço e retrocesso: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=HIPERLINK("#'TITULAR'!A1"; "TÍTULAR")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=HIPERLINK("#'INFORMES'!A1"; "INFORMES")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=HIPERLINK("#'NOTAS'!A1"; "NOTAS")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Dados com Listas Restritas</w:t>
      </w:r>
      <w:r w:rsidDel="00000000" w:rsidR="00000000" w:rsidRPr="00000000">
        <w:rPr>
          <w:rtl w:val="0"/>
        </w:rPr>
        <w:t xml:space="preserve">: Garante consistência eliminando erros de digitação em bancos, categorias e perguntas de controle.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Máscaras de Formatação e Tipagem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Moeda brasileira: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R$ #,##0.00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Alinhamento padronizado: números à direita, textos descritivos à esquerda e códigos/status centralizados.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Acabamento Profissional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Ocultação das linhas de grade para visual de aplicativo.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Ajuste de impressão configurado em formato Paisagem ajustado para 1 página de largura.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16n8h76c0udc" w:id="8"/>
      <w:bookmarkEnd w:id="8"/>
      <w:r w:rsidDel="00000000" w:rsidR="00000000" w:rsidRPr="00000000">
        <w:rPr>
          <w:rtl w:val="0"/>
        </w:rPr>
        <w:t xml:space="preserve">📸 4. Evidências de Funcionamento (Prints das Telas)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xsjl8z9kgdvf" w:id="9"/>
      <w:bookmarkEnd w:id="9"/>
      <w:r w:rsidDel="00000000" w:rsidR="00000000" w:rsidRPr="00000000">
        <w:rPr>
          <w:rtl w:val="0"/>
        </w:rPr>
        <w:t xml:space="preserve">Tela 1: Dados do Titular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Henricos App - Dados do Titular" id="3" name="image3.png"/>
            <a:graphic>
              <a:graphicData uri="http://schemas.openxmlformats.org/drawingml/2006/picture">
                <pic:pic>
                  <pic:nvPicPr>
                    <pic:cNvPr descr="Henricos App - Dados do Titular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isvhfon6f6k6" w:id="10"/>
      <w:bookmarkEnd w:id="10"/>
      <w:r w:rsidDel="00000000" w:rsidR="00000000" w:rsidRPr="00000000">
        <w:rPr>
          <w:rtl w:val="0"/>
        </w:rPr>
        <w:t xml:space="preserve">Tela 2: Informes de Rendimentos Bancários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Henricos App - Informes Bancários" id="1" name="image1.png"/>
            <a:graphic>
              <a:graphicData uri="http://schemas.openxmlformats.org/drawingml/2006/picture">
                <pic:pic>
                  <pic:nvPicPr>
                    <pic:cNvPr descr="Henricos App - Informes Bancário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6mg4w3217soc" w:id="11"/>
      <w:bookmarkEnd w:id="11"/>
      <w:r w:rsidDel="00000000" w:rsidR="00000000" w:rsidRPr="00000000">
        <w:rPr>
          <w:rtl w:val="0"/>
        </w:rPr>
        <w:t xml:space="preserve">Tela 3: Notas Bancárias e Extrato de Holerites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Henricos App - Notas e Holerites" id="4" name="image4.png"/>
            <a:graphic>
              <a:graphicData uri="http://schemas.openxmlformats.org/drawingml/2006/picture">
                <pic:pic>
                  <pic:nvPicPr>
                    <pic:cNvPr descr="Henricos App - Notas e Holerites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qzk4hfhf2mre" w:id="12"/>
      <w:bookmarkEnd w:id="12"/>
      <w:r w:rsidDel="00000000" w:rsidR="00000000" w:rsidRPr="00000000">
        <w:rPr>
          <w:rtl w:val="0"/>
        </w:rPr>
        <w:t xml:space="preserve">📋 5. Checklist para Submissão no Portal DIO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Repositório público no GitHub;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henricos_app_irpf.xlsx</w:t>
      </w:r>
      <w:r w:rsidDel="00000000" w:rsidR="00000000" w:rsidRPr="00000000">
        <w:rPr>
          <w:rtl w:val="0"/>
        </w:rPr>
        <w:t xml:space="preserve"> disponível na raiz do repositório;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detalhado documentando objetivos, estrutura das telas e fórmulas aplicadas;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Capturas de tela organizadas e incorporadas no README;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Validação completa de fórmulas e navegação sem erros.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