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9974D" w14:textId="77777777" w:rsidR="00F35629" w:rsidRDefault="00F35629" w:rsidP="00F35629">
      <w:pPr>
        <w:pStyle w:val="Default"/>
      </w:pPr>
    </w:p>
    <w:p w14:paraId="27CE3632" w14:textId="77777777" w:rsidR="00F35629" w:rsidRPr="00C464DF" w:rsidRDefault="00F35629" w:rsidP="00F35629">
      <w:pPr>
        <w:jc w:val="center"/>
      </w:pPr>
      <w:r>
        <w:rPr>
          <w:noProof/>
          <w:lang w:val="en-US"/>
        </w:rPr>
        <w:drawing>
          <wp:inline distT="0" distB="0" distL="0" distR="0" wp14:anchorId="12D47F1F" wp14:editId="7D1D7238">
            <wp:extent cx="1201615" cy="1040423"/>
            <wp:effectExtent l="0" t="0" r="0" b="7620"/>
            <wp:docPr id="3" name="Picture 3" descr="C:\Users\kelvin.kayombo\AppData\Local\Microsoft\Windows\INetCache\Content.Outlook\FENCVS56\logo 1 (4).jpg"/>
            <wp:cNvGraphicFramePr/>
            <a:graphic xmlns:a="http://schemas.openxmlformats.org/drawingml/2006/main">
              <a:graphicData uri="http://schemas.openxmlformats.org/drawingml/2006/picture">
                <pic:pic xmlns:pic="http://schemas.openxmlformats.org/drawingml/2006/picture">
                  <pic:nvPicPr>
                    <pic:cNvPr id="1" name="Picture 1" descr="C:\Users\kelvin.kayombo\AppData\Local\Microsoft\Windows\INetCache\Content.Outlook\FENCVS56\logo 1 (4).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2" cy="1042455"/>
                    </a:xfrm>
                    <a:prstGeom prst="rect">
                      <a:avLst/>
                    </a:prstGeom>
                    <a:noFill/>
                    <a:ln>
                      <a:noFill/>
                    </a:ln>
                  </pic:spPr>
                </pic:pic>
              </a:graphicData>
            </a:graphic>
          </wp:inline>
        </w:drawing>
      </w:r>
    </w:p>
    <w:p w14:paraId="2D01F21C" w14:textId="77777777" w:rsidR="00F35629" w:rsidRDefault="00F35629" w:rsidP="00F35629">
      <w:pPr>
        <w:jc w:val="right"/>
      </w:pPr>
    </w:p>
    <w:p w14:paraId="3EB1DCC3" w14:textId="77777777" w:rsidR="00F35629" w:rsidRDefault="00F35629" w:rsidP="00F35629">
      <w:pPr>
        <w:pStyle w:val="Default"/>
        <w:jc w:val="center"/>
        <w:rPr>
          <w:b/>
          <w:bCs/>
          <w:sz w:val="40"/>
          <w:szCs w:val="40"/>
        </w:rPr>
      </w:pPr>
      <w:r w:rsidRPr="00327C7B">
        <w:rPr>
          <w:b/>
          <w:bCs/>
          <w:sz w:val="40"/>
          <w:szCs w:val="40"/>
        </w:rPr>
        <w:t>ZCAS UNIVERSITY</w:t>
      </w:r>
    </w:p>
    <w:p w14:paraId="486EEE58" w14:textId="77777777" w:rsidR="00F35629" w:rsidRDefault="00F35629" w:rsidP="00F35629">
      <w:pPr>
        <w:pStyle w:val="Default"/>
        <w:jc w:val="center"/>
        <w:rPr>
          <w:b/>
          <w:bCs/>
          <w:sz w:val="40"/>
          <w:szCs w:val="40"/>
        </w:rPr>
      </w:pPr>
    </w:p>
    <w:p w14:paraId="62BA8713" w14:textId="77777777" w:rsidR="00F35629" w:rsidRDefault="00F35629" w:rsidP="00F35629">
      <w:pPr>
        <w:pStyle w:val="Default"/>
        <w:jc w:val="center"/>
        <w:rPr>
          <w:b/>
          <w:bCs/>
          <w:sz w:val="40"/>
          <w:szCs w:val="40"/>
        </w:rPr>
      </w:pPr>
    </w:p>
    <w:p w14:paraId="39BDD8CC" w14:textId="77777777" w:rsidR="00F17A57" w:rsidRPr="00F17A57" w:rsidRDefault="00F17A57" w:rsidP="00F17A57">
      <w:pPr>
        <w:autoSpaceDE w:val="0"/>
        <w:autoSpaceDN w:val="0"/>
        <w:adjustRightInd w:val="0"/>
        <w:spacing w:after="0" w:line="240" w:lineRule="auto"/>
        <w:jc w:val="center"/>
        <w:rPr>
          <w:rFonts w:eastAsia="Calibri" w:cs="Times New Roman"/>
          <w:b/>
          <w:bCs/>
          <w:color w:val="000000"/>
          <w:sz w:val="28"/>
          <w:szCs w:val="28"/>
          <w:lang w:val="en-US"/>
        </w:rPr>
      </w:pPr>
    </w:p>
    <w:p w14:paraId="4332D650" w14:textId="77777777" w:rsidR="00F17A57" w:rsidRPr="00F17A57" w:rsidRDefault="00F17A57" w:rsidP="00F17A57">
      <w:pPr>
        <w:autoSpaceDE w:val="0"/>
        <w:autoSpaceDN w:val="0"/>
        <w:adjustRightInd w:val="0"/>
        <w:spacing w:after="0" w:line="240" w:lineRule="auto"/>
        <w:jc w:val="center"/>
        <w:rPr>
          <w:rFonts w:eastAsia="Calibri" w:cs="Times New Roman"/>
          <w:b/>
          <w:bCs/>
          <w:color w:val="000000"/>
          <w:sz w:val="40"/>
          <w:szCs w:val="40"/>
          <w:lang w:val="en-US"/>
        </w:rPr>
      </w:pPr>
    </w:p>
    <w:p w14:paraId="10548A7D" w14:textId="041E0A04" w:rsidR="00F17A57" w:rsidRPr="00711FD7" w:rsidRDefault="00F17A57" w:rsidP="00F17A57">
      <w:pPr>
        <w:autoSpaceDE w:val="0"/>
        <w:autoSpaceDN w:val="0"/>
        <w:adjustRightInd w:val="0"/>
        <w:spacing w:after="0" w:line="360" w:lineRule="auto"/>
        <w:rPr>
          <w:rFonts w:eastAsia="Calibri" w:cs="Times New Roman"/>
          <w:b/>
          <w:bCs/>
          <w:color w:val="000000"/>
          <w:sz w:val="32"/>
          <w:szCs w:val="32"/>
          <w:lang w:val="en-US"/>
        </w:rPr>
      </w:pPr>
      <w:r w:rsidRPr="00711FD7">
        <w:rPr>
          <w:rFonts w:eastAsia="Calibri" w:cs="Times New Roman"/>
          <w:b/>
          <w:bCs/>
          <w:color w:val="000000"/>
          <w:sz w:val="32"/>
          <w:szCs w:val="32"/>
          <w:lang w:val="en-US"/>
        </w:rPr>
        <w:t>STUDENT NAME</w:t>
      </w:r>
      <w:r w:rsidR="00CE23B9" w:rsidRPr="00711FD7">
        <w:rPr>
          <w:rFonts w:eastAsia="Calibri" w:cs="Times New Roman"/>
          <w:b/>
          <w:bCs/>
          <w:color w:val="000000"/>
          <w:sz w:val="32"/>
          <w:szCs w:val="32"/>
          <w:lang w:val="en-US"/>
        </w:rPr>
        <w:t>:</w:t>
      </w:r>
      <w:r w:rsidR="00711FD7">
        <w:rPr>
          <w:rFonts w:eastAsia="Calibri" w:cs="Times New Roman"/>
          <w:b/>
          <w:bCs/>
          <w:color w:val="000000"/>
          <w:sz w:val="32"/>
          <w:szCs w:val="32"/>
          <w:lang w:val="en-US"/>
        </w:rPr>
        <w:t xml:space="preserve">          </w:t>
      </w:r>
      <w:r w:rsidR="00711FD7" w:rsidRPr="00711FD7">
        <w:rPr>
          <w:rFonts w:eastAsia="Calibri" w:cs="Times New Roman"/>
          <w:b/>
          <w:bCs/>
          <w:color w:val="000000"/>
          <w:sz w:val="32"/>
          <w:szCs w:val="32"/>
          <w:lang w:val="en-US"/>
        </w:rPr>
        <w:t>CHETTY M POLELA</w:t>
      </w:r>
    </w:p>
    <w:p w14:paraId="1651A592" w14:textId="6B00432D" w:rsidR="00F17A57" w:rsidRPr="00711FD7" w:rsidRDefault="00F17A57" w:rsidP="00F17A57">
      <w:pPr>
        <w:tabs>
          <w:tab w:val="left" w:pos="3550"/>
          <w:tab w:val="left" w:pos="3700"/>
        </w:tabs>
        <w:autoSpaceDE w:val="0"/>
        <w:autoSpaceDN w:val="0"/>
        <w:adjustRightInd w:val="0"/>
        <w:spacing w:after="0" w:line="360" w:lineRule="auto"/>
        <w:rPr>
          <w:rFonts w:eastAsia="Calibri" w:cs="Times New Roman"/>
          <w:b/>
          <w:bCs/>
          <w:color w:val="000000"/>
          <w:sz w:val="32"/>
          <w:szCs w:val="32"/>
          <w:lang w:val="en-US"/>
        </w:rPr>
      </w:pPr>
      <w:r w:rsidRPr="00711FD7">
        <w:rPr>
          <w:rFonts w:eastAsia="Calibri" w:cs="Times New Roman"/>
          <w:b/>
          <w:bCs/>
          <w:color w:val="000000"/>
          <w:sz w:val="32"/>
          <w:szCs w:val="32"/>
          <w:lang w:val="en-US"/>
        </w:rPr>
        <w:t>STUDENT ID</w:t>
      </w:r>
      <w:r w:rsidR="00CE23B9" w:rsidRPr="00711FD7">
        <w:rPr>
          <w:rFonts w:eastAsia="Calibri" w:cs="Times New Roman"/>
          <w:b/>
          <w:bCs/>
          <w:color w:val="000000"/>
          <w:sz w:val="32"/>
          <w:szCs w:val="32"/>
          <w:lang w:val="en-US"/>
        </w:rPr>
        <w:t xml:space="preserve">: </w:t>
      </w:r>
      <w:r w:rsidR="00711FD7">
        <w:rPr>
          <w:rFonts w:eastAsia="Calibri" w:cs="Times New Roman"/>
          <w:b/>
          <w:bCs/>
          <w:color w:val="000000"/>
          <w:sz w:val="32"/>
          <w:szCs w:val="32"/>
          <w:lang w:val="en-US"/>
        </w:rPr>
        <w:t xml:space="preserve">                 BAA 18322</w:t>
      </w:r>
      <w:r w:rsidR="00CE23B9" w:rsidRPr="00711FD7">
        <w:rPr>
          <w:rFonts w:eastAsia="Calibri" w:cs="Times New Roman"/>
          <w:b/>
          <w:bCs/>
          <w:color w:val="000000"/>
          <w:sz w:val="32"/>
          <w:szCs w:val="32"/>
          <w:lang w:val="en-US"/>
        </w:rPr>
        <w:tab/>
      </w:r>
    </w:p>
    <w:p w14:paraId="001E0FEE" w14:textId="41FB9141" w:rsidR="00F17A57" w:rsidRPr="00711FD7" w:rsidRDefault="00711FD7" w:rsidP="00711FD7">
      <w:pPr>
        <w:autoSpaceDE w:val="0"/>
        <w:autoSpaceDN w:val="0"/>
        <w:adjustRightInd w:val="0"/>
        <w:spacing w:after="0" w:line="360" w:lineRule="auto"/>
        <w:ind w:left="3600" w:hanging="3600"/>
        <w:rPr>
          <w:rFonts w:eastAsia="Calibri" w:cs="Times New Roman"/>
          <w:b/>
          <w:bCs/>
          <w:color w:val="000000"/>
          <w:sz w:val="32"/>
          <w:szCs w:val="32"/>
          <w:lang w:val="en-US"/>
        </w:rPr>
      </w:pPr>
      <w:r>
        <w:rPr>
          <w:rFonts w:eastAsia="Calibri" w:cs="Times New Roman"/>
          <w:b/>
          <w:bCs/>
          <w:color w:val="000000"/>
          <w:sz w:val="32"/>
          <w:szCs w:val="32"/>
          <w:lang w:val="en-US"/>
        </w:rPr>
        <w:t>MODE OF STUDY:         PART TIME</w:t>
      </w:r>
      <w:r w:rsidR="00F17A57" w:rsidRPr="00711FD7">
        <w:rPr>
          <w:rFonts w:eastAsia="Calibri" w:cs="Times New Roman"/>
          <w:b/>
          <w:bCs/>
          <w:color w:val="000000"/>
          <w:sz w:val="32"/>
          <w:szCs w:val="32"/>
          <w:lang w:val="en-US"/>
        </w:rPr>
        <w:t xml:space="preserve">                </w:t>
      </w:r>
    </w:p>
    <w:p w14:paraId="2C92CB52" w14:textId="0C08A055" w:rsidR="00E726A5" w:rsidRDefault="00F17A57" w:rsidP="00711FD7">
      <w:pPr>
        <w:autoSpaceDE w:val="0"/>
        <w:autoSpaceDN w:val="0"/>
        <w:adjustRightInd w:val="0"/>
        <w:spacing w:after="0" w:line="360" w:lineRule="auto"/>
        <w:ind w:left="3600" w:hanging="3600"/>
        <w:rPr>
          <w:rFonts w:eastAsia="Calibri" w:cs="Times New Roman"/>
          <w:b/>
          <w:bCs/>
          <w:color w:val="000000"/>
          <w:sz w:val="32"/>
          <w:szCs w:val="32"/>
          <w:lang w:val="en-US"/>
        </w:rPr>
      </w:pPr>
      <w:r w:rsidRPr="00711FD7">
        <w:rPr>
          <w:rFonts w:eastAsia="Calibri" w:cs="Times New Roman"/>
          <w:b/>
          <w:bCs/>
          <w:color w:val="000000"/>
          <w:sz w:val="32"/>
          <w:szCs w:val="32"/>
          <w:lang w:val="en-US"/>
        </w:rPr>
        <w:t>TOPIC</w:t>
      </w:r>
      <w:r w:rsidRPr="00F17A57">
        <w:rPr>
          <w:rFonts w:eastAsia="Calibri" w:cs="Times New Roman"/>
          <w:bCs/>
          <w:color w:val="000000"/>
          <w:sz w:val="32"/>
          <w:szCs w:val="32"/>
          <w:lang w:val="en-US"/>
        </w:rPr>
        <w:t>:</w:t>
      </w:r>
      <w:r w:rsidR="00711FD7">
        <w:rPr>
          <w:rFonts w:eastAsia="Calibri" w:cs="Times New Roman"/>
          <w:b/>
          <w:bCs/>
          <w:color w:val="000000"/>
          <w:sz w:val="32"/>
          <w:szCs w:val="32"/>
          <w:lang w:val="en-US"/>
        </w:rPr>
        <w:t xml:space="preserve">                              </w:t>
      </w:r>
      <w:r w:rsidR="00133663">
        <w:rPr>
          <w:rFonts w:eastAsia="Calibri" w:cs="Times New Roman"/>
          <w:b/>
          <w:bCs/>
          <w:color w:val="000000"/>
          <w:sz w:val="32"/>
          <w:szCs w:val="32"/>
          <w:lang w:val="en-US"/>
        </w:rPr>
        <w:t>AN ASSESSMENT OF THE EFFEC</w:t>
      </w:r>
      <w:r w:rsidR="008D4B75">
        <w:rPr>
          <w:rFonts w:eastAsia="Calibri" w:cs="Times New Roman"/>
          <w:b/>
          <w:bCs/>
          <w:color w:val="000000"/>
          <w:sz w:val="32"/>
          <w:szCs w:val="32"/>
          <w:lang w:val="en-US"/>
        </w:rPr>
        <w:t xml:space="preserve">T OF E- BANKING ON </w:t>
      </w:r>
      <w:r w:rsidR="006074A2">
        <w:rPr>
          <w:rFonts w:eastAsia="Calibri" w:cs="Times New Roman"/>
          <w:b/>
          <w:bCs/>
          <w:color w:val="000000"/>
          <w:sz w:val="32"/>
          <w:szCs w:val="32"/>
          <w:lang w:val="en-US"/>
        </w:rPr>
        <w:t xml:space="preserve">CUSTOMER SATISFACTION </w:t>
      </w:r>
    </w:p>
    <w:p w14:paraId="257F1EDE" w14:textId="0F72E7E4" w:rsidR="00F17A57" w:rsidRPr="00F17A57" w:rsidRDefault="00F17A57" w:rsidP="00F17A57">
      <w:pPr>
        <w:autoSpaceDE w:val="0"/>
        <w:autoSpaceDN w:val="0"/>
        <w:adjustRightInd w:val="0"/>
        <w:spacing w:after="0" w:line="360" w:lineRule="auto"/>
        <w:ind w:left="3600" w:hanging="3600"/>
        <w:jc w:val="both"/>
        <w:rPr>
          <w:rFonts w:eastAsia="Calibri" w:cs="Times New Roman"/>
          <w:b/>
          <w:bCs/>
          <w:color w:val="000000"/>
          <w:sz w:val="32"/>
          <w:szCs w:val="32"/>
          <w:lang w:val="en-US"/>
        </w:rPr>
      </w:pPr>
      <w:r w:rsidRPr="00F17A57">
        <w:rPr>
          <w:rFonts w:eastAsia="Calibri" w:cs="Times New Roman"/>
          <w:b/>
          <w:bCs/>
          <w:color w:val="000000"/>
          <w:sz w:val="32"/>
          <w:szCs w:val="32"/>
          <w:lang w:val="en-US"/>
        </w:rPr>
        <w:t xml:space="preserve">SUBMISSION DATE:  </w:t>
      </w:r>
      <w:r w:rsidR="00711FD7">
        <w:rPr>
          <w:rFonts w:eastAsia="Calibri" w:cs="Times New Roman"/>
          <w:b/>
          <w:bCs/>
          <w:color w:val="000000"/>
          <w:sz w:val="32"/>
          <w:szCs w:val="32"/>
          <w:lang w:val="en-US"/>
        </w:rPr>
        <w:t xml:space="preserve">    22</w:t>
      </w:r>
      <w:r w:rsidR="00711FD7" w:rsidRPr="00711FD7">
        <w:rPr>
          <w:rFonts w:eastAsia="Calibri" w:cs="Times New Roman"/>
          <w:b/>
          <w:bCs/>
          <w:color w:val="000000"/>
          <w:sz w:val="32"/>
          <w:szCs w:val="32"/>
          <w:vertAlign w:val="superscript"/>
          <w:lang w:val="en-US"/>
        </w:rPr>
        <w:t>ND</w:t>
      </w:r>
      <w:r w:rsidR="00711FD7">
        <w:rPr>
          <w:rFonts w:eastAsia="Calibri" w:cs="Times New Roman"/>
          <w:b/>
          <w:bCs/>
          <w:color w:val="000000"/>
          <w:sz w:val="32"/>
          <w:szCs w:val="32"/>
          <w:lang w:val="en-US"/>
        </w:rPr>
        <w:t xml:space="preserve"> NOVEMBER 2023</w:t>
      </w:r>
      <w:r w:rsidRPr="00F17A57">
        <w:rPr>
          <w:rFonts w:eastAsia="Calibri" w:cs="Times New Roman"/>
          <w:b/>
          <w:bCs/>
          <w:color w:val="000000"/>
          <w:sz w:val="32"/>
          <w:szCs w:val="32"/>
          <w:lang w:val="en-US"/>
        </w:rPr>
        <w:t xml:space="preserve">     </w:t>
      </w:r>
    </w:p>
    <w:p w14:paraId="18CFFBB9" w14:textId="4636BE4A" w:rsidR="00F17A57" w:rsidRPr="00F17A57" w:rsidRDefault="00F17A57" w:rsidP="00F17A57">
      <w:pPr>
        <w:autoSpaceDE w:val="0"/>
        <w:autoSpaceDN w:val="0"/>
        <w:adjustRightInd w:val="0"/>
        <w:spacing w:after="0" w:line="360" w:lineRule="auto"/>
        <w:ind w:left="3600" w:hanging="3600"/>
        <w:jc w:val="both"/>
        <w:rPr>
          <w:rFonts w:eastAsia="Calibri" w:cs="Times New Roman"/>
          <w:b/>
          <w:bCs/>
          <w:color w:val="000000"/>
          <w:sz w:val="32"/>
          <w:szCs w:val="32"/>
          <w:lang w:val="en-US"/>
        </w:rPr>
      </w:pPr>
      <w:r w:rsidRPr="00F17A57">
        <w:rPr>
          <w:rFonts w:eastAsia="Calibri" w:cs="Times New Roman"/>
          <w:b/>
          <w:bCs/>
          <w:color w:val="000000"/>
          <w:sz w:val="32"/>
          <w:szCs w:val="32"/>
          <w:lang w:val="en-US"/>
        </w:rPr>
        <w:t xml:space="preserve">SUPERVISOR:   </w:t>
      </w:r>
      <w:r w:rsidR="00711FD7">
        <w:rPr>
          <w:rFonts w:eastAsia="Calibri" w:cs="Times New Roman"/>
          <w:b/>
          <w:bCs/>
          <w:color w:val="000000"/>
          <w:sz w:val="32"/>
          <w:szCs w:val="32"/>
          <w:lang w:val="en-US"/>
        </w:rPr>
        <w:t xml:space="preserve">               DR B MWEEMBA</w:t>
      </w:r>
      <w:r w:rsidRPr="00F17A57">
        <w:rPr>
          <w:rFonts w:eastAsia="Calibri" w:cs="Times New Roman"/>
          <w:b/>
          <w:bCs/>
          <w:color w:val="000000"/>
          <w:sz w:val="32"/>
          <w:szCs w:val="32"/>
          <w:lang w:val="en-US"/>
        </w:rPr>
        <w:t xml:space="preserve">                </w:t>
      </w:r>
    </w:p>
    <w:p w14:paraId="7DF8B036" w14:textId="3D2EFA05" w:rsidR="00F17A57" w:rsidRPr="00F17A57" w:rsidRDefault="00F17A57" w:rsidP="00F17A57">
      <w:pPr>
        <w:autoSpaceDE w:val="0"/>
        <w:autoSpaceDN w:val="0"/>
        <w:adjustRightInd w:val="0"/>
        <w:spacing w:after="0" w:line="360" w:lineRule="auto"/>
        <w:ind w:left="3600" w:hanging="3600"/>
        <w:jc w:val="both"/>
        <w:rPr>
          <w:rFonts w:eastAsia="Calibri" w:cs="Times New Roman"/>
          <w:b/>
          <w:bCs/>
          <w:color w:val="000000"/>
          <w:sz w:val="32"/>
          <w:szCs w:val="32"/>
          <w:lang w:val="en-US"/>
        </w:rPr>
      </w:pPr>
      <w:r w:rsidRPr="00F17A57">
        <w:rPr>
          <w:rFonts w:eastAsia="Calibri" w:cs="Times New Roman"/>
          <w:b/>
          <w:bCs/>
          <w:color w:val="000000"/>
          <w:sz w:val="32"/>
          <w:szCs w:val="32"/>
          <w:lang w:val="en-US"/>
        </w:rPr>
        <w:t>WORD COUNT:</w:t>
      </w:r>
      <w:r w:rsidR="00711FD7">
        <w:rPr>
          <w:rFonts w:eastAsia="Calibri" w:cs="Times New Roman"/>
          <w:b/>
          <w:bCs/>
          <w:color w:val="000000"/>
          <w:sz w:val="32"/>
          <w:szCs w:val="32"/>
          <w:lang w:val="en-US"/>
        </w:rPr>
        <w:t xml:space="preserve">               1618</w:t>
      </w:r>
    </w:p>
    <w:p w14:paraId="488CF6D0" w14:textId="77777777" w:rsidR="00F17A57" w:rsidRPr="00F17A57" w:rsidRDefault="00F17A57" w:rsidP="00F17A57">
      <w:pPr>
        <w:autoSpaceDE w:val="0"/>
        <w:autoSpaceDN w:val="0"/>
        <w:adjustRightInd w:val="0"/>
        <w:spacing w:after="0" w:line="360" w:lineRule="auto"/>
        <w:ind w:left="3600" w:hanging="3600"/>
        <w:jc w:val="both"/>
        <w:rPr>
          <w:rFonts w:eastAsia="Calibri" w:cs="Times New Roman"/>
          <w:b/>
          <w:bCs/>
          <w:color w:val="000000"/>
          <w:sz w:val="32"/>
          <w:szCs w:val="32"/>
          <w:lang w:val="en-US"/>
        </w:rPr>
      </w:pPr>
    </w:p>
    <w:p w14:paraId="62E55251" w14:textId="77777777" w:rsidR="00F17A57" w:rsidRPr="00F17A57" w:rsidRDefault="00F17A57" w:rsidP="00F17A57">
      <w:pPr>
        <w:autoSpaceDE w:val="0"/>
        <w:autoSpaceDN w:val="0"/>
        <w:adjustRightInd w:val="0"/>
        <w:spacing w:after="0" w:line="360" w:lineRule="auto"/>
        <w:ind w:left="3600" w:hanging="3600"/>
        <w:jc w:val="both"/>
        <w:rPr>
          <w:rFonts w:eastAsia="Calibri" w:cs="Times New Roman"/>
          <w:b/>
          <w:bCs/>
          <w:color w:val="000000"/>
          <w:sz w:val="32"/>
          <w:szCs w:val="32"/>
          <w:lang w:val="en-US"/>
        </w:rPr>
      </w:pPr>
    </w:p>
    <w:p w14:paraId="1293D594" w14:textId="77777777" w:rsidR="003637DF" w:rsidRDefault="003637DF" w:rsidP="00F35629">
      <w:pPr>
        <w:pStyle w:val="Default"/>
        <w:spacing w:line="360" w:lineRule="auto"/>
        <w:ind w:left="3600" w:hanging="3600"/>
        <w:jc w:val="both"/>
        <w:rPr>
          <w:b/>
          <w:bCs/>
          <w:sz w:val="32"/>
          <w:szCs w:val="32"/>
        </w:rPr>
      </w:pPr>
    </w:p>
    <w:p w14:paraId="4C7554AC" w14:textId="2D5D4A44" w:rsidR="003637DF" w:rsidRDefault="003637DF" w:rsidP="00F35629">
      <w:pPr>
        <w:pStyle w:val="Default"/>
        <w:spacing w:line="360" w:lineRule="auto"/>
        <w:ind w:left="3600" w:hanging="3600"/>
        <w:jc w:val="both"/>
        <w:rPr>
          <w:b/>
          <w:bCs/>
          <w:sz w:val="32"/>
          <w:szCs w:val="32"/>
        </w:rPr>
      </w:pPr>
    </w:p>
    <w:p w14:paraId="3EDE7E94" w14:textId="77777777" w:rsidR="00593783" w:rsidRDefault="00593783" w:rsidP="00711FD7">
      <w:pPr>
        <w:pStyle w:val="Default"/>
        <w:spacing w:line="360" w:lineRule="auto"/>
        <w:jc w:val="both"/>
        <w:rPr>
          <w:b/>
          <w:bCs/>
          <w:sz w:val="32"/>
          <w:szCs w:val="32"/>
        </w:rPr>
        <w:sectPr w:rsidR="00593783" w:rsidSect="00A979AC">
          <w:headerReference w:type="even" r:id="rId9"/>
          <w:headerReference w:type="default" r:id="rId10"/>
          <w:footerReference w:type="even" r:id="rId11"/>
          <w:footerReference w:type="default" r:id="rId12"/>
          <w:headerReference w:type="first" r:id="rId13"/>
          <w:footerReference w:type="first" r:id="rId14"/>
          <w:pgSz w:w="11900" w:h="16838"/>
          <w:pgMar w:top="1437" w:right="1440" w:bottom="402" w:left="1440" w:header="0" w:footer="0" w:gutter="0"/>
          <w:pgNumType w:fmt="lowerRoman" w:start="1"/>
          <w:cols w:space="0" w:equalWidth="0">
            <w:col w:w="9026"/>
          </w:cols>
          <w:docGrid w:linePitch="360"/>
        </w:sectPr>
      </w:pPr>
    </w:p>
    <w:p w14:paraId="4E91B2AE" w14:textId="77777777" w:rsidR="00E110DE" w:rsidRDefault="008770DC" w:rsidP="00E110DE">
      <w:pPr>
        <w:pStyle w:val="Heading1"/>
      </w:pPr>
      <w:r w:rsidRPr="008770DC">
        <w:lastRenderedPageBreak/>
        <w:t xml:space="preserve"> </w:t>
      </w:r>
      <w:bookmarkStart w:id="0" w:name="_Toc98136151"/>
      <w:bookmarkStart w:id="1" w:name="_Toc103922839"/>
      <w:bookmarkStart w:id="2" w:name="_Toc122932541"/>
      <w:bookmarkStart w:id="3" w:name="_Toc151979968"/>
      <w:bookmarkStart w:id="4" w:name="_Toc152171970"/>
      <w:bookmarkStart w:id="5" w:name="_Toc153089695"/>
      <w:r w:rsidR="00334812" w:rsidRPr="00334812">
        <w:t>DECLARATION</w:t>
      </w:r>
      <w:bookmarkEnd w:id="0"/>
      <w:bookmarkEnd w:id="1"/>
      <w:bookmarkEnd w:id="2"/>
      <w:bookmarkEnd w:id="3"/>
      <w:bookmarkEnd w:id="4"/>
      <w:bookmarkEnd w:id="5"/>
    </w:p>
    <w:p w14:paraId="20503194" w14:textId="77777777" w:rsidR="00097246" w:rsidRPr="00097246" w:rsidRDefault="00097246" w:rsidP="000424E2">
      <w:pPr>
        <w:spacing w:line="360" w:lineRule="auto"/>
        <w:jc w:val="both"/>
        <w:rPr>
          <w:lang w:val="en-US" w:eastAsia="ja-JP" w:bidi="en-US"/>
        </w:rPr>
      </w:pPr>
    </w:p>
    <w:p w14:paraId="5344467E" w14:textId="10B95F9C" w:rsidR="00C7480D" w:rsidRDefault="00C7480D" w:rsidP="00C7480D">
      <w:pPr>
        <w:spacing w:line="360" w:lineRule="auto"/>
        <w:jc w:val="both"/>
        <w:rPr>
          <w:lang w:val="en-US" w:eastAsia="ja-JP" w:bidi="en-US"/>
        </w:rPr>
      </w:pPr>
      <w:r w:rsidRPr="00C7480D">
        <w:rPr>
          <w:lang w:val="en-US" w:eastAsia="ja-JP" w:bidi="en-US"/>
        </w:rPr>
        <w:t>The fruit of my personal efforts, this dissertation is the result of solo work, without collaboration. I grant the University the free use of the whole or any part of this document, including its online or electronic reproduction and adaptation for educational purposes. I agree that this dissertation may be consulted and photocopied at the discretion of the University.</w:t>
      </w:r>
    </w:p>
    <w:p w14:paraId="23DA6DB4" w14:textId="6EF3F6CE" w:rsidR="00334812" w:rsidRPr="00E110DE" w:rsidRDefault="00334812" w:rsidP="00E110DE">
      <w:pPr>
        <w:pStyle w:val="Heading1"/>
        <w:rPr>
          <w:b w:val="0"/>
          <w:color w:val="auto"/>
        </w:rPr>
      </w:pPr>
    </w:p>
    <w:p w14:paraId="0DAF51DC" w14:textId="77777777" w:rsidR="00334812" w:rsidRPr="00E110DE" w:rsidRDefault="00334812" w:rsidP="00334812">
      <w:pPr>
        <w:spacing w:line="360" w:lineRule="auto"/>
        <w:jc w:val="both"/>
        <w:rPr>
          <w:rFonts w:eastAsia="Calibri" w:cs="Times New Roman"/>
          <w:szCs w:val="24"/>
        </w:rPr>
      </w:pPr>
    </w:p>
    <w:p w14:paraId="19E412A1" w14:textId="77777777" w:rsidR="00334812" w:rsidRPr="00334812" w:rsidRDefault="00334812" w:rsidP="00334812">
      <w:pPr>
        <w:spacing w:line="360" w:lineRule="auto"/>
        <w:jc w:val="both"/>
        <w:rPr>
          <w:rFonts w:eastAsia="Calibri" w:cs="Times New Roman"/>
          <w:szCs w:val="24"/>
        </w:rPr>
      </w:pPr>
    </w:p>
    <w:p w14:paraId="5DAB7CAF" w14:textId="77777777" w:rsidR="00334812" w:rsidRPr="00334812" w:rsidRDefault="00334812" w:rsidP="00334812">
      <w:pPr>
        <w:spacing w:line="360" w:lineRule="auto"/>
        <w:jc w:val="both"/>
        <w:rPr>
          <w:rFonts w:eastAsia="Calibri" w:cs="Times New Roman"/>
          <w:szCs w:val="24"/>
        </w:rPr>
      </w:pPr>
    </w:p>
    <w:p w14:paraId="16DB2962" w14:textId="77777777" w:rsidR="00334812" w:rsidRPr="00334812" w:rsidRDefault="00334812" w:rsidP="00334812">
      <w:pPr>
        <w:spacing w:line="256" w:lineRule="auto"/>
        <w:jc w:val="both"/>
        <w:rPr>
          <w:rFonts w:eastAsia="Calibri" w:cs="Times New Roman"/>
          <w:szCs w:val="24"/>
        </w:rPr>
      </w:pPr>
    </w:p>
    <w:p w14:paraId="70CF45FA" w14:textId="77777777" w:rsidR="00334812" w:rsidRPr="00334812" w:rsidRDefault="00334812" w:rsidP="00334812">
      <w:pPr>
        <w:spacing w:line="256" w:lineRule="auto"/>
        <w:jc w:val="both"/>
        <w:rPr>
          <w:rFonts w:eastAsia="Calibri" w:cs="Times New Roman"/>
          <w:szCs w:val="24"/>
        </w:rPr>
      </w:pPr>
    </w:p>
    <w:p w14:paraId="5ABC7C8F" w14:textId="77777777" w:rsidR="00334812" w:rsidRPr="00334812" w:rsidRDefault="00334812" w:rsidP="00334812">
      <w:pPr>
        <w:spacing w:line="256" w:lineRule="auto"/>
        <w:jc w:val="both"/>
        <w:rPr>
          <w:rFonts w:eastAsia="Calibri" w:cs="Times New Roman"/>
          <w:szCs w:val="24"/>
        </w:rPr>
      </w:pPr>
    </w:p>
    <w:p w14:paraId="0C0353CB" w14:textId="77777777" w:rsidR="00334812" w:rsidRPr="00334812" w:rsidRDefault="00334812" w:rsidP="00334812">
      <w:pPr>
        <w:spacing w:line="256" w:lineRule="auto"/>
        <w:jc w:val="both"/>
        <w:rPr>
          <w:rFonts w:eastAsia="Calibri" w:cs="Times New Roman"/>
          <w:szCs w:val="24"/>
        </w:rPr>
      </w:pPr>
    </w:p>
    <w:p w14:paraId="76B23E0D" w14:textId="77777777" w:rsidR="00334812" w:rsidRPr="00334812" w:rsidRDefault="00334812" w:rsidP="00334812">
      <w:pPr>
        <w:spacing w:line="256" w:lineRule="auto"/>
        <w:jc w:val="both"/>
        <w:rPr>
          <w:rFonts w:eastAsia="Calibri" w:cs="Times New Roman"/>
          <w:szCs w:val="24"/>
        </w:rPr>
      </w:pPr>
    </w:p>
    <w:p w14:paraId="2F03787A" w14:textId="77777777" w:rsidR="00334812" w:rsidRPr="00334812" w:rsidRDefault="00334812" w:rsidP="00334812">
      <w:pPr>
        <w:keepNext/>
        <w:keepLines/>
        <w:shd w:val="clear" w:color="auto" w:fill="FFFFFF"/>
        <w:spacing w:before="480" w:after="0" w:line="360" w:lineRule="auto"/>
        <w:jc w:val="both"/>
        <w:outlineLvl w:val="0"/>
        <w:rPr>
          <w:rFonts w:eastAsia="Calibri" w:cs="Times New Roman"/>
          <w:b/>
          <w:bCs/>
          <w:noProof/>
          <w:color w:val="0D0D0D"/>
          <w:szCs w:val="24"/>
          <w:shd w:val="clear" w:color="auto" w:fill="FAFAFA"/>
          <w:lang w:eastAsia="ja-JP" w:bidi="en-US"/>
        </w:rPr>
      </w:pPr>
      <w:bookmarkStart w:id="6" w:name="_Toc98136152"/>
      <w:bookmarkStart w:id="7" w:name="_Toc103922840"/>
      <w:bookmarkStart w:id="8" w:name="_Toc122932542"/>
      <w:r w:rsidRPr="00334812">
        <w:rPr>
          <w:rFonts w:eastAsia="Calibri" w:cs="Times New Roman"/>
          <w:b/>
          <w:bCs/>
          <w:noProof/>
          <w:color w:val="0D0D0D"/>
          <w:szCs w:val="24"/>
          <w:shd w:val="clear" w:color="auto" w:fill="FAFAFA"/>
          <w:lang w:eastAsia="ja-JP" w:bidi="en-US"/>
        </w:rPr>
        <w:br w:type="page"/>
      </w:r>
    </w:p>
    <w:p w14:paraId="3331AE9F" w14:textId="77777777" w:rsidR="00334812" w:rsidRPr="00334812" w:rsidRDefault="00334812" w:rsidP="00E110DE">
      <w:pPr>
        <w:pStyle w:val="Heading1"/>
      </w:pPr>
      <w:bookmarkStart w:id="9" w:name="_Toc151979969"/>
      <w:bookmarkStart w:id="10" w:name="_Toc152171971"/>
      <w:bookmarkStart w:id="11" w:name="_Toc153089696"/>
      <w:r w:rsidRPr="00334812">
        <w:lastRenderedPageBreak/>
        <w:t>DEDICATION</w:t>
      </w:r>
      <w:bookmarkEnd w:id="6"/>
      <w:bookmarkEnd w:id="7"/>
      <w:bookmarkEnd w:id="8"/>
      <w:bookmarkEnd w:id="9"/>
      <w:bookmarkEnd w:id="10"/>
      <w:bookmarkEnd w:id="11"/>
    </w:p>
    <w:p w14:paraId="1404DC7C" w14:textId="77777777" w:rsidR="00334812" w:rsidRPr="00334812" w:rsidRDefault="00334812" w:rsidP="00334812">
      <w:pPr>
        <w:spacing w:after="0" w:line="360" w:lineRule="auto"/>
        <w:jc w:val="both"/>
        <w:rPr>
          <w:rFonts w:eastAsia="Times New Roman" w:cs="Times New Roman"/>
          <w:szCs w:val="24"/>
          <w:lang w:eastAsia="ja-JP" w:bidi="en-US"/>
        </w:rPr>
      </w:pPr>
    </w:p>
    <w:p w14:paraId="78DADF0E" w14:textId="77777777" w:rsidR="00EB4FCE" w:rsidRDefault="00EB4FCE" w:rsidP="00334812">
      <w:pPr>
        <w:spacing w:line="360" w:lineRule="auto"/>
        <w:jc w:val="both"/>
        <w:rPr>
          <w:rFonts w:eastAsia="Calibri" w:cs="Times New Roman"/>
          <w:szCs w:val="24"/>
        </w:rPr>
      </w:pPr>
      <w:r w:rsidRPr="00EB4FCE">
        <w:rPr>
          <w:rFonts w:eastAsia="Calibri" w:cs="Times New Roman"/>
          <w:szCs w:val="24"/>
        </w:rPr>
        <w:t>To my beloved husband, Apostle Dr V Mavunga, a constant pillar of care and inspiration during the challenges faced as a student, wife, and mother on this journey. I am grateful for your tolerance and kindness as I pursued and completed my degree. Your presence in my life is a blessing that I deeply appreciate. This thesis is also dedicated to my son Abdlrahman M Lukanika and my daughters, I love you unconditionally. Remember, everything is possible if you believe.</w:t>
      </w:r>
    </w:p>
    <w:p w14:paraId="22B23A59" w14:textId="77777777" w:rsidR="00334812" w:rsidRPr="00334812" w:rsidRDefault="00334812" w:rsidP="00334812">
      <w:pPr>
        <w:spacing w:line="256" w:lineRule="auto"/>
        <w:jc w:val="both"/>
        <w:rPr>
          <w:rFonts w:eastAsia="Calibri" w:cs="Times New Roman"/>
          <w:szCs w:val="24"/>
        </w:rPr>
      </w:pPr>
    </w:p>
    <w:p w14:paraId="2A75295F" w14:textId="77777777" w:rsidR="00334812" w:rsidRPr="00334812" w:rsidRDefault="00334812" w:rsidP="00334812">
      <w:pPr>
        <w:tabs>
          <w:tab w:val="left" w:pos="2175"/>
        </w:tabs>
        <w:spacing w:line="256" w:lineRule="auto"/>
        <w:jc w:val="both"/>
        <w:rPr>
          <w:rFonts w:eastAsia="Calibri" w:cs="Times New Roman"/>
          <w:szCs w:val="24"/>
        </w:rPr>
      </w:pPr>
      <w:r w:rsidRPr="00334812">
        <w:rPr>
          <w:rFonts w:eastAsia="Calibri" w:cs="Times New Roman"/>
          <w:szCs w:val="24"/>
        </w:rPr>
        <w:tab/>
      </w:r>
    </w:p>
    <w:p w14:paraId="6BC0EE76" w14:textId="77777777" w:rsidR="00334812" w:rsidRPr="00334812" w:rsidRDefault="00334812" w:rsidP="00334812">
      <w:pPr>
        <w:spacing w:line="256" w:lineRule="auto"/>
        <w:jc w:val="both"/>
        <w:rPr>
          <w:rFonts w:eastAsia="Calibri" w:cs="Times New Roman"/>
          <w:szCs w:val="24"/>
        </w:rPr>
      </w:pPr>
    </w:p>
    <w:p w14:paraId="6389139C" w14:textId="77777777" w:rsidR="00334812" w:rsidRPr="00334812" w:rsidRDefault="00334812" w:rsidP="00334812">
      <w:pPr>
        <w:spacing w:line="256" w:lineRule="auto"/>
        <w:jc w:val="both"/>
        <w:rPr>
          <w:rFonts w:eastAsia="Calibri" w:cs="Times New Roman"/>
          <w:szCs w:val="24"/>
        </w:rPr>
      </w:pPr>
    </w:p>
    <w:p w14:paraId="1CC2337F" w14:textId="77777777" w:rsidR="00334812" w:rsidRPr="00334812" w:rsidRDefault="00334812" w:rsidP="00334812">
      <w:pPr>
        <w:spacing w:line="256" w:lineRule="auto"/>
        <w:jc w:val="both"/>
        <w:rPr>
          <w:rFonts w:eastAsia="Calibri" w:cs="Times New Roman"/>
          <w:szCs w:val="24"/>
        </w:rPr>
      </w:pPr>
    </w:p>
    <w:p w14:paraId="613E5139" w14:textId="77777777" w:rsidR="00334812" w:rsidRPr="00334812" w:rsidRDefault="00334812" w:rsidP="00334812">
      <w:pPr>
        <w:spacing w:line="256" w:lineRule="auto"/>
        <w:jc w:val="both"/>
        <w:rPr>
          <w:rFonts w:eastAsia="Calibri" w:cs="Times New Roman"/>
          <w:szCs w:val="24"/>
        </w:rPr>
      </w:pPr>
    </w:p>
    <w:p w14:paraId="2EBED97D" w14:textId="77777777" w:rsidR="00334812" w:rsidRPr="00334812" w:rsidRDefault="00334812" w:rsidP="00334812">
      <w:pPr>
        <w:spacing w:line="256" w:lineRule="auto"/>
        <w:jc w:val="both"/>
        <w:rPr>
          <w:rFonts w:eastAsia="Calibri" w:cs="Times New Roman"/>
          <w:szCs w:val="24"/>
        </w:rPr>
      </w:pPr>
    </w:p>
    <w:p w14:paraId="6AAA6BD2" w14:textId="77777777" w:rsidR="00334812" w:rsidRPr="00334812" w:rsidRDefault="00334812" w:rsidP="00334812">
      <w:pPr>
        <w:spacing w:line="256" w:lineRule="auto"/>
        <w:jc w:val="both"/>
        <w:rPr>
          <w:rFonts w:eastAsia="Calibri" w:cs="Times New Roman"/>
          <w:szCs w:val="24"/>
        </w:rPr>
      </w:pPr>
    </w:p>
    <w:p w14:paraId="26F74835" w14:textId="77777777" w:rsidR="00334812" w:rsidRPr="00334812" w:rsidRDefault="00334812" w:rsidP="00334812">
      <w:pPr>
        <w:spacing w:line="256" w:lineRule="auto"/>
        <w:jc w:val="both"/>
        <w:rPr>
          <w:rFonts w:eastAsia="Calibri" w:cs="Times New Roman"/>
          <w:szCs w:val="24"/>
        </w:rPr>
      </w:pPr>
    </w:p>
    <w:p w14:paraId="7799E8D3" w14:textId="77777777" w:rsidR="00334812" w:rsidRPr="00334812" w:rsidRDefault="00334812" w:rsidP="00334812">
      <w:pPr>
        <w:spacing w:line="256" w:lineRule="auto"/>
        <w:jc w:val="both"/>
        <w:rPr>
          <w:rFonts w:eastAsia="Calibri" w:cs="Times New Roman"/>
          <w:szCs w:val="24"/>
        </w:rPr>
      </w:pPr>
    </w:p>
    <w:p w14:paraId="6685E31B" w14:textId="77777777" w:rsidR="00334812" w:rsidRPr="00334812" w:rsidRDefault="00334812" w:rsidP="00334812">
      <w:pPr>
        <w:spacing w:line="256" w:lineRule="auto"/>
        <w:jc w:val="both"/>
        <w:rPr>
          <w:rFonts w:eastAsia="Calibri" w:cs="Times New Roman"/>
          <w:szCs w:val="24"/>
        </w:rPr>
      </w:pPr>
    </w:p>
    <w:p w14:paraId="396677C6" w14:textId="77777777" w:rsidR="00334812" w:rsidRPr="00334812" w:rsidRDefault="00334812" w:rsidP="00334812">
      <w:pPr>
        <w:spacing w:line="256" w:lineRule="auto"/>
        <w:jc w:val="both"/>
        <w:rPr>
          <w:rFonts w:eastAsia="Calibri" w:cs="Times New Roman"/>
          <w:szCs w:val="24"/>
        </w:rPr>
      </w:pPr>
    </w:p>
    <w:p w14:paraId="2B0DAF2A" w14:textId="77777777" w:rsidR="00334812" w:rsidRPr="00334812" w:rsidRDefault="00334812" w:rsidP="00334812">
      <w:pPr>
        <w:spacing w:line="256" w:lineRule="auto"/>
        <w:jc w:val="both"/>
        <w:rPr>
          <w:rFonts w:eastAsia="Calibri" w:cs="Times New Roman"/>
          <w:szCs w:val="24"/>
        </w:rPr>
      </w:pPr>
    </w:p>
    <w:p w14:paraId="470595A1" w14:textId="77777777" w:rsidR="00334812" w:rsidRPr="00334812" w:rsidRDefault="00334812" w:rsidP="00334812">
      <w:pPr>
        <w:spacing w:line="256" w:lineRule="auto"/>
        <w:jc w:val="both"/>
        <w:rPr>
          <w:rFonts w:eastAsia="Calibri" w:cs="Times New Roman"/>
          <w:szCs w:val="24"/>
        </w:rPr>
      </w:pPr>
    </w:p>
    <w:p w14:paraId="3C4A243F" w14:textId="77777777" w:rsidR="00334812" w:rsidRPr="00334812" w:rsidRDefault="00334812" w:rsidP="00334812">
      <w:pPr>
        <w:spacing w:line="256" w:lineRule="auto"/>
        <w:jc w:val="both"/>
        <w:rPr>
          <w:rFonts w:eastAsia="Calibri" w:cs="Times New Roman"/>
          <w:szCs w:val="24"/>
        </w:rPr>
      </w:pPr>
    </w:p>
    <w:p w14:paraId="035D47CD" w14:textId="77777777" w:rsidR="00334812" w:rsidRPr="00334812" w:rsidRDefault="00334812" w:rsidP="00334812">
      <w:pPr>
        <w:spacing w:line="256" w:lineRule="auto"/>
        <w:jc w:val="both"/>
        <w:rPr>
          <w:rFonts w:eastAsia="Calibri" w:cs="Times New Roman"/>
          <w:szCs w:val="24"/>
        </w:rPr>
      </w:pPr>
    </w:p>
    <w:p w14:paraId="2C983ED1" w14:textId="77777777" w:rsidR="00334812" w:rsidRDefault="00334812" w:rsidP="00334812">
      <w:pPr>
        <w:spacing w:line="256" w:lineRule="auto"/>
        <w:jc w:val="both"/>
        <w:rPr>
          <w:rFonts w:eastAsia="Calibri" w:cs="Times New Roman"/>
          <w:szCs w:val="24"/>
        </w:rPr>
      </w:pPr>
      <w:r w:rsidRPr="00334812">
        <w:rPr>
          <w:rFonts w:eastAsia="Calibri" w:cs="Times New Roman"/>
          <w:szCs w:val="24"/>
        </w:rPr>
        <w:br/>
      </w:r>
    </w:p>
    <w:p w14:paraId="334F3243" w14:textId="77777777" w:rsidR="00FB7523" w:rsidRPr="00334812" w:rsidRDefault="00FB7523" w:rsidP="00334812">
      <w:pPr>
        <w:spacing w:line="256" w:lineRule="auto"/>
        <w:jc w:val="both"/>
        <w:rPr>
          <w:rFonts w:eastAsia="Calibri" w:cs="Times New Roman"/>
          <w:szCs w:val="24"/>
        </w:rPr>
      </w:pPr>
    </w:p>
    <w:p w14:paraId="581D1672" w14:textId="77777777" w:rsidR="00BB763B" w:rsidRDefault="00BB763B" w:rsidP="00E110DE">
      <w:pPr>
        <w:pStyle w:val="Heading1"/>
      </w:pPr>
      <w:bookmarkStart w:id="12" w:name="_Toc98136153"/>
      <w:bookmarkStart w:id="13" w:name="_Toc103922841"/>
      <w:bookmarkStart w:id="14" w:name="_Toc122932543"/>
      <w:bookmarkStart w:id="15" w:name="_Toc151979970"/>
      <w:bookmarkStart w:id="16" w:name="_Toc152171972"/>
      <w:bookmarkStart w:id="17" w:name="_Toc153089697"/>
    </w:p>
    <w:p w14:paraId="384BC6A4" w14:textId="77777777" w:rsidR="00BB763B" w:rsidRDefault="00BB763B" w:rsidP="00E110DE">
      <w:pPr>
        <w:pStyle w:val="Heading1"/>
      </w:pPr>
    </w:p>
    <w:p w14:paraId="67AEAC5E" w14:textId="505D3BE1" w:rsidR="00334812" w:rsidRPr="00334812" w:rsidRDefault="00334812" w:rsidP="00E110DE">
      <w:pPr>
        <w:pStyle w:val="Heading1"/>
      </w:pPr>
      <w:r w:rsidRPr="00334812">
        <w:t>ACKNOWLEDGEMENT</w:t>
      </w:r>
      <w:bookmarkEnd w:id="12"/>
      <w:bookmarkEnd w:id="13"/>
      <w:bookmarkEnd w:id="14"/>
      <w:bookmarkEnd w:id="15"/>
      <w:bookmarkEnd w:id="16"/>
      <w:bookmarkEnd w:id="17"/>
    </w:p>
    <w:p w14:paraId="33178730"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70B185D7" w14:textId="77777777" w:rsidR="00EB4FCE" w:rsidRDefault="00EB4FCE" w:rsidP="000424E2">
      <w:pPr>
        <w:spacing w:line="360" w:lineRule="auto"/>
        <w:jc w:val="both"/>
        <w:rPr>
          <w:rFonts w:eastAsia="Times New Roman" w:cs="Times New Roman"/>
          <w:szCs w:val="24"/>
          <w:lang w:val="en-US"/>
        </w:rPr>
      </w:pPr>
      <w:r w:rsidRPr="00EB4FCE">
        <w:rPr>
          <w:rFonts w:eastAsia="Times New Roman" w:cs="Times New Roman"/>
          <w:szCs w:val="24"/>
          <w:lang w:val="en-US"/>
        </w:rPr>
        <w:t>I wish to express my gratitude to Dr Burton Mweemba, whose guidance facilitated the writing of this document. I am sincerely grateful to my husband, Apostle V Mavunga, who has been my mentor throughout my studies, an unwavering support, encouraging me relentlessly in the face of challenges. I also extend my thanks to Tumba, Namposha Micheal Chiya, as well as my colleagues Jane Phiri and Rogers Mwaba for their support during my time at ZCASU. Their support will forever be engraved in my memory. Lastly, I give thanks to Almighty God for the divine health I have enjoyed, from the beginning to the conclusion of this course, making everything possible in due time.</w:t>
      </w:r>
    </w:p>
    <w:p w14:paraId="5F17A631" w14:textId="77777777" w:rsidR="00334812" w:rsidRPr="00334812" w:rsidRDefault="00334812" w:rsidP="00334812">
      <w:pPr>
        <w:spacing w:line="256" w:lineRule="auto"/>
        <w:jc w:val="both"/>
        <w:rPr>
          <w:rFonts w:eastAsia="Calibri" w:cs="Times New Roman"/>
          <w:szCs w:val="24"/>
          <w:lang w:val="en-US"/>
        </w:rPr>
      </w:pPr>
    </w:p>
    <w:p w14:paraId="294F9944"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6DB79C05"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37E94F3F"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0C91FF3A"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57F917A8"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0A0D5BBB"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3D84C44A"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296B1CEE"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0D41AC55"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2B7CF280"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736FE61F"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26DC3A5C"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69B7A214" w14:textId="77777777" w:rsidR="00334812" w:rsidRPr="00334812" w:rsidRDefault="00334812" w:rsidP="00334812">
      <w:pPr>
        <w:keepNext/>
        <w:keepLines/>
        <w:spacing w:before="240" w:after="0" w:line="256" w:lineRule="auto"/>
        <w:jc w:val="both"/>
        <w:outlineLvl w:val="0"/>
        <w:rPr>
          <w:rFonts w:eastAsia="Calibri" w:cs="Times New Roman"/>
          <w:b/>
          <w:color w:val="0D0D0D"/>
          <w:szCs w:val="24"/>
          <w:lang w:val="en-US"/>
        </w:rPr>
      </w:pPr>
    </w:p>
    <w:p w14:paraId="44D1BE1E" w14:textId="77777777" w:rsidR="00334812" w:rsidRPr="00334812" w:rsidRDefault="00334812" w:rsidP="00334812">
      <w:pPr>
        <w:spacing w:after="200" w:line="360" w:lineRule="auto"/>
        <w:jc w:val="both"/>
        <w:rPr>
          <w:rFonts w:eastAsia="Calibri" w:cs="Times New Roman"/>
          <w:b/>
          <w:szCs w:val="24"/>
          <w:lang w:val="en-US"/>
        </w:rPr>
      </w:pPr>
    </w:p>
    <w:p w14:paraId="3D777178" w14:textId="77777777" w:rsidR="00334812" w:rsidRPr="00334812" w:rsidRDefault="00334812" w:rsidP="00334812">
      <w:pPr>
        <w:keepNext/>
        <w:keepLines/>
        <w:shd w:val="clear" w:color="auto" w:fill="FFFFFF"/>
        <w:spacing w:before="480" w:after="0" w:line="360" w:lineRule="auto"/>
        <w:jc w:val="both"/>
        <w:outlineLvl w:val="0"/>
        <w:rPr>
          <w:rFonts w:eastAsia="Calibri" w:cs="Times New Roman"/>
          <w:b/>
          <w:bCs/>
          <w:noProof/>
          <w:color w:val="0D0D0D"/>
          <w:szCs w:val="24"/>
          <w:shd w:val="clear" w:color="auto" w:fill="FAFAFA"/>
          <w:lang w:eastAsia="ja-JP" w:bidi="en-US"/>
        </w:rPr>
      </w:pPr>
      <w:bookmarkStart w:id="18" w:name="_Toc103922842"/>
      <w:bookmarkStart w:id="19" w:name="_Toc122932544"/>
      <w:r w:rsidRPr="00334812">
        <w:rPr>
          <w:rFonts w:eastAsia="Calibri" w:cs="Times New Roman"/>
          <w:b/>
          <w:bCs/>
          <w:noProof/>
          <w:color w:val="0D0D0D"/>
          <w:szCs w:val="24"/>
          <w:shd w:val="clear" w:color="auto" w:fill="FAFAFA"/>
          <w:lang w:eastAsia="ja-JP" w:bidi="en-US"/>
        </w:rPr>
        <w:br w:type="page"/>
      </w:r>
    </w:p>
    <w:p w14:paraId="2A48EA01" w14:textId="77777777" w:rsidR="00334812" w:rsidRPr="00334812" w:rsidRDefault="00334812" w:rsidP="00E110DE">
      <w:pPr>
        <w:pStyle w:val="Heading1"/>
      </w:pPr>
      <w:bookmarkStart w:id="20" w:name="_Toc151979971"/>
      <w:bookmarkStart w:id="21" w:name="_Toc152171973"/>
      <w:bookmarkStart w:id="22" w:name="_Toc153089698"/>
      <w:r w:rsidRPr="00334812">
        <w:lastRenderedPageBreak/>
        <w:t>ABSTRACT</w:t>
      </w:r>
      <w:bookmarkEnd w:id="18"/>
      <w:bookmarkEnd w:id="19"/>
      <w:bookmarkEnd w:id="20"/>
      <w:bookmarkEnd w:id="21"/>
      <w:bookmarkEnd w:id="22"/>
    </w:p>
    <w:p w14:paraId="396DEB5A" w14:textId="52890A23" w:rsidR="00777D10" w:rsidRPr="00777D10" w:rsidRDefault="00334812" w:rsidP="00777D10">
      <w:pPr>
        <w:spacing w:line="360" w:lineRule="auto"/>
        <w:jc w:val="both"/>
        <w:rPr>
          <w:rFonts w:eastAsia="Times New Roman" w:cs="Times New Roman"/>
          <w:szCs w:val="24"/>
        </w:rPr>
      </w:pPr>
      <w:r w:rsidRPr="00334812">
        <w:rPr>
          <w:rFonts w:eastAsia="Times New Roman" w:cs="Times New Roman"/>
          <w:szCs w:val="24"/>
        </w:rPr>
        <w:t>The aim of this study was to</w:t>
      </w:r>
      <w:r w:rsidR="00777D10" w:rsidRPr="00777D10">
        <w:rPr>
          <w:rFonts w:eastAsia="Times New Roman" w:cs="Times New Roman"/>
          <w:szCs w:val="24"/>
        </w:rPr>
        <w:t xml:space="preserve"> assess the effect of E-banking on customer satisfaction at Standard Chartered </w:t>
      </w:r>
      <w:r w:rsidR="00680C7E" w:rsidRPr="00777D10">
        <w:rPr>
          <w:rFonts w:eastAsia="Times New Roman" w:cs="Times New Roman"/>
          <w:szCs w:val="24"/>
        </w:rPr>
        <w:t>bank. The</w:t>
      </w:r>
      <w:r w:rsidR="00777D10" w:rsidRPr="00777D10">
        <w:rPr>
          <w:rFonts w:eastAsia="Times New Roman" w:cs="Times New Roman"/>
          <w:szCs w:val="24"/>
        </w:rPr>
        <w:t xml:space="preserve"> study used the quantitative approach to analyse the effect of electronic banking on customer satisfaction due to its ability to provide precise and measurable insights. Electronic banking involves numerous quantifiable variables such as ease of use, and system reliability, which can be objectively measured through numerical data. From a total of 100 disseminated questionnaires to Standard Chartered Bank clients, 96 were returned representing a 96% total response rate. Specifically, the study sought to; examine the effect of reliability of e-banking services on customer satisfaction at Standard Chartered Bank; determine the effect of ease of use of e-banking services on customer satisfaction at Standard Chartered Bank; ascertain the effect of system security of e-banking services quality on customer satisfaction and to; identify the challenges impeding the effective implementation of e-ban</w:t>
      </w:r>
      <w:r w:rsidR="00777D10">
        <w:rPr>
          <w:rFonts w:eastAsia="Times New Roman" w:cs="Times New Roman"/>
          <w:szCs w:val="24"/>
        </w:rPr>
        <w:t xml:space="preserve">king at Standard Chartered Bank. The study </w:t>
      </w:r>
      <w:r w:rsidR="00777D10" w:rsidRPr="00777D10">
        <w:rPr>
          <w:rFonts w:eastAsia="Times New Roman" w:cs="Times New Roman"/>
          <w:szCs w:val="24"/>
        </w:rPr>
        <w:t xml:space="preserve">successfully demonstrated a robust and statistically significant positive relationship between E-banking and customer satisfaction at Standard Chartered Bank. The compelling evidence derived from the analysis, featuring a p-value of less than 5% and a substantial correlation value of 0.675, unequivocally supports the assertion that E-banking plays a pivotal role in enhancing customer satisfaction. These findings underscore the strategic importance of embracing digital channels in the banking sector, as the correlation identified suggests that customers engaging with E-banking services experience heightened satisfaction levels. The implications of this research are not only pertinent to Standard Chartered Bank but also contribute valuable insights to the broader discourse on the transformative impact of technology in the financial services industry. As E-banking continues to evolve, the study's results advocate for continued investment and innovation in digital banking channels to meet and exceed customer expectations, fostering a positive and enduring relationship </w:t>
      </w:r>
      <w:r w:rsidR="00777D10">
        <w:rPr>
          <w:rFonts w:eastAsia="Times New Roman" w:cs="Times New Roman"/>
          <w:szCs w:val="24"/>
        </w:rPr>
        <w:t xml:space="preserve">between customers and the bank. Therefore, </w:t>
      </w:r>
      <w:r w:rsidR="00777D10" w:rsidRPr="00777D10">
        <w:rPr>
          <w:rFonts w:eastAsia="Times New Roman" w:cs="Times New Roman"/>
          <w:szCs w:val="24"/>
        </w:rPr>
        <w:t xml:space="preserve">efforts should be directed towards optimizing the ease of use of the e-banking services. User-friendly interfaces, intuitive navigation, and seamless integration of features can contribute to a positive user experience. </w:t>
      </w:r>
      <w:r w:rsidR="00777D10">
        <w:rPr>
          <w:rFonts w:eastAsia="Times New Roman" w:cs="Times New Roman"/>
          <w:szCs w:val="24"/>
        </w:rPr>
        <w:t xml:space="preserve">The </w:t>
      </w:r>
      <w:r w:rsidR="00777D10" w:rsidRPr="00777D10">
        <w:rPr>
          <w:rFonts w:eastAsia="Times New Roman" w:cs="Times New Roman"/>
          <w:szCs w:val="24"/>
        </w:rPr>
        <w:t xml:space="preserve">bank should implement robust security measures and communication strategies to alleviate customer concerns about the safety of online transactions and the privacy of their financial information. Moreover, the bank should prioritize resolving technical glitches and minimizing system downtimes to enhance the overall reliability of the e-banking platform. </w:t>
      </w:r>
    </w:p>
    <w:p w14:paraId="4A45E0EF" w14:textId="1ADF5A00" w:rsidR="00334812" w:rsidRPr="00334812" w:rsidRDefault="00334812" w:rsidP="00334812">
      <w:pPr>
        <w:spacing w:line="360" w:lineRule="auto"/>
        <w:jc w:val="both"/>
        <w:rPr>
          <w:rFonts w:eastAsia="Times New Roman" w:cs="Times New Roman"/>
          <w:szCs w:val="24"/>
        </w:rPr>
      </w:pPr>
      <w:r w:rsidRPr="00334812">
        <w:rPr>
          <w:rFonts w:eastAsia="Times New Roman" w:cs="Times New Roman"/>
          <w:szCs w:val="24"/>
        </w:rPr>
        <w:t xml:space="preserve"> </w:t>
      </w:r>
    </w:p>
    <w:p w14:paraId="75D30FFB" w14:textId="067F902F" w:rsidR="00334812" w:rsidRPr="00334812" w:rsidRDefault="00893B05" w:rsidP="00334812">
      <w:pPr>
        <w:spacing w:line="360" w:lineRule="auto"/>
        <w:jc w:val="both"/>
        <w:rPr>
          <w:rFonts w:eastAsia="Times New Roman" w:cs="Times New Roman"/>
          <w:szCs w:val="24"/>
          <w:lang w:val="en-US"/>
        </w:rPr>
      </w:pPr>
      <w:r>
        <w:rPr>
          <w:rFonts w:eastAsia="Times New Roman" w:cs="Times New Roman"/>
          <w:szCs w:val="24"/>
          <w:lang w:val="en-US"/>
        </w:rPr>
        <w:t>Key words: E-banking</w:t>
      </w:r>
      <w:r w:rsidR="00334812" w:rsidRPr="00334812">
        <w:rPr>
          <w:rFonts w:eastAsia="Times New Roman" w:cs="Times New Roman"/>
          <w:szCs w:val="24"/>
          <w:lang w:val="en-US"/>
        </w:rPr>
        <w:t>,</w:t>
      </w:r>
      <w:r>
        <w:rPr>
          <w:rFonts w:eastAsia="Times New Roman" w:cs="Times New Roman"/>
          <w:szCs w:val="24"/>
          <w:lang w:val="en-US"/>
        </w:rPr>
        <w:t xml:space="preserve"> Reliability, Ease of Use, Security. </w:t>
      </w:r>
    </w:p>
    <w:p w14:paraId="3CFF3086" w14:textId="401E578E" w:rsidR="00B4389F" w:rsidRDefault="008770DC" w:rsidP="00E110DE">
      <w:pPr>
        <w:pStyle w:val="Heading1"/>
      </w:pPr>
      <w:r w:rsidRPr="008770DC">
        <w:lastRenderedPageBreak/>
        <w:t xml:space="preserve">         </w:t>
      </w:r>
    </w:p>
    <w:sdt>
      <w:sdtPr>
        <w:rPr>
          <w:rFonts w:asciiTheme="minorHAnsi" w:eastAsiaTheme="minorHAnsi" w:hAnsiTheme="minorHAnsi" w:cstheme="minorBidi"/>
          <w:b w:val="0"/>
          <w:noProof w:val="0"/>
          <w:color w:val="auto"/>
          <w:sz w:val="22"/>
          <w:szCs w:val="22"/>
          <w:shd w:val="clear" w:color="auto" w:fill="auto"/>
          <w:lang w:val="en-GB" w:eastAsia="en-US" w:bidi="ar-SA"/>
        </w:rPr>
        <w:id w:val="1803269762"/>
        <w:docPartObj>
          <w:docPartGallery w:val="Table of Contents"/>
          <w:docPartUnique/>
        </w:docPartObj>
      </w:sdtPr>
      <w:sdtEndPr>
        <w:rPr>
          <w:rFonts w:ascii="Times New Roman" w:hAnsi="Times New Roman"/>
          <w:bCs/>
          <w:sz w:val="24"/>
        </w:rPr>
      </w:sdtEndPr>
      <w:sdtContent>
        <w:p w14:paraId="6B61E38C" w14:textId="6CEC0664" w:rsidR="0058077B" w:rsidRPr="0058077B" w:rsidRDefault="0058077B" w:rsidP="00E110DE">
          <w:pPr>
            <w:pStyle w:val="TOCHeading"/>
          </w:pPr>
          <w:r w:rsidRPr="0058077B">
            <w:t>Table of Contents</w:t>
          </w:r>
        </w:p>
        <w:p w14:paraId="103E16AD" w14:textId="312D65D4" w:rsidR="0058077B" w:rsidRPr="0058077B" w:rsidRDefault="0058077B">
          <w:pPr>
            <w:pStyle w:val="TOC1"/>
            <w:tabs>
              <w:tab w:val="right" w:leader="dot" w:pos="9016"/>
            </w:tabs>
            <w:rPr>
              <w:rFonts w:eastAsiaTheme="minorEastAsia" w:cs="Times New Roman"/>
              <w:noProof/>
              <w:szCs w:val="24"/>
              <w:lang w:eastAsia="en-GB"/>
            </w:rPr>
          </w:pPr>
          <w:r w:rsidRPr="0058077B">
            <w:rPr>
              <w:rFonts w:cs="Times New Roman"/>
              <w:szCs w:val="24"/>
            </w:rPr>
            <w:fldChar w:fldCharType="begin"/>
          </w:r>
          <w:r w:rsidRPr="0058077B">
            <w:rPr>
              <w:rFonts w:cs="Times New Roman"/>
              <w:szCs w:val="24"/>
            </w:rPr>
            <w:instrText xml:space="preserve"> TOC \o "1-3" \h \z \u </w:instrText>
          </w:r>
          <w:r w:rsidRPr="0058077B">
            <w:rPr>
              <w:rFonts w:cs="Times New Roman"/>
              <w:szCs w:val="24"/>
            </w:rPr>
            <w:fldChar w:fldCharType="separate"/>
          </w:r>
          <w:hyperlink w:anchor="_Toc151181537" w:history="1">
            <w:r w:rsidRPr="0058077B">
              <w:rPr>
                <w:rStyle w:val="Hyperlink"/>
                <w:rFonts w:cs="Times New Roman"/>
                <w:noProof/>
                <w:szCs w:val="24"/>
                <w:lang w:bidi="en-US"/>
              </w:rPr>
              <w:t>CHAPTER THREE:</w:t>
            </w:r>
            <w:r w:rsidRPr="0058077B">
              <w:rPr>
                <w:rFonts w:cs="Times New Roman"/>
                <w:noProof/>
                <w:webHidden/>
                <w:szCs w:val="24"/>
              </w:rPr>
              <w:tab/>
            </w:r>
            <w:r w:rsidRPr="0058077B">
              <w:rPr>
                <w:rFonts w:cs="Times New Roman"/>
                <w:noProof/>
                <w:webHidden/>
                <w:szCs w:val="24"/>
              </w:rPr>
              <w:fldChar w:fldCharType="begin"/>
            </w:r>
            <w:r w:rsidRPr="0058077B">
              <w:rPr>
                <w:rFonts w:cs="Times New Roman"/>
                <w:noProof/>
                <w:webHidden/>
                <w:szCs w:val="24"/>
              </w:rPr>
              <w:instrText xml:space="preserve"> PAGEREF _Toc151181537 \h </w:instrText>
            </w:r>
            <w:r w:rsidRPr="0058077B">
              <w:rPr>
                <w:rFonts w:cs="Times New Roman"/>
                <w:noProof/>
                <w:webHidden/>
                <w:szCs w:val="24"/>
              </w:rPr>
            </w:r>
            <w:r w:rsidRPr="0058077B">
              <w:rPr>
                <w:rFonts w:cs="Times New Roman"/>
                <w:noProof/>
                <w:webHidden/>
                <w:szCs w:val="24"/>
              </w:rPr>
              <w:fldChar w:fldCharType="separate"/>
            </w:r>
            <w:r w:rsidRPr="0058077B">
              <w:rPr>
                <w:rFonts w:cs="Times New Roman"/>
                <w:noProof/>
                <w:webHidden/>
                <w:szCs w:val="24"/>
              </w:rPr>
              <w:t>1</w:t>
            </w:r>
            <w:r w:rsidRPr="0058077B">
              <w:rPr>
                <w:rFonts w:cs="Times New Roman"/>
                <w:noProof/>
                <w:webHidden/>
                <w:szCs w:val="24"/>
              </w:rPr>
              <w:fldChar w:fldCharType="end"/>
            </w:r>
          </w:hyperlink>
        </w:p>
        <w:p w14:paraId="38F8AE6F" w14:textId="51562BD2" w:rsidR="0058077B" w:rsidRPr="0058077B" w:rsidRDefault="007E06B4">
          <w:pPr>
            <w:pStyle w:val="TOC1"/>
            <w:tabs>
              <w:tab w:val="right" w:leader="dot" w:pos="9016"/>
            </w:tabs>
            <w:rPr>
              <w:rFonts w:eastAsiaTheme="minorEastAsia" w:cs="Times New Roman"/>
              <w:noProof/>
              <w:szCs w:val="24"/>
              <w:lang w:eastAsia="en-GB"/>
            </w:rPr>
          </w:pPr>
          <w:hyperlink w:anchor="_Toc151181538" w:history="1">
            <w:r w:rsidR="0058077B" w:rsidRPr="0058077B">
              <w:rPr>
                <w:rStyle w:val="Hyperlink"/>
                <w:rFonts w:cs="Times New Roman"/>
                <w:noProof/>
                <w:szCs w:val="24"/>
                <w:lang w:bidi="en-US"/>
              </w:rPr>
              <w:t>METHODOLOGY</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_Toc151181538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1</w:t>
            </w:r>
            <w:r w:rsidR="0058077B" w:rsidRPr="0058077B">
              <w:rPr>
                <w:rFonts w:cs="Times New Roman"/>
                <w:noProof/>
                <w:webHidden/>
                <w:szCs w:val="24"/>
              </w:rPr>
              <w:fldChar w:fldCharType="end"/>
            </w:r>
          </w:hyperlink>
        </w:p>
        <w:p w14:paraId="3748AC05" w14:textId="40B121D0" w:rsidR="0058077B" w:rsidRPr="0058077B" w:rsidRDefault="007E06B4">
          <w:pPr>
            <w:pStyle w:val="TOC1"/>
            <w:tabs>
              <w:tab w:val="right" w:leader="dot" w:pos="9016"/>
            </w:tabs>
            <w:rPr>
              <w:rFonts w:eastAsiaTheme="minorEastAsia" w:cs="Times New Roman"/>
              <w:noProof/>
              <w:szCs w:val="24"/>
              <w:lang w:eastAsia="en-GB"/>
            </w:rPr>
          </w:pPr>
          <w:hyperlink w:anchor="_Toc151181539" w:history="1">
            <w:r w:rsidR="0058077B" w:rsidRPr="0058077B">
              <w:rPr>
                <w:rStyle w:val="Hyperlink"/>
                <w:rFonts w:cs="Times New Roman"/>
                <w:noProof/>
                <w:szCs w:val="24"/>
                <w:lang w:bidi="en-US"/>
              </w:rPr>
              <w:t>3.1 Introduction</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_Toc151181539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1</w:t>
            </w:r>
            <w:r w:rsidR="0058077B" w:rsidRPr="0058077B">
              <w:rPr>
                <w:rFonts w:cs="Times New Roman"/>
                <w:noProof/>
                <w:webHidden/>
                <w:szCs w:val="24"/>
              </w:rPr>
              <w:fldChar w:fldCharType="end"/>
            </w:r>
          </w:hyperlink>
        </w:p>
        <w:p w14:paraId="79FC1188" w14:textId="377F8CAA" w:rsidR="0058077B" w:rsidRPr="0058077B" w:rsidRDefault="007E06B4">
          <w:pPr>
            <w:pStyle w:val="TOC1"/>
            <w:tabs>
              <w:tab w:val="right" w:leader="dot" w:pos="9016"/>
            </w:tabs>
            <w:rPr>
              <w:rFonts w:eastAsiaTheme="minorEastAsia" w:cs="Times New Roman"/>
              <w:noProof/>
              <w:szCs w:val="24"/>
              <w:lang w:eastAsia="en-GB"/>
            </w:rPr>
          </w:pPr>
          <w:hyperlink w:anchor="_Toc151181540" w:history="1">
            <w:r w:rsidR="0058077B" w:rsidRPr="0058077B">
              <w:rPr>
                <w:rStyle w:val="Hyperlink"/>
                <w:rFonts w:cs="Times New Roman"/>
                <w:noProof/>
                <w:szCs w:val="24"/>
                <w:lang w:bidi="en-US"/>
              </w:rPr>
              <w:t>3.2 Research onion</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_Toc151181540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1</w:t>
            </w:r>
            <w:r w:rsidR="0058077B" w:rsidRPr="0058077B">
              <w:rPr>
                <w:rFonts w:cs="Times New Roman"/>
                <w:noProof/>
                <w:webHidden/>
                <w:szCs w:val="24"/>
              </w:rPr>
              <w:fldChar w:fldCharType="end"/>
            </w:r>
          </w:hyperlink>
        </w:p>
        <w:p w14:paraId="563986D1" w14:textId="0E25D18C" w:rsidR="0058077B" w:rsidRPr="0058077B" w:rsidRDefault="007E06B4">
          <w:pPr>
            <w:pStyle w:val="TOC1"/>
            <w:tabs>
              <w:tab w:val="right" w:leader="dot" w:pos="9016"/>
            </w:tabs>
            <w:rPr>
              <w:rFonts w:eastAsiaTheme="minorEastAsia" w:cs="Times New Roman"/>
              <w:noProof/>
              <w:szCs w:val="24"/>
              <w:lang w:eastAsia="en-GB"/>
            </w:rPr>
          </w:pPr>
          <w:hyperlink w:anchor="_Toc151181541" w:history="1">
            <w:r w:rsidR="0058077B" w:rsidRPr="0058077B">
              <w:rPr>
                <w:rStyle w:val="Hyperlink"/>
                <w:rFonts w:cs="Times New Roman"/>
                <w:noProof/>
                <w:szCs w:val="24"/>
                <w:lang w:bidi="en-US"/>
              </w:rPr>
              <w:t>3.3 Research approach</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_Toc151181541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1</w:t>
            </w:r>
            <w:r w:rsidR="0058077B" w:rsidRPr="0058077B">
              <w:rPr>
                <w:rFonts w:cs="Times New Roman"/>
                <w:noProof/>
                <w:webHidden/>
                <w:szCs w:val="24"/>
              </w:rPr>
              <w:fldChar w:fldCharType="end"/>
            </w:r>
          </w:hyperlink>
        </w:p>
        <w:p w14:paraId="77F5D5DE" w14:textId="0A241C02" w:rsidR="0058077B" w:rsidRPr="0058077B" w:rsidRDefault="007E06B4">
          <w:pPr>
            <w:pStyle w:val="TOC1"/>
            <w:tabs>
              <w:tab w:val="right" w:leader="dot" w:pos="9016"/>
            </w:tabs>
            <w:rPr>
              <w:rFonts w:eastAsiaTheme="minorEastAsia" w:cs="Times New Roman"/>
              <w:noProof/>
              <w:szCs w:val="24"/>
              <w:lang w:eastAsia="en-GB"/>
            </w:rPr>
          </w:pPr>
          <w:hyperlink w:anchor="_Toc151181542" w:history="1">
            <w:r w:rsidR="0058077B" w:rsidRPr="0058077B">
              <w:rPr>
                <w:rStyle w:val="Hyperlink"/>
                <w:rFonts w:eastAsia="Arial" w:cs="Times New Roman"/>
                <w:noProof/>
                <w:szCs w:val="24"/>
                <w:shd w:val="clear" w:color="auto" w:fill="FAFAFA"/>
                <w:lang w:val="en-US" w:eastAsia="ja-JP" w:bidi="en-US"/>
              </w:rPr>
              <w:t>3.4 Research design</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_Toc151181542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2</w:t>
            </w:r>
            <w:r w:rsidR="0058077B" w:rsidRPr="0058077B">
              <w:rPr>
                <w:rFonts w:cs="Times New Roman"/>
                <w:noProof/>
                <w:webHidden/>
                <w:szCs w:val="24"/>
              </w:rPr>
              <w:fldChar w:fldCharType="end"/>
            </w:r>
          </w:hyperlink>
        </w:p>
        <w:p w14:paraId="2D1A8C9A" w14:textId="7ED55465" w:rsidR="0058077B" w:rsidRPr="0058077B" w:rsidRDefault="007E06B4">
          <w:pPr>
            <w:pStyle w:val="TOC1"/>
            <w:tabs>
              <w:tab w:val="right" w:leader="dot" w:pos="9016"/>
            </w:tabs>
            <w:rPr>
              <w:rFonts w:eastAsiaTheme="minorEastAsia" w:cs="Times New Roman"/>
              <w:noProof/>
              <w:szCs w:val="24"/>
              <w:lang w:eastAsia="en-GB"/>
            </w:rPr>
          </w:pPr>
          <w:hyperlink w:anchor="_Toc151181543" w:history="1">
            <w:r w:rsidR="0058077B" w:rsidRPr="0058077B">
              <w:rPr>
                <w:rStyle w:val="Hyperlink"/>
                <w:rFonts w:cs="Times New Roman"/>
                <w:noProof/>
                <w:szCs w:val="24"/>
                <w:lang w:bidi="en-US"/>
              </w:rPr>
              <w:t>3.5 Strategy justification</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_Toc151181543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2</w:t>
            </w:r>
            <w:r w:rsidR="0058077B" w:rsidRPr="0058077B">
              <w:rPr>
                <w:rFonts w:cs="Times New Roman"/>
                <w:noProof/>
                <w:webHidden/>
                <w:szCs w:val="24"/>
              </w:rPr>
              <w:fldChar w:fldCharType="end"/>
            </w:r>
          </w:hyperlink>
        </w:p>
        <w:p w14:paraId="6E90B999" w14:textId="4C384796" w:rsidR="0058077B" w:rsidRPr="0058077B" w:rsidRDefault="007E06B4">
          <w:pPr>
            <w:pStyle w:val="TOC1"/>
            <w:tabs>
              <w:tab w:val="right" w:leader="dot" w:pos="9016"/>
            </w:tabs>
            <w:rPr>
              <w:rFonts w:eastAsiaTheme="minorEastAsia" w:cs="Times New Roman"/>
              <w:noProof/>
              <w:szCs w:val="24"/>
              <w:lang w:eastAsia="en-GB"/>
            </w:rPr>
          </w:pPr>
          <w:hyperlink w:anchor="_Toc151181544" w:history="1">
            <w:r w:rsidR="0058077B" w:rsidRPr="0058077B">
              <w:rPr>
                <w:rStyle w:val="Hyperlink"/>
                <w:rFonts w:cs="Times New Roman"/>
                <w:noProof/>
                <w:szCs w:val="24"/>
                <w:lang w:bidi="en-US"/>
              </w:rPr>
              <w:t>3.6 Research Paradigm</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_Toc151181544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2</w:t>
            </w:r>
            <w:r w:rsidR="0058077B" w:rsidRPr="0058077B">
              <w:rPr>
                <w:rFonts w:cs="Times New Roman"/>
                <w:noProof/>
                <w:webHidden/>
                <w:szCs w:val="24"/>
              </w:rPr>
              <w:fldChar w:fldCharType="end"/>
            </w:r>
          </w:hyperlink>
        </w:p>
        <w:p w14:paraId="412D11A0" w14:textId="7F3EC116" w:rsidR="0058077B" w:rsidRPr="0058077B" w:rsidRDefault="007E06B4">
          <w:pPr>
            <w:pStyle w:val="TOC1"/>
            <w:tabs>
              <w:tab w:val="right" w:leader="dot" w:pos="9016"/>
            </w:tabs>
            <w:rPr>
              <w:rFonts w:eastAsiaTheme="minorEastAsia" w:cs="Times New Roman"/>
              <w:noProof/>
              <w:szCs w:val="24"/>
              <w:lang w:eastAsia="en-GB"/>
            </w:rPr>
          </w:pPr>
          <w:hyperlink w:anchor="_Toc151181545" w:history="1">
            <w:r w:rsidR="0058077B" w:rsidRPr="0058077B">
              <w:rPr>
                <w:rStyle w:val="Hyperlink"/>
                <w:rFonts w:eastAsia="Times New Roman" w:cs="Times New Roman"/>
                <w:noProof/>
                <w:szCs w:val="24"/>
                <w:lang w:bidi="en-US"/>
              </w:rPr>
              <w:t>3.7 Time horizon</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_Toc151181545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3</w:t>
            </w:r>
            <w:r w:rsidR="0058077B" w:rsidRPr="0058077B">
              <w:rPr>
                <w:rFonts w:cs="Times New Roman"/>
                <w:noProof/>
                <w:webHidden/>
                <w:szCs w:val="24"/>
              </w:rPr>
              <w:fldChar w:fldCharType="end"/>
            </w:r>
          </w:hyperlink>
        </w:p>
        <w:p w14:paraId="790A0874" w14:textId="5609D198" w:rsidR="0058077B" w:rsidRPr="0058077B" w:rsidRDefault="007E06B4">
          <w:pPr>
            <w:pStyle w:val="TOC1"/>
            <w:tabs>
              <w:tab w:val="right" w:leader="dot" w:pos="9016"/>
            </w:tabs>
            <w:rPr>
              <w:rFonts w:eastAsiaTheme="minorEastAsia" w:cs="Times New Roman"/>
              <w:noProof/>
              <w:szCs w:val="24"/>
              <w:lang w:eastAsia="en-GB"/>
            </w:rPr>
          </w:pPr>
          <w:hyperlink w:anchor="_Toc151181546" w:history="1">
            <w:r w:rsidR="0058077B" w:rsidRPr="0058077B">
              <w:rPr>
                <w:rStyle w:val="Hyperlink"/>
                <w:rFonts w:cs="Times New Roman"/>
                <w:noProof/>
                <w:szCs w:val="24"/>
                <w:lang w:bidi="en-US"/>
              </w:rPr>
              <w:t>3.8 Research strategy</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_Toc151181546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3</w:t>
            </w:r>
            <w:r w:rsidR="0058077B" w:rsidRPr="0058077B">
              <w:rPr>
                <w:rFonts w:cs="Times New Roman"/>
                <w:noProof/>
                <w:webHidden/>
                <w:szCs w:val="24"/>
              </w:rPr>
              <w:fldChar w:fldCharType="end"/>
            </w:r>
          </w:hyperlink>
        </w:p>
        <w:p w14:paraId="10F34879" w14:textId="21B27FDC" w:rsidR="0058077B" w:rsidRPr="0058077B" w:rsidRDefault="007E06B4">
          <w:pPr>
            <w:pStyle w:val="TOC1"/>
            <w:tabs>
              <w:tab w:val="right" w:leader="dot" w:pos="9016"/>
            </w:tabs>
            <w:rPr>
              <w:rFonts w:eastAsiaTheme="minorEastAsia" w:cs="Times New Roman"/>
              <w:noProof/>
              <w:szCs w:val="24"/>
              <w:lang w:eastAsia="en-GB"/>
            </w:rPr>
          </w:pPr>
          <w:hyperlink w:anchor="_Toc151181547" w:history="1">
            <w:r w:rsidR="0058077B" w:rsidRPr="0058077B">
              <w:rPr>
                <w:rStyle w:val="Hyperlink"/>
                <w:rFonts w:cs="Times New Roman"/>
                <w:noProof/>
                <w:szCs w:val="24"/>
                <w:lang w:bidi="en-US"/>
              </w:rPr>
              <w:t xml:space="preserve">3.9 </w:t>
            </w:r>
            <w:r w:rsidR="0058077B" w:rsidRPr="0058077B">
              <w:rPr>
                <w:rStyle w:val="Hyperlink"/>
                <w:rFonts w:eastAsia="Times New Roman" w:cs="Times New Roman"/>
                <w:noProof/>
                <w:szCs w:val="24"/>
                <w:lang w:bidi="en-US"/>
              </w:rPr>
              <w:t>Sampling frame and sample size</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_Toc151181547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3</w:t>
            </w:r>
            <w:r w:rsidR="0058077B" w:rsidRPr="0058077B">
              <w:rPr>
                <w:rFonts w:cs="Times New Roman"/>
                <w:noProof/>
                <w:webHidden/>
                <w:szCs w:val="24"/>
              </w:rPr>
              <w:fldChar w:fldCharType="end"/>
            </w:r>
          </w:hyperlink>
        </w:p>
        <w:p w14:paraId="60300706" w14:textId="3E533CAC" w:rsidR="0058077B" w:rsidRPr="0058077B" w:rsidRDefault="007E06B4">
          <w:pPr>
            <w:pStyle w:val="TOC1"/>
            <w:tabs>
              <w:tab w:val="right" w:leader="dot" w:pos="9016"/>
            </w:tabs>
            <w:rPr>
              <w:rFonts w:eastAsiaTheme="minorEastAsia" w:cs="Times New Roman"/>
              <w:noProof/>
              <w:szCs w:val="24"/>
              <w:lang w:eastAsia="en-GB"/>
            </w:rPr>
          </w:pPr>
          <w:hyperlink w:anchor="_Toc151181548" w:history="1">
            <w:r w:rsidR="0058077B" w:rsidRPr="0058077B">
              <w:rPr>
                <w:rStyle w:val="Hyperlink"/>
                <w:rFonts w:cs="Times New Roman"/>
                <w:noProof/>
                <w:szCs w:val="24"/>
                <w:lang w:bidi="en-US"/>
              </w:rPr>
              <w:t>3.10 Sampling Technique</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_Toc151181548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4</w:t>
            </w:r>
            <w:r w:rsidR="0058077B" w:rsidRPr="0058077B">
              <w:rPr>
                <w:rFonts w:cs="Times New Roman"/>
                <w:noProof/>
                <w:webHidden/>
                <w:szCs w:val="24"/>
              </w:rPr>
              <w:fldChar w:fldCharType="end"/>
            </w:r>
          </w:hyperlink>
        </w:p>
        <w:p w14:paraId="2D8A4C72" w14:textId="5F684B1A" w:rsidR="0058077B" w:rsidRPr="0058077B" w:rsidRDefault="007E06B4">
          <w:pPr>
            <w:pStyle w:val="TOC1"/>
            <w:tabs>
              <w:tab w:val="right" w:leader="dot" w:pos="9016"/>
            </w:tabs>
            <w:rPr>
              <w:rFonts w:eastAsiaTheme="minorEastAsia" w:cs="Times New Roman"/>
              <w:noProof/>
              <w:szCs w:val="24"/>
              <w:lang w:eastAsia="en-GB"/>
            </w:rPr>
          </w:pPr>
          <w:hyperlink w:anchor="_Toc151181549" w:history="1">
            <w:r w:rsidR="0058077B" w:rsidRPr="0058077B">
              <w:rPr>
                <w:rStyle w:val="Hyperlink"/>
                <w:rFonts w:cs="Times New Roman"/>
                <w:noProof/>
                <w:szCs w:val="24"/>
                <w:lang w:bidi="en-US"/>
              </w:rPr>
              <w:t xml:space="preserve">3.11 Data Collection </w:t>
            </w:r>
            <w:r w:rsidR="0058077B" w:rsidRPr="0058077B">
              <w:rPr>
                <w:rStyle w:val="Hyperlink"/>
                <w:rFonts w:eastAsia="Times New Roman" w:cs="Times New Roman"/>
                <w:noProof/>
                <w:szCs w:val="24"/>
                <w:lang w:bidi="en-US"/>
              </w:rPr>
              <w:t xml:space="preserve"> instruments</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_Toc151181549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4</w:t>
            </w:r>
            <w:r w:rsidR="0058077B" w:rsidRPr="0058077B">
              <w:rPr>
                <w:rFonts w:cs="Times New Roman"/>
                <w:noProof/>
                <w:webHidden/>
                <w:szCs w:val="24"/>
              </w:rPr>
              <w:fldChar w:fldCharType="end"/>
            </w:r>
          </w:hyperlink>
        </w:p>
        <w:p w14:paraId="2DA36E08" w14:textId="3DDB6CED" w:rsidR="0058077B" w:rsidRPr="0058077B" w:rsidRDefault="007E06B4">
          <w:pPr>
            <w:pStyle w:val="TOC1"/>
            <w:tabs>
              <w:tab w:val="right" w:leader="dot" w:pos="9016"/>
            </w:tabs>
            <w:rPr>
              <w:rFonts w:eastAsiaTheme="minorEastAsia" w:cs="Times New Roman"/>
              <w:noProof/>
              <w:szCs w:val="24"/>
              <w:lang w:eastAsia="en-GB"/>
            </w:rPr>
          </w:pPr>
          <w:hyperlink w:anchor="_Toc151181550" w:history="1">
            <w:r w:rsidR="0058077B" w:rsidRPr="0058077B">
              <w:rPr>
                <w:rStyle w:val="Hyperlink"/>
                <w:rFonts w:cs="Times New Roman"/>
                <w:noProof/>
                <w:szCs w:val="24"/>
                <w:lang w:bidi="en-US"/>
              </w:rPr>
              <w:t>3.12  Data analysis</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_Toc151181550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5</w:t>
            </w:r>
            <w:r w:rsidR="0058077B" w:rsidRPr="0058077B">
              <w:rPr>
                <w:rFonts w:cs="Times New Roman"/>
                <w:noProof/>
                <w:webHidden/>
                <w:szCs w:val="24"/>
              </w:rPr>
              <w:fldChar w:fldCharType="end"/>
            </w:r>
          </w:hyperlink>
        </w:p>
        <w:p w14:paraId="71C100B8" w14:textId="418B7EAE" w:rsidR="0058077B" w:rsidRPr="0058077B" w:rsidRDefault="007E06B4">
          <w:pPr>
            <w:pStyle w:val="TOC1"/>
            <w:tabs>
              <w:tab w:val="right" w:leader="dot" w:pos="9016"/>
            </w:tabs>
            <w:rPr>
              <w:rFonts w:eastAsiaTheme="minorEastAsia" w:cs="Times New Roman"/>
              <w:noProof/>
              <w:szCs w:val="24"/>
              <w:lang w:eastAsia="en-GB"/>
            </w:rPr>
          </w:pPr>
          <w:hyperlink w:anchor="_Toc151181551" w:history="1">
            <w:r w:rsidR="0058077B" w:rsidRPr="0058077B">
              <w:rPr>
                <w:rStyle w:val="Hyperlink"/>
                <w:rFonts w:cs="Times New Roman"/>
                <w:noProof/>
                <w:szCs w:val="24"/>
                <w:lang w:bidi="en-US"/>
              </w:rPr>
              <w:t>3.13 Validity and Reliability</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_Toc151181551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5</w:t>
            </w:r>
            <w:r w:rsidR="0058077B" w:rsidRPr="0058077B">
              <w:rPr>
                <w:rFonts w:cs="Times New Roman"/>
                <w:noProof/>
                <w:webHidden/>
                <w:szCs w:val="24"/>
              </w:rPr>
              <w:fldChar w:fldCharType="end"/>
            </w:r>
          </w:hyperlink>
        </w:p>
        <w:p w14:paraId="14458E8E" w14:textId="0FE93E29" w:rsidR="0058077B" w:rsidRPr="0058077B" w:rsidRDefault="007E06B4">
          <w:pPr>
            <w:pStyle w:val="TOC1"/>
            <w:tabs>
              <w:tab w:val="right" w:leader="dot" w:pos="9016"/>
            </w:tabs>
            <w:rPr>
              <w:rFonts w:eastAsiaTheme="minorEastAsia" w:cs="Times New Roman"/>
              <w:noProof/>
              <w:szCs w:val="24"/>
              <w:lang w:eastAsia="en-GB"/>
            </w:rPr>
          </w:pPr>
          <w:hyperlink w:anchor="_Toc151181552" w:history="1">
            <w:r w:rsidR="0058077B" w:rsidRPr="0058077B">
              <w:rPr>
                <w:rStyle w:val="Hyperlink"/>
                <w:rFonts w:cs="Times New Roman"/>
                <w:noProof/>
                <w:szCs w:val="24"/>
                <w:lang w:bidi="en-US"/>
              </w:rPr>
              <w:t>3.14 Ethical Considerations</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_Toc151181552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5</w:t>
            </w:r>
            <w:r w:rsidR="0058077B" w:rsidRPr="0058077B">
              <w:rPr>
                <w:rFonts w:cs="Times New Roman"/>
                <w:noProof/>
                <w:webHidden/>
                <w:szCs w:val="24"/>
              </w:rPr>
              <w:fldChar w:fldCharType="end"/>
            </w:r>
          </w:hyperlink>
        </w:p>
        <w:p w14:paraId="4B7A8CDE" w14:textId="6E4B4D99" w:rsidR="0058077B" w:rsidRPr="0058077B" w:rsidRDefault="007E06B4">
          <w:pPr>
            <w:pStyle w:val="TOC1"/>
            <w:tabs>
              <w:tab w:val="right" w:leader="dot" w:pos="9016"/>
            </w:tabs>
            <w:rPr>
              <w:rFonts w:eastAsiaTheme="minorEastAsia" w:cs="Times New Roman"/>
              <w:noProof/>
              <w:szCs w:val="24"/>
              <w:lang w:eastAsia="en-GB"/>
            </w:rPr>
          </w:pPr>
          <w:hyperlink w:anchor="_Toc151181553" w:history="1">
            <w:r w:rsidR="0058077B" w:rsidRPr="0058077B">
              <w:rPr>
                <w:rStyle w:val="Hyperlink"/>
                <w:rFonts w:cs="Times New Roman"/>
                <w:noProof/>
                <w:szCs w:val="24"/>
                <w:lang w:bidi="en-US"/>
              </w:rPr>
              <w:t>3.15 Chapter summary</w:t>
            </w:r>
            <w:r w:rsidR="0058077B" w:rsidRPr="0058077B">
              <w:rPr>
                <w:rFonts w:cs="Times New Roman"/>
                <w:noProof/>
                <w:webHidden/>
                <w:szCs w:val="24"/>
              </w:rPr>
              <w:tab/>
            </w:r>
            <w:r w:rsidR="0058077B" w:rsidRPr="0058077B">
              <w:rPr>
                <w:rFonts w:cs="Times New Roman"/>
                <w:noProof/>
                <w:webHidden/>
                <w:szCs w:val="24"/>
              </w:rPr>
              <w:fldChar w:fldCharType="begin"/>
            </w:r>
            <w:r w:rsidR="0058077B" w:rsidRPr="0058077B">
              <w:rPr>
                <w:rFonts w:cs="Times New Roman"/>
                <w:noProof/>
                <w:webHidden/>
                <w:szCs w:val="24"/>
              </w:rPr>
              <w:instrText xml:space="preserve"> PAGEREF _Toc151181553 \h </w:instrText>
            </w:r>
            <w:r w:rsidR="0058077B" w:rsidRPr="0058077B">
              <w:rPr>
                <w:rFonts w:cs="Times New Roman"/>
                <w:noProof/>
                <w:webHidden/>
                <w:szCs w:val="24"/>
              </w:rPr>
            </w:r>
            <w:r w:rsidR="0058077B" w:rsidRPr="0058077B">
              <w:rPr>
                <w:rFonts w:cs="Times New Roman"/>
                <w:noProof/>
                <w:webHidden/>
                <w:szCs w:val="24"/>
              </w:rPr>
              <w:fldChar w:fldCharType="separate"/>
            </w:r>
            <w:r w:rsidR="0058077B" w:rsidRPr="0058077B">
              <w:rPr>
                <w:rFonts w:cs="Times New Roman"/>
                <w:noProof/>
                <w:webHidden/>
                <w:szCs w:val="24"/>
              </w:rPr>
              <w:t>5</w:t>
            </w:r>
            <w:r w:rsidR="0058077B" w:rsidRPr="0058077B">
              <w:rPr>
                <w:rFonts w:cs="Times New Roman"/>
                <w:noProof/>
                <w:webHidden/>
                <w:szCs w:val="24"/>
              </w:rPr>
              <w:fldChar w:fldCharType="end"/>
            </w:r>
          </w:hyperlink>
        </w:p>
        <w:p w14:paraId="25637583" w14:textId="59ECCFC8" w:rsidR="0058077B" w:rsidRDefault="0058077B">
          <w:r w:rsidRPr="0058077B">
            <w:rPr>
              <w:rFonts w:cs="Times New Roman"/>
              <w:bCs/>
              <w:noProof/>
              <w:szCs w:val="24"/>
            </w:rPr>
            <w:fldChar w:fldCharType="end"/>
          </w:r>
        </w:p>
      </w:sdtContent>
    </w:sdt>
    <w:p w14:paraId="085B7E20" w14:textId="77777777" w:rsidR="00B4389F" w:rsidRDefault="00B4389F" w:rsidP="00E110DE">
      <w:pPr>
        <w:pStyle w:val="Heading1"/>
      </w:pPr>
    </w:p>
    <w:p w14:paraId="028F5506" w14:textId="77777777" w:rsidR="00B4389F" w:rsidRDefault="00B4389F" w:rsidP="00E110DE">
      <w:pPr>
        <w:pStyle w:val="Heading1"/>
      </w:pPr>
    </w:p>
    <w:p w14:paraId="5E9FB3CC" w14:textId="77777777" w:rsidR="00B4389F" w:rsidRDefault="00B4389F" w:rsidP="00E110DE">
      <w:pPr>
        <w:pStyle w:val="Heading1"/>
      </w:pPr>
    </w:p>
    <w:p w14:paraId="74705C8C" w14:textId="68AB6473" w:rsidR="00B4389F" w:rsidRDefault="00B4389F" w:rsidP="00E110DE">
      <w:pPr>
        <w:pStyle w:val="Heading1"/>
      </w:pPr>
    </w:p>
    <w:p w14:paraId="1239795B" w14:textId="3159A6A2" w:rsidR="00E8149D" w:rsidRDefault="00E8149D" w:rsidP="00E8149D">
      <w:pPr>
        <w:rPr>
          <w:lang w:val="en-US" w:eastAsia="ja-JP" w:bidi="en-US"/>
        </w:rPr>
      </w:pPr>
    </w:p>
    <w:p w14:paraId="575A591C" w14:textId="5FA125D0" w:rsidR="00E8149D" w:rsidRDefault="00E8149D" w:rsidP="00E8149D">
      <w:pPr>
        <w:rPr>
          <w:lang w:val="en-US" w:eastAsia="ja-JP" w:bidi="en-US"/>
        </w:rPr>
      </w:pPr>
    </w:p>
    <w:p w14:paraId="44347B0C" w14:textId="32A76A90" w:rsidR="00E8149D" w:rsidRDefault="00E8149D" w:rsidP="00E8149D">
      <w:pPr>
        <w:rPr>
          <w:lang w:val="en-US" w:eastAsia="ja-JP" w:bidi="en-US"/>
        </w:rPr>
      </w:pPr>
    </w:p>
    <w:p w14:paraId="5BAFD1E1" w14:textId="572CCF34" w:rsidR="00E8149D" w:rsidRDefault="00E8149D" w:rsidP="00E8149D">
      <w:pPr>
        <w:rPr>
          <w:lang w:val="en-US" w:eastAsia="ja-JP" w:bidi="en-US"/>
        </w:rPr>
      </w:pPr>
    </w:p>
    <w:p w14:paraId="6D15EA16" w14:textId="42860C31" w:rsidR="00E8149D" w:rsidRDefault="00E8149D" w:rsidP="00E8149D">
      <w:pPr>
        <w:rPr>
          <w:lang w:val="en-US" w:eastAsia="ja-JP" w:bidi="en-US"/>
        </w:rPr>
      </w:pPr>
    </w:p>
    <w:p w14:paraId="2B8E9A4E" w14:textId="64C6C636" w:rsidR="00E8149D" w:rsidRDefault="00E8149D" w:rsidP="00E8149D">
      <w:pPr>
        <w:rPr>
          <w:lang w:val="en-US" w:eastAsia="ja-JP" w:bidi="en-US"/>
        </w:rPr>
      </w:pPr>
    </w:p>
    <w:p w14:paraId="38AEF483" w14:textId="5FD7E351" w:rsidR="00E8149D" w:rsidRDefault="00E8149D" w:rsidP="00E8149D">
      <w:pPr>
        <w:rPr>
          <w:lang w:val="en-US" w:eastAsia="ja-JP" w:bidi="en-US"/>
        </w:rPr>
      </w:pPr>
    </w:p>
    <w:p w14:paraId="78387EC0" w14:textId="40F6DD5C" w:rsidR="00E8149D" w:rsidRDefault="00E8149D" w:rsidP="00E8149D">
      <w:pPr>
        <w:rPr>
          <w:lang w:val="en-US" w:eastAsia="ja-JP" w:bidi="en-US"/>
        </w:rPr>
      </w:pPr>
    </w:p>
    <w:p w14:paraId="26A69AFC" w14:textId="49F1B54C" w:rsidR="00E8149D" w:rsidRDefault="00E8149D" w:rsidP="00E8149D">
      <w:pPr>
        <w:rPr>
          <w:lang w:val="en-US" w:eastAsia="ja-JP" w:bidi="en-US"/>
        </w:rPr>
      </w:pPr>
    </w:p>
    <w:p w14:paraId="54F4B0F0" w14:textId="77777777" w:rsidR="00E8149D" w:rsidRPr="00E8149D" w:rsidRDefault="00E8149D" w:rsidP="00E110DE">
      <w:pPr>
        <w:pStyle w:val="Heading1"/>
      </w:pPr>
      <w:r w:rsidRPr="00E8149D">
        <w:lastRenderedPageBreak/>
        <w:t>List of Tables</w:t>
      </w:r>
    </w:p>
    <w:p w14:paraId="4A34C825" w14:textId="77777777" w:rsidR="00E8149D" w:rsidRPr="00E8149D" w:rsidRDefault="00E8149D" w:rsidP="00E8149D">
      <w:pPr>
        <w:spacing w:after="200" w:line="360" w:lineRule="auto"/>
        <w:jc w:val="both"/>
        <w:rPr>
          <w:rFonts w:eastAsia="Times New Roman" w:cs="Times New Roman"/>
          <w:bCs/>
          <w:szCs w:val="24"/>
          <w:lang w:val="en-US"/>
        </w:rPr>
      </w:pPr>
      <w:r w:rsidRPr="00E8149D">
        <w:rPr>
          <w:rFonts w:eastAsia="Times New Roman" w:cs="Times New Roman"/>
          <w:bCs/>
          <w:szCs w:val="24"/>
          <w:lang w:val="en-US"/>
        </w:rPr>
        <w:t>Table 4.1: Education background of respondents………………………………..……22</w:t>
      </w:r>
    </w:p>
    <w:p w14:paraId="65EF0EED" w14:textId="77777777" w:rsidR="00E8149D" w:rsidRPr="00E8149D" w:rsidRDefault="00E8149D" w:rsidP="00E8149D">
      <w:pPr>
        <w:spacing w:after="200" w:line="360" w:lineRule="auto"/>
        <w:jc w:val="both"/>
        <w:rPr>
          <w:rFonts w:eastAsia="Calibri" w:cs="Times New Roman"/>
        </w:rPr>
      </w:pPr>
      <w:r w:rsidRPr="00E8149D">
        <w:rPr>
          <w:rFonts w:eastAsia="Times New Roman" w:cs="Times New Roman"/>
          <w:bCs/>
          <w:szCs w:val="24"/>
          <w:lang w:val="en-US"/>
        </w:rPr>
        <w:t xml:space="preserve">Table 4.2: </w:t>
      </w:r>
      <w:r w:rsidRPr="00E8149D">
        <w:rPr>
          <w:rFonts w:eastAsia="Calibri" w:cs="Times New Roman"/>
        </w:rPr>
        <w:t>The effect of reliability of e-banking services on customer satisfaction at Standard Chartered Bank…………………………………………………………………….…..23</w:t>
      </w:r>
    </w:p>
    <w:p w14:paraId="1F1C91FC" w14:textId="77777777" w:rsidR="00E8149D" w:rsidRPr="00E8149D" w:rsidRDefault="00E8149D" w:rsidP="00E8149D">
      <w:pPr>
        <w:spacing w:after="200" w:line="360" w:lineRule="auto"/>
        <w:jc w:val="both"/>
        <w:rPr>
          <w:rFonts w:eastAsia="Times New Roman" w:cs="Times New Roman"/>
          <w:bCs/>
          <w:szCs w:val="24"/>
        </w:rPr>
      </w:pPr>
      <w:r w:rsidRPr="00E8149D">
        <w:rPr>
          <w:rFonts w:eastAsia="Times New Roman" w:cs="Times New Roman"/>
          <w:bCs/>
          <w:szCs w:val="24"/>
          <w:lang w:val="en-US"/>
        </w:rPr>
        <w:t xml:space="preserve">Table 4.3: </w:t>
      </w:r>
      <w:r w:rsidRPr="00E8149D">
        <w:rPr>
          <w:rFonts w:eastAsia="Times New Roman" w:cs="Times New Roman"/>
          <w:bCs/>
          <w:szCs w:val="24"/>
        </w:rPr>
        <w:t>The effect of ease of use of e-banking services on customer satisfaction at Standard Chartered Bank……………………………….………………………………………..30</w:t>
      </w:r>
    </w:p>
    <w:p w14:paraId="26193C00" w14:textId="77777777" w:rsidR="00E8149D" w:rsidRPr="00E8149D" w:rsidRDefault="00E8149D" w:rsidP="00E8149D">
      <w:pPr>
        <w:spacing w:after="200" w:line="360" w:lineRule="auto"/>
        <w:rPr>
          <w:rFonts w:eastAsia="Times New Roman" w:cs="Times New Roman"/>
          <w:bCs/>
          <w:szCs w:val="24"/>
          <w:lang w:val="en-US"/>
        </w:rPr>
      </w:pPr>
      <w:r w:rsidRPr="00E8149D">
        <w:rPr>
          <w:rFonts w:eastAsia="Times New Roman" w:cs="Times New Roman"/>
          <w:bCs/>
          <w:szCs w:val="24"/>
          <w:lang w:val="en-US"/>
        </w:rPr>
        <w:t xml:space="preserve">Table 4.4 The effect of system security of e-banking services quality on customer satisfaction………………………………………………………………………………31 </w:t>
      </w:r>
    </w:p>
    <w:p w14:paraId="311FA278" w14:textId="77777777" w:rsidR="00E8149D" w:rsidRPr="00E8149D" w:rsidRDefault="00E8149D" w:rsidP="00E8149D">
      <w:pPr>
        <w:spacing w:after="200" w:line="360" w:lineRule="auto"/>
        <w:rPr>
          <w:rFonts w:eastAsia="Times New Roman" w:cs="Times New Roman"/>
          <w:bCs/>
          <w:szCs w:val="24"/>
        </w:rPr>
      </w:pPr>
      <w:r w:rsidRPr="00E8149D">
        <w:rPr>
          <w:rFonts w:eastAsia="Times New Roman" w:cs="Times New Roman"/>
          <w:bCs/>
          <w:szCs w:val="24"/>
          <w:lang w:val="en-US"/>
        </w:rPr>
        <w:t xml:space="preserve">Table 4.5 </w:t>
      </w:r>
      <w:r w:rsidRPr="00E8149D">
        <w:rPr>
          <w:rFonts w:eastAsia="Times New Roman" w:cs="Times New Roman"/>
          <w:bCs/>
          <w:szCs w:val="24"/>
        </w:rPr>
        <w:t>The challenges impeding the effective implementation of e- banking at Standard Chartered Bank……………………………….…………………………………………34</w:t>
      </w:r>
    </w:p>
    <w:p w14:paraId="25A8A099" w14:textId="77777777" w:rsidR="00E8149D" w:rsidRPr="00E8149D" w:rsidRDefault="00E8149D" w:rsidP="00E8149D">
      <w:pPr>
        <w:spacing w:after="0" w:line="360" w:lineRule="auto"/>
        <w:ind w:left="40" w:right="20"/>
        <w:jc w:val="both"/>
        <w:rPr>
          <w:rFonts w:eastAsia="Times New Roman" w:cs="Times New Roman"/>
          <w:color w:val="010202"/>
          <w:szCs w:val="24"/>
          <w:lang w:val="en-US"/>
        </w:rPr>
      </w:pPr>
      <w:r w:rsidRPr="00E8149D">
        <w:rPr>
          <w:rFonts w:eastAsia="Times New Roman" w:cs="Times New Roman"/>
          <w:color w:val="010202"/>
          <w:szCs w:val="24"/>
          <w:lang w:val="en-US"/>
        </w:rPr>
        <w:t>Table 4.6 Spearman Correlation between electronic banking and customer service...…35</w:t>
      </w:r>
    </w:p>
    <w:p w14:paraId="5125E09A" w14:textId="77777777" w:rsidR="00E8149D" w:rsidRPr="00E8149D" w:rsidRDefault="00E8149D" w:rsidP="00E8149D">
      <w:pPr>
        <w:spacing w:after="0" w:line="360" w:lineRule="auto"/>
        <w:ind w:left="40" w:right="20"/>
        <w:jc w:val="both"/>
        <w:rPr>
          <w:rFonts w:eastAsia="Times New Roman" w:cs="Times New Roman"/>
          <w:color w:val="010202"/>
          <w:szCs w:val="24"/>
          <w:lang w:val="en-US"/>
        </w:rPr>
      </w:pPr>
    </w:p>
    <w:p w14:paraId="352657AD" w14:textId="77777777" w:rsidR="00E8149D" w:rsidRPr="00E8149D" w:rsidRDefault="00E8149D" w:rsidP="00E8149D">
      <w:pPr>
        <w:widowControl w:val="0"/>
        <w:autoSpaceDE w:val="0"/>
        <w:autoSpaceDN w:val="0"/>
        <w:spacing w:before="1" w:after="0" w:line="360" w:lineRule="auto"/>
        <w:ind w:right="1053"/>
        <w:jc w:val="both"/>
        <w:rPr>
          <w:rFonts w:eastAsia="Calibri" w:cs="Times New Roman"/>
          <w:bCs/>
          <w:color w:val="000000"/>
          <w:szCs w:val="24"/>
          <w:lang w:val="en-US" w:bidi="en-US"/>
        </w:rPr>
      </w:pPr>
      <w:r w:rsidRPr="00E8149D">
        <w:rPr>
          <w:rFonts w:eastAsia="Times New Roman" w:cs="Times New Roman"/>
          <w:bCs/>
          <w:szCs w:val="24"/>
          <w:lang w:val="en-US" w:bidi="en-US"/>
        </w:rPr>
        <w:t xml:space="preserve">Table 4.7 </w:t>
      </w:r>
      <w:r w:rsidRPr="00E8149D">
        <w:rPr>
          <w:rFonts w:eastAsia="Calibri" w:cs="Times New Roman"/>
          <w:color w:val="000000"/>
          <w:szCs w:val="24"/>
          <w:lang w:val="en-US"/>
        </w:rPr>
        <w:t xml:space="preserve">Relationship </w:t>
      </w:r>
      <w:r w:rsidRPr="00E8149D">
        <w:rPr>
          <w:rFonts w:eastAsia="Calibri" w:cs="Times New Roman"/>
          <w:bCs/>
          <w:color w:val="000000"/>
          <w:szCs w:val="24"/>
          <w:lang w:val="en-US" w:bidi="en-US"/>
        </w:rPr>
        <w:t>between e- banking and customer satisfaction……………35</w:t>
      </w:r>
    </w:p>
    <w:p w14:paraId="1AFE589F" w14:textId="77777777" w:rsidR="00E8149D" w:rsidRPr="00E8149D" w:rsidRDefault="00E8149D" w:rsidP="00E8149D">
      <w:pPr>
        <w:spacing w:after="0" w:line="360" w:lineRule="auto"/>
        <w:ind w:left="40" w:right="20"/>
        <w:jc w:val="both"/>
        <w:rPr>
          <w:rFonts w:eastAsia="Times New Roman" w:cs="Times New Roman"/>
          <w:color w:val="010202"/>
          <w:szCs w:val="24"/>
          <w:lang w:val="en-US"/>
        </w:rPr>
      </w:pPr>
    </w:p>
    <w:p w14:paraId="2A9A9E42" w14:textId="77777777" w:rsidR="00E8149D" w:rsidRPr="00E8149D" w:rsidRDefault="00E8149D" w:rsidP="00E8149D">
      <w:pPr>
        <w:widowControl w:val="0"/>
        <w:autoSpaceDE w:val="0"/>
        <w:autoSpaceDN w:val="0"/>
        <w:spacing w:before="1" w:after="0" w:line="360" w:lineRule="auto"/>
        <w:ind w:right="1053"/>
        <w:rPr>
          <w:rFonts w:eastAsia="Calibri" w:cs="Times New Roman"/>
          <w:color w:val="000000"/>
          <w:szCs w:val="24"/>
          <w:lang w:val="en-US"/>
        </w:rPr>
      </w:pPr>
      <w:r w:rsidRPr="00E8149D">
        <w:rPr>
          <w:rFonts w:eastAsia="Times New Roman" w:cs="Times New Roman"/>
          <w:bCs/>
          <w:szCs w:val="24"/>
          <w:lang w:val="en-US" w:bidi="en-US"/>
        </w:rPr>
        <w:t xml:space="preserve">Table 4.8 </w:t>
      </w:r>
      <w:r w:rsidRPr="00E8149D">
        <w:rPr>
          <w:rFonts w:eastAsia="Calibri" w:cs="Times New Roman"/>
          <w:color w:val="000000"/>
          <w:szCs w:val="24"/>
          <w:lang w:val="en-US"/>
        </w:rPr>
        <w:t>Regression coefficient of</w:t>
      </w:r>
      <w:r w:rsidRPr="00E8149D">
        <w:rPr>
          <w:rFonts w:eastAsia="Calibri" w:cs="Times New Roman"/>
          <w:szCs w:val="24"/>
          <w:lang w:val="en-US"/>
        </w:rPr>
        <w:t xml:space="preserve"> e-banking </w:t>
      </w:r>
      <w:r w:rsidRPr="00E8149D">
        <w:rPr>
          <w:rFonts w:eastAsia="Calibri" w:cs="Times New Roman"/>
          <w:color w:val="000000"/>
          <w:szCs w:val="24"/>
          <w:lang w:val="en-US"/>
        </w:rPr>
        <w:t>as a predictor of customer satisfaction……………..........................................................................................35</w:t>
      </w:r>
    </w:p>
    <w:p w14:paraId="08B6234B" w14:textId="77777777" w:rsidR="00E8149D" w:rsidRPr="00E8149D" w:rsidRDefault="00E8149D" w:rsidP="00E8149D">
      <w:pPr>
        <w:spacing w:after="0" w:line="360" w:lineRule="auto"/>
        <w:ind w:left="40" w:right="20"/>
        <w:jc w:val="both"/>
        <w:rPr>
          <w:rFonts w:eastAsia="Times New Roman" w:cs="Times New Roman"/>
          <w:color w:val="010202"/>
          <w:szCs w:val="24"/>
          <w:lang w:val="en-US"/>
        </w:rPr>
      </w:pPr>
    </w:p>
    <w:p w14:paraId="4E74BB81" w14:textId="77777777" w:rsidR="00E8149D" w:rsidRPr="00E8149D" w:rsidRDefault="00E8149D" w:rsidP="00E8149D">
      <w:pPr>
        <w:autoSpaceDE w:val="0"/>
        <w:autoSpaceDN w:val="0"/>
        <w:adjustRightInd w:val="0"/>
        <w:spacing w:after="0" w:line="360" w:lineRule="auto"/>
        <w:rPr>
          <w:rFonts w:eastAsia="Calibri" w:cs="Times New Roman"/>
          <w:color w:val="000000"/>
          <w:szCs w:val="24"/>
          <w:lang w:val="en-US"/>
        </w:rPr>
      </w:pPr>
      <w:r w:rsidRPr="00E8149D">
        <w:rPr>
          <w:rFonts w:eastAsia="Calibri" w:cs="Times New Roman"/>
          <w:bCs/>
          <w:color w:val="000000"/>
          <w:szCs w:val="24"/>
          <w:lang w:val="en-US" w:bidi="en-US"/>
        </w:rPr>
        <w:t xml:space="preserve">Table 4.9 </w:t>
      </w:r>
      <w:r w:rsidRPr="00E8149D">
        <w:rPr>
          <w:rFonts w:eastAsia="Calibri" w:cs="Times New Roman"/>
          <w:color w:val="000000"/>
          <w:szCs w:val="24"/>
          <w:lang w:val="en-US"/>
        </w:rPr>
        <w:t>ANOVA Summary of Regression Analysis for e-banking as a predictor of customer satisfaction…………………………………………………………………………….36</w:t>
      </w:r>
    </w:p>
    <w:p w14:paraId="2861B78A" w14:textId="77777777" w:rsidR="00E8149D" w:rsidRPr="00E8149D" w:rsidRDefault="00E8149D" w:rsidP="00E8149D">
      <w:pPr>
        <w:rPr>
          <w:lang w:val="en-US" w:eastAsia="ja-JP" w:bidi="en-US"/>
        </w:rPr>
      </w:pPr>
    </w:p>
    <w:p w14:paraId="3385FA48" w14:textId="77777777" w:rsidR="00B4389F" w:rsidRDefault="00B4389F" w:rsidP="00E110DE">
      <w:pPr>
        <w:pStyle w:val="Heading1"/>
      </w:pPr>
    </w:p>
    <w:p w14:paraId="652730FD" w14:textId="1BD4ED75" w:rsidR="00B4389F" w:rsidRDefault="00B4389F" w:rsidP="00E110DE">
      <w:pPr>
        <w:pStyle w:val="Heading1"/>
      </w:pPr>
    </w:p>
    <w:p w14:paraId="52A66A09" w14:textId="7D9A6615" w:rsidR="00A67C33" w:rsidRDefault="00A67C33" w:rsidP="00A67C33">
      <w:pPr>
        <w:rPr>
          <w:lang w:val="en-US" w:eastAsia="ja-JP" w:bidi="en-US"/>
        </w:rPr>
      </w:pPr>
    </w:p>
    <w:p w14:paraId="274B303D" w14:textId="6AAD8A87" w:rsidR="00A67C33" w:rsidRDefault="00A67C33" w:rsidP="00A67C33">
      <w:pPr>
        <w:rPr>
          <w:lang w:val="en-US" w:eastAsia="ja-JP" w:bidi="en-US"/>
        </w:rPr>
      </w:pPr>
    </w:p>
    <w:p w14:paraId="2885D47B" w14:textId="77777777" w:rsidR="00E8149D" w:rsidRDefault="00E8149D" w:rsidP="00E110DE">
      <w:pPr>
        <w:pStyle w:val="Heading1"/>
      </w:pPr>
    </w:p>
    <w:p w14:paraId="165858CF" w14:textId="77777777" w:rsidR="00E8149D" w:rsidRDefault="00E8149D" w:rsidP="00E110DE">
      <w:pPr>
        <w:pStyle w:val="Heading1"/>
      </w:pPr>
    </w:p>
    <w:p w14:paraId="209A0888" w14:textId="77777777" w:rsidR="00E8149D" w:rsidRDefault="00E8149D" w:rsidP="00E110DE">
      <w:pPr>
        <w:pStyle w:val="Heading1"/>
      </w:pPr>
    </w:p>
    <w:p w14:paraId="1D695EB2" w14:textId="21EF6FFD" w:rsidR="00E8149D" w:rsidRDefault="00E8149D" w:rsidP="00E110DE">
      <w:pPr>
        <w:pStyle w:val="Heading1"/>
      </w:pPr>
    </w:p>
    <w:p w14:paraId="79A7FB19" w14:textId="77777777" w:rsidR="00F26206" w:rsidRPr="00F26206" w:rsidRDefault="00F26206" w:rsidP="00F26206">
      <w:pPr>
        <w:rPr>
          <w:lang w:val="en-US" w:eastAsia="ja-JP" w:bidi="en-US"/>
        </w:rPr>
      </w:pPr>
    </w:p>
    <w:p w14:paraId="4FB8CAEF" w14:textId="238E1932" w:rsidR="00E8149D" w:rsidRDefault="00E8149D" w:rsidP="00E110DE">
      <w:pPr>
        <w:pStyle w:val="Heading1"/>
      </w:pPr>
      <w:r>
        <w:lastRenderedPageBreak/>
        <w:t>List of Figures</w:t>
      </w:r>
    </w:p>
    <w:p w14:paraId="7F4E0192" w14:textId="77777777" w:rsidR="00E8149D" w:rsidRDefault="00E8149D" w:rsidP="00E8149D">
      <w:pPr>
        <w:spacing w:after="0" w:line="240" w:lineRule="auto"/>
        <w:jc w:val="both"/>
        <w:rPr>
          <w:rFonts w:eastAsia="Calibri" w:cs="Times New Roman"/>
          <w:color w:val="000000"/>
          <w:szCs w:val="24"/>
          <w:lang w:val="en-US"/>
        </w:rPr>
      </w:pPr>
    </w:p>
    <w:p w14:paraId="6E9F3A91" w14:textId="41DC1D4B" w:rsidR="00E8149D" w:rsidRPr="00E8149D" w:rsidRDefault="00E8149D" w:rsidP="00E8149D">
      <w:pPr>
        <w:spacing w:after="0" w:line="240" w:lineRule="auto"/>
        <w:jc w:val="both"/>
        <w:rPr>
          <w:rFonts w:eastAsia="Calibri" w:cs="Times New Roman"/>
          <w:color w:val="000000"/>
          <w:szCs w:val="24"/>
          <w:lang w:val="en-US"/>
        </w:rPr>
      </w:pPr>
      <w:r w:rsidRPr="008B6C13">
        <w:rPr>
          <w:rFonts w:eastAsia="Calibri" w:cs="Times New Roman"/>
          <w:color w:val="000000"/>
          <w:szCs w:val="24"/>
          <w:lang w:val="en-US"/>
        </w:rPr>
        <w:t>Figure 2.1: Conceptual Framework</w:t>
      </w:r>
      <w:r w:rsidRPr="00E8149D">
        <w:rPr>
          <w:rFonts w:eastAsia="Calibri" w:cs="Times New Roman"/>
          <w:color w:val="000000"/>
          <w:szCs w:val="24"/>
          <w:lang w:val="en-US"/>
        </w:rPr>
        <w:t>……………</w:t>
      </w:r>
      <w:r>
        <w:rPr>
          <w:rFonts w:eastAsia="Calibri" w:cs="Times New Roman"/>
          <w:color w:val="000000"/>
          <w:szCs w:val="24"/>
          <w:lang w:val="en-US"/>
        </w:rPr>
        <w:t>………………</w:t>
      </w:r>
      <w:r w:rsidRPr="00E8149D">
        <w:rPr>
          <w:rFonts w:eastAsia="Calibri" w:cs="Times New Roman"/>
          <w:color w:val="000000"/>
          <w:szCs w:val="24"/>
          <w:lang w:val="en-US"/>
        </w:rPr>
        <w:t>…………………………….13</w:t>
      </w:r>
    </w:p>
    <w:p w14:paraId="6D96C8AE" w14:textId="77777777" w:rsidR="00E8149D" w:rsidRPr="00E8149D" w:rsidRDefault="00E8149D" w:rsidP="00E8149D">
      <w:pPr>
        <w:spacing w:after="0" w:line="240" w:lineRule="auto"/>
        <w:jc w:val="both"/>
        <w:rPr>
          <w:rFonts w:eastAsia="Calibri" w:cs="Times New Roman"/>
          <w:color w:val="000000"/>
          <w:szCs w:val="24"/>
          <w:lang w:val="en-US"/>
        </w:rPr>
      </w:pPr>
    </w:p>
    <w:p w14:paraId="4C9DACBA" w14:textId="5FB57F80" w:rsidR="00E8149D" w:rsidRPr="00E8149D" w:rsidRDefault="00E8149D" w:rsidP="00E8149D">
      <w:pPr>
        <w:spacing w:after="0" w:line="240" w:lineRule="auto"/>
        <w:jc w:val="both"/>
        <w:rPr>
          <w:rFonts w:eastAsia="Times New Roman" w:cs="Arial"/>
          <w:szCs w:val="24"/>
          <w:lang w:eastAsia="en-GB"/>
        </w:rPr>
      </w:pPr>
      <w:r w:rsidRPr="00E8149D">
        <w:rPr>
          <w:rFonts w:eastAsia="Times New Roman" w:cs="Arial"/>
          <w:szCs w:val="24"/>
          <w:lang w:eastAsia="en-GB"/>
        </w:rPr>
        <w:t>Figure 3.1: Research onion……………………………………</w:t>
      </w:r>
      <w:r>
        <w:rPr>
          <w:rFonts w:eastAsia="Times New Roman" w:cs="Arial"/>
          <w:szCs w:val="24"/>
          <w:lang w:eastAsia="en-GB"/>
        </w:rPr>
        <w:t>……………..</w:t>
      </w:r>
      <w:r w:rsidRPr="00E8149D">
        <w:rPr>
          <w:rFonts w:eastAsia="Times New Roman" w:cs="Arial"/>
          <w:szCs w:val="24"/>
          <w:lang w:eastAsia="en-GB"/>
        </w:rPr>
        <w:t>………………15</w:t>
      </w:r>
    </w:p>
    <w:p w14:paraId="57F83C9A" w14:textId="77777777" w:rsidR="00E8149D" w:rsidRPr="00E8149D" w:rsidRDefault="00E8149D" w:rsidP="00E8149D">
      <w:pPr>
        <w:spacing w:after="0" w:line="240" w:lineRule="auto"/>
        <w:jc w:val="both"/>
        <w:rPr>
          <w:rFonts w:eastAsia="Times New Roman" w:cs="Arial"/>
          <w:szCs w:val="24"/>
          <w:lang w:eastAsia="en-GB"/>
        </w:rPr>
      </w:pPr>
    </w:p>
    <w:p w14:paraId="6939C266" w14:textId="1D050BB7" w:rsidR="00E8149D" w:rsidRPr="00E8149D" w:rsidRDefault="00E8149D" w:rsidP="00E8149D">
      <w:pPr>
        <w:spacing w:after="200" w:line="240" w:lineRule="auto"/>
        <w:jc w:val="both"/>
        <w:rPr>
          <w:rFonts w:eastAsia="Times New Roman" w:cs="Times New Roman"/>
          <w:bCs/>
          <w:szCs w:val="24"/>
          <w:lang w:val="en-US"/>
        </w:rPr>
      </w:pPr>
      <w:r w:rsidRPr="008B6C13">
        <w:rPr>
          <w:rFonts w:eastAsia="Times New Roman" w:cs="Times New Roman"/>
          <w:bCs/>
          <w:szCs w:val="24"/>
          <w:lang w:val="en-US"/>
        </w:rPr>
        <w:t>Figure 4.1:</w:t>
      </w:r>
      <w:r w:rsidRPr="008B6C13">
        <w:rPr>
          <w:rFonts w:eastAsia="Calibri" w:cs="Times New Roman"/>
        </w:rPr>
        <w:t xml:space="preserve"> </w:t>
      </w:r>
      <w:r w:rsidRPr="008B6C13">
        <w:rPr>
          <w:rFonts w:eastAsia="Times New Roman" w:cs="Times New Roman"/>
          <w:bCs/>
          <w:szCs w:val="24"/>
          <w:lang w:val="en-US"/>
        </w:rPr>
        <w:t>Sex of respondents</w:t>
      </w:r>
      <w:r w:rsidRPr="00E8149D">
        <w:rPr>
          <w:rFonts w:eastAsia="Times New Roman" w:cs="Times New Roman"/>
          <w:bCs/>
          <w:szCs w:val="24"/>
          <w:lang w:val="en-US"/>
        </w:rPr>
        <w:t>………………………………………………</w:t>
      </w:r>
      <w:r>
        <w:rPr>
          <w:rFonts w:eastAsia="Times New Roman" w:cs="Times New Roman"/>
          <w:bCs/>
          <w:szCs w:val="24"/>
          <w:lang w:val="en-US"/>
        </w:rPr>
        <w:t>…………….</w:t>
      </w:r>
      <w:r w:rsidRPr="00E8149D">
        <w:rPr>
          <w:rFonts w:eastAsia="Times New Roman" w:cs="Times New Roman"/>
          <w:bCs/>
          <w:szCs w:val="24"/>
          <w:lang w:val="en-US"/>
        </w:rPr>
        <w:t>...21</w:t>
      </w:r>
    </w:p>
    <w:p w14:paraId="67E3B6D1" w14:textId="49A59A9B" w:rsidR="00E8149D" w:rsidRPr="00E8149D" w:rsidRDefault="00E8149D" w:rsidP="00E8149D">
      <w:pPr>
        <w:spacing w:after="200" w:line="240" w:lineRule="auto"/>
        <w:jc w:val="both"/>
        <w:rPr>
          <w:rFonts w:eastAsia="Times New Roman" w:cs="Times New Roman"/>
          <w:bCs/>
          <w:szCs w:val="24"/>
          <w:lang w:val="en-US"/>
        </w:rPr>
      </w:pPr>
      <w:r w:rsidRPr="00E8149D">
        <w:rPr>
          <w:rFonts w:eastAsia="Times New Roman" w:cs="Times New Roman"/>
          <w:bCs/>
          <w:szCs w:val="24"/>
          <w:lang w:val="en-US"/>
        </w:rPr>
        <w:t>Figure 4.2:</w:t>
      </w:r>
      <w:r w:rsidRPr="00E8149D">
        <w:rPr>
          <w:rFonts w:eastAsia="Calibri" w:cs="Times New Roman"/>
        </w:rPr>
        <w:t xml:space="preserve"> </w:t>
      </w:r>
      <w:r w:rsidRPr="00E8149D">
        <w:rPr>
          <w:rFonts w:eastAsia="Times New Roman" w:cs="Times New Roman"/>
          <w:bCs/>
          <w:szCs w:val="24"/>
          <w:lang w:val="en-US"/>
        </w:rPr>
        <w:t>Age of respondents…………………………………………</w:t>
      </w:r>
      <w:r>
        <w:rPr>
          <w:rFonts w:eastAsia="Times New Roman" w:cs="Times New Roman"/>
          <w:bCs/>
          <w:szCs w:val="24"/>
          <w:lang w:val="en-US"/>
        </w:rPr>
        <w:t>……………..</w:t>
      </w:r>
      <w:r w:rsidRPr="00E8149D">
        <w:rPr>
          <w:rFonts w:eastAsia="Times New Roman" w:cs="Times New Roman"/>
          <w:bCs/>
          <w:szCs w:val="24"/>
          <w:lang w:val="en-US"/>
        </w:rPr>
        <w:t>……..22</w:t>
      </w:r>
    </w:p>
    <w:p w14:paraId="25E9621E" w14:textId="768C488E" w:rsidR="00E8149D" w:rsidRPr="00E8149D" w:rsidRDefault="00E8149D" w:rsidP="00E8149D">
      <w:pPr>
        <w:spacing w:after="200" w:line="240" w:lineRule="auto"/>
        <w:jc w:val="both"/>
        <w:rPr>
          <w:rFonts w:eastAsia="Times New Roman" w:cs="Times New Roman"/>
          <w:bCs/>
          <w:szCs w:val="24"/>
          <w:lang w:val="en-US"/>
        </w:rPr>
      </w:pPr>
      <w:r w:rsidRPr="00E8149D">
        <w:rPr>
          <w:rFonts w:eastAsia="Times New Roman" w:cs="Times New Roman"/>
          <w:bCs/>
          <w:szCs w:val="24"/>
          <w:lang w:val="en-US"/>
        </w:rPr>
        <w:t>Figure 4.3:</w:t>
      </w:r>
      <w:r w:rsidRPr="00E8149D">
        <w:rPr>
          <w:rFonts w:eastAsia="Calibri" w:cs="Times New Roman"/>
        </w:rPr>
        <w:t xml:space="preserve"> </w:t>
      </w:r>
      <w:r w:rsidRPr="00E8149D">
        <w:rPr>
          <w:rFonts w:eastAsia="Times New Roman" w:cs="Times New Roman"/>
          <w:bCs/>
          <w:szCs w:val="24"/>
          <w:lang w:val="en-US"/>
        </w:rPr>
        <w:t>Name of account……………………………………….………</w:t>
      </w:r>
      <w:r>
        <w:rPr>
          <w:rFonts w:eastAsia="Times New Roman" w:cs="Times New Roman"/>
          <w:bCs/>
          <w:szCs w:val="24"/>
          <w:lang w:val="en-US"/>
        </w:rPr>
        <w:t>…………….</w:t>
      </w:r>
      <w:r w:rsidRPr="00E8149D">
        <w:rPr>
          <w:rFonts w:eastAsia="Times New Roman" w:cs="Times New Roman"/>
          <w:bCs/>
          <w:szCs w:val="24"/>
          <w:lang w:val="en-US"/>
        </w:rPr>
        <w:t>.…23</w:t>
      </w:r>
    </w:p>
    <w:p w14:paraId="0565EBD9" w14:textId="5D7D3ECC" w:rsidR="00E8149D" w:rsidRPr="00E8149D" w:rsidRDefault="00E8149D" w:rsidP="00E8149D">
      <w:pPr>
        <w:rPr>
          <w:rFonts w:eastAsia="Calibri" w:cs="Times New Roman"/>
        </w:rPr>
      </w:pPr>
      <w:r w:rsidRPr="008B6C13">
        <w:rPr>
          <w:rFonts w:eastAsia="Calibri" w:cs="Times New Roman"/>
          <w:lang w:val="en-US"/>
        </w:rPr>
        <w:t xml:space="preserve">Figure 4.4 </w:t>
      </w:r>
      <w:r w:rsidRPr="008B6C13">
        <w:rPr>
          <w:rFonts w:eastAsia="Calibri" w:cs="Times New Roman"/>
        </w:rPr>
        <w:t>Years of banking with Standard Chartered bank</w:t>
      </w:r>
      <w:r w:rsidRPr="00E8149D">
        <w:rPr>
          <w:rFonts w:eastAsia="Calibri" w:cs="Times New Roman"/>
        </w:rPr>
        <w:t>………………</w:t>
      </w:r>
      <w:r>
        <w:rPr>
          <w:rFonts w:eastAsia="Calibri" w:cs="Times New Roman"/>
        </w:rPr>
        <w:t>………………..</w:t>
      </w:r>
      <w:r w:rsidRPr="00E8149D">
        <w:rPr>
          <w:rFonts w:eastAsia="Calibri" w:cs="Times New Roman"/>
        </w:rPr>
        <w:t>.24</w:t>
      </w:r>
    </w:p>
    <w:p w14:paraId="01CA9E55" w14:textId="310AE74E" w:rsidR="00E8149D" w:rsidRPr="00F26206" w:rsidRDefault="00E8149D" w:rsidP="00E8149D">
      <w:pPr>
        <w:rPr>
          <w:rFonts w:eastAsia="Calibri" w:cs="Times New Roman"/>
          <w:szCs w:val="24"/>
        </w:rPr>
      </w:pPr>
      <w:r w:rsidRPr="008B6C13">
        <w:rPr>
          <w:rFonts w:eastAsia="Times New Roman" w:cs="Times New Roman"/>
          <w:szCs w:val="24"/>
          <w:lang w:val="en-US"/>
        </w:rPr>
        <w:t xml:space="preserve">Figure 4.5 </w:t>
      </w:r>
      <w:r w:rsidRPr="008B6C13">
        <w:rPr>
          <w:rFonts w:eastAsia="Calibri" w:cs="Times New Roman"/>
          <w:szCs w:val="24"/>
        </w:rPr>
        <w:t>Level of satisfaction with the reliability of e-banking services</w:t>
      </w:r>
      <w:r w:rsidRPr="00E8149D">
        <w:rPr>
          <w:rFonts w:eastAsia="Calibri" w:cs="Times New Roman"/>
          <w:szCs w:val="24"/>
        </w:rPr>
        <w:t>……</w:t>
      </w:r>
      <w:r>
        <w:rPr>
          <w:rFonts w:eastAsia="Calibri" w:cs="Times New Roman"/>
          <w:szCs w:val="24"/>
        </w:rPr>
        <w:t>…………….</w:t>
      </w:r>
      <w:r w:rsidRPr="00E8149D">
        <w:rPr>
          <w:rFonts w:eastAsia="Calibri" w:cs="Times New Roman"/>
          <w:szCs w:val="24"/>
        </w:rPr>
        <w:t>.24</w:t>
      </w:r>
    </w:p>
    <w:p w14:paraId="198C200E" w14:textId="7DC9CA91" w:rsidR="00E8149D" w:rsidRPr="00E8149D" w:rsidRDefault="00E8149D" w:rsidP="00E8149D">
      <w:pPr>
        <w:rPr>
          <w:rFonts w:eastAsia="Calibri" w:cs="Times New Roman"/>
        </w:rPr>
      </w:pPr>
      <w:r w:rsidRPr="008B6C13">
        <w:rPr>
          <w:rFonts w:eastAsia="Times New Roman" w:cs="Times New Roman"/>
          <w:lang w:val="en-US"/>
        </w:rPr>
        <w:t xml:space="preserve">Figure 4.6 </w:t>
      </w:r>
      <w:r w:rsidRPr="008B6C13">
        <w:rPr>
          <w:rFonts w:eastAsia="Calibri" w:cs="Times New Roman"/>
        </w:rPr>
        <w:t>Technical issues or downtime while using Standard Chartered Bank's e-banking services in the past six months</w:t>
      </w:r>
      <w:r w:rsidRPr="00E8149D">
        <w:rPr>
          <w:rFonts w:eastAsia="Calibri" w:cs="Times New Roman"/>
        </w:rPr>
        <w:t>………………..………………………………</w:t>
      </w:r>
      <w:r>
        <w:rPr>
          <w:rFonts w:eastAsia="Calibri" w:cs="Times New Roman"/>
        </w:rPr>
        <w:t>……………</w:t>
      </w:r>
      <w:r w:rsidRPr="00E8149D">
        <w:rPr>
          <w:rFonts w:eastAsia="Calibri" w:cs="Times New Roman"/>
        </w:rPr>
        <w:t>..25</w:t>
      </w:r>
    </w:p>
    <w:p w14:paraId="2FB68597" w14:textId="519306BE" w:rsidR="00E8149D" w:rsidRPr="00E8149D" w:rsidRDefault="00E8149D" w:rsidP="00E8149D">
      <w:pPr>
        <w:rPr>
          <w:rFonts w:eastAsia="Times New Roman" w:cs="Times New Roman"/>
        </w:rPr>
      </w:pPr>
      <w:r w:rsidRPr="00E8149D">
        <w:rPr>
          <w:rFonts w:eastAsia="Times New Roman" w:cs="Times New Roman"/>
          <w:lang w:val="en-US"/>
        </w:rPr>
        <w:t xml:space="preserve">Figure 4.7 </w:t>
      </w:r>
      <w:r w:rsidRPr="00E8149D">
        <w:rPr>
          <w:rFonts w:eastAsia="Times New Roman" w:cs="Times New Roman"/>
        </w:rPr>
        <w:t>Technical issues or downtime while using Standard Chartered Bank's e-banking services in the past six months……………………………………</w:t>
      </w:r>
      <w:r>
        <w:rPr>
          <w:rFonts w:eastAsia="Times New Roman" w:cs="Times New Roman"/>
        </w:rPr>
        <w:t>…………………………</w:t>
      </w:r>
      <w:r w:rsidRPr="00E8149D">
        <w:rPr>
          <w:rFonts w:eastAsia="Times New Roman" w:cs="Times New Roman"/>
        </w:rPr>
        <w:t>.26</w:t>
      </w:r>
    </w:p>
    <w:p w14:paraId="082FB6CB" w14:textId="03E6A448" w:rsidR="00E8149D" w:rsidRPr="00E8149D" w:rsidRDefault="00E8149D" w:rsidP="00E8149D">
      <w:pPr>
        <w:rPr>
          <w:rFonts w:eastAsia="Calibri" w:cs="Times New Roman"/>
        </w:rPr>
      </w:pPr>
      <w:r w:rsidRPr="00AE06E4">
        <w:rPr>
          <w:rFonts w:eastAsia="Times New Roman" w:cs="Times New Roman"/>
          <w:lang w:val="en-US"/>
        </w:rPr>
        <w:t xml:space="preserve">Figure 4.8 </w:t>
      </w:r>
      <w:r w:rsidRPr="00AE06E4">
        <w:rPr>
          <w:rFonts w:eastAsia="Calibri" w:cs="Times New Roman"/>
        </w:rPr>
        <w:t>T</w:t>
      </w:r>
      <w:r w:rsidRPr="00AE06E4">
        <w:rPr>
          <w:rFonts w:eastAsia="Calibri" w:cs="Times New Roman"/>
          <w:szCs w:val="24"/>
        </w:rPr>
        <w:t xml:space="preserve">he importance </w:t>
      </w:r>
      <w:r w:rsidRPr="00AE06E4">
        <w:rPr>
          <w:rFonts w:eastAsia="Calibri" w:cs="Times New Roman"/>
        </w:rPr>
        <w:t>of the system security of e-banking services in influencing satisfaction</w:t>
      </w:r>
      <w:r w:rsidRPr="00E8149D">
        <w:rPr>
          <w:rFonts w:eastAsia="Calibri" w:cs="Times New Roman"/>
        </w:rPr>
        <w:t>…………………………………………………………………</w:t>
      </w:r>
      <w:r>
        <w:rPr>
          <w:rFonts w:eastAsia="Calibri" w:cs="Times New Roman"/>
        </w:rPr>
        <w:t>……………..</w:t>
      </w:r>
      <w:r w:rsidRPr="00E8149D">
        <w:rPr>
          <w:rFonts w:eastAsia="Calibri" w:cs="Times New Roman"/>
        </w:rPr>
        <w:t>….28</w:t>
      </w:r>
    </w:p>
    <w:p w14:paraId="51CE7E23" w14:textId="1751E8A0" w:rsidR="00E8149D" w:rsidRPr="00E8149D" w:rsidRDefault="00E8149D" w:rsidP="00E8149D">
      <w:pPr>
        <w:rPr>
          <w:rFonts w:eastAsia="Calibri" w:cs="Times New Roman"/>
          <w:szCs w:val="24"/>
        </w:rPr>
      </w:pPr>
      <w:r w:rsidRPr="00AE06E4">
        <w:rPr>
          <w:rFonts w:eastAsia="Times New Roman" w:cs="Times New Roman"/>
          <w:lang w:val="en-US"/>
        </w:rPr>
        <w:t xml:space="preserve">Figure 4.9 </w:t>
      </w:r>
      <w:r w:rsidRPr="00AE06E4">
        <w:rPr>
          <w:rFonts w:eastAsia="Calibri" w:cs="Times New Roman"/>
        </w:rPr>
        <w:t>E</w:t>
      </w:r>
      <w:r w:rsidRPr="00AE06E4">
        <w:rPr>
          <w:rFonts w:eastAsia="Calibri" w:cs="Times New Roman"/>
          <w:szCs w:val="24"/>
        </w:rPr>
        <w:t>xperience with</w:t>
      </w:r>
      <w:r w:rsidRPr="00E8149D">
        <w:rPr>
          <w:rFonts w:eastAsia="Calibri" w:cs="Times New Roman"/>
          <w:szCs w:val="24"/>
        </w:rPr>
        <w:t xml:space="preserve"> security issues or concerns…………………….……</w:t>
      </w:r>
      <w:r>
        <w:rPr>
          <w:rFonts w:eastAsia="Calibri" w:cs="Times New Roman"/>
          <w:szCs w:val="24"/>
        </w:rPr>
        <w:t>…………</w:t>
      </w:r>
      <w:r w:rsidRPr="00E8149D">
        <w:rPr>
          <w:rFonts w:eastAsia="Calibri" w:cs="Times New Roman"/>
          <w:szCs w:val="24"/>
        </w:rPr>
        <w:t>.29</w:t>
      </w:r>
    </w:p>
    <w:p w14:paraId="50438111" w14:textId="526F489A" w:rsidR="00E8149D" w:rsidRPr="00E8149D" w:rsidRDefault="00E8149D" w:rsidP="00F26206">
      <w:pPr>
        <w:rPr>
          <w:rFonts w:eastAsia="Times New Roman" w:cs="Times New Roman"/>
        </w:rPr>
      </w:pPr>
      <w:r w:rsidRPr="00AE06E4">
        <w:rPr>
          <w:rFonts w:eastAsia="Times New Roman" w:cs="Times New Roman"/>
          <w:lang w:val="en-US"/>
        </w:rPr>
        <w:t xml:space="preserve">Figure 4.10: </w:t>
      </w:r>
      <w:r w:rsidRPr="00AE06E4">
        <w:rPr>
          <w:rFonts w:eastAsia="Times New Roman" w:cs="Times New Roman"/>
        </w:rPr>
        <w:t>Security measures essential for an optimal e-banking experience</w:t>
      </w:r>
      <w:r w:rsidRPr="00E8149D">
        <w:rPr>
          <w:rFonts w:eastAsia="Times New Roman" w:cs="Times New Roman"/>
        </w:rPr>
        <w:t>…</w:t>
      </w:r>
      <w:r>
        <w:rPr>
          <w:rFonts w:eastAsia="Times New Roman" w:cs="Times New Roman"/>
        </w:rPr>
        <w:t>…………..</w:t>
      </w:r>
      <w:r w:rsidRPr="00E8149D">
        <w:rPr>
          <w:rFonts w:eastAsia="Times New Roman" w:cs="Times New Roman"/>
        </w:rPr>
        <w:t>32</w:t>
      </w:r>
    </w:p>
    <w:p w14:paraId="48BB55E6" w14:textId="1E966B46" w:rsidR="00E8149D" w:rsidRPr="00AE06E4" w:rsidRDefault="00E8149D" w:rsidP="00E8149D">
      <w:pPr>
        <w:spacing w:line="360" w:lineRule="auto"/>
        <w:rPr>
          <w:rFonts w:eastAsia="Times New Roman" w:cs="Times New Roman"/>
        </w:rPr>
      </w:pPr>
      <w:r w:rsidRPr="00AE06E4">
        <w:rPr>
          <w:rFonts w:eastAsia="Times New Roman" w:cs="Times New Roman"/>
          <w:lang w:val="en-US"/>
        </w:rPr>
        <w:t xml:space="preserve">Figure 4.11: </w:t>
      </w:r>
      <w:r w:rsidRPr="00AE06E4">
        <w:rPr>
          <w:rFonts w:eastAsia="Times New Roman" w:cs="Times New Roman"/>
        </w:rPr>
        <w:t>Challenges encountered while using Standard Chartered Bank's e-banking services</w:t>
      </w:r>
      <w:r w:rsidRPr="00E8149D">
        <w:rPr>
          <w:rFonts w:eastAsia="Times New Roman" w:cs="Times New Roman"/>
        </w:rPr>
        <w:t>…………………………………………………</w:t>
      </w:r>
      <w:r>
        <w:rPr>
          <w:rFonts w:eastAsia="Times New Roman" w:cs="Times New Roman"/>
        </w:rPr>
        <w:t>……...</w:t>
      </w:r>
      <w:r w:rsidRPr="00E8149D">
        <w:rPr>
          <w:rFonts w:eastAsia="Times New Roman" w:cs="Times New Roman"/>
        </w:rPr>
        <w:t>…………………………….37</w:t>
      </w:r>
    </w:p>
    <w:p w14:paraId="1EA84246" w14:textId="339C28CD" w:rsidR="00A67C33" w:rsidRDefault="00A67C33" w:rsidP="00A67C33">
      <w:pPr>
        <w:rPr>
          <w:lang w:val="en-US" w:eastAsia="ja-JP" w:bidi="en-US"/>
        </w:rPr>
      </w:pPr>
    </w:p>
    <w:p w14:paraId="74E7108F" w14:textId="77777777" w:rsidR="006074A2" w:rsidRDefault="006074A2" w:rsidP="006074A2">
      <w:pPr>
        <w:rPr>
          <w:lang w:val="en-US" w:eastAsia="ja-JP" w:bidi="en-US"/>
        </w:rPr>
        <w:sectPr w:rsidR="006074A2" w:rsidSect="006074A2">
          <w:footerReference w:type="default" r:id="rId15"/>
          <w:pgSz w:w="11906" w:h="16838"/>
          <w:pgMar w:top="1440" w:right="1440" w:bottom="1440" w:left="1440" w:header="708" w:footer="708" w:gutter="0"/>
          <w:pgNumType w:fmt="lowerRoman" w:start="1"/>
          <w:cols w:space="708"/>
          <w:docGrid w:linePitch="360"/>
        </w:sectPr>
      </w:pPr>
    </w:p>
    <w:p w14:paraId="4245FBD3" w14:textId="48A4CA05" w:rsidR="006074A2" w:rsidRPr="006074A2" w:rsidRDefault="006074A2" w:rsidP="006074A2">
      <w:pPr>
        <w:rPr>
          <w:lang w:val="en-US" w:eastAsia="ja-JP" w:bidi="en-US"/>
        </w:rPr>
      </w:pPr>
    </w:p>
    <w:p w14:paraId="1A8A4502" w14:textId="68471C68" w:rsidR="007E06B4" w:rsidRDefault="007E06B4"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23" w:name="_Toc150935442"/>
      <w:r>
        <w:rPr>
          <w:rFonts w:eastAsia="Calibri" w:cs="Times New Roman"/>
          <w:b/>
          <w:noProof/>
          <w:color w:val="0D0D0D"/>
          <w:szCs w:val="32"/>
          <w:shd w:val="clear" w:color="auto" w:fill="FAFAFA"/>
          <w:lang w:val="en-US" w:eastAsia="ja-JP" w:bidi="en-US"/>
        </w:rPr>
        <w:t>CHAPTER ONE</w:t>
      </w:r>
      <w:r w:rsidR="003367D0" w:rsidRPr="003367D0">
        <w:rPr>
          <w:rFonts w:eastAsia="Calibri" w:cs="Times New Roman"/>
          <w:b/>
          <w:noProof/>
          <w:color w:val="0D0D0D"/>
          <w:szCs w:val="32"/>
          <w:shd w:val="clear" w:color="auto" w:fill="FAFAFA"/>
          <w:lang w:val="en-US" w:eastAsia="ja-JP" w:bidi="en-US"/>
        </w:rPr>
        <w:t xml:space="preserve"> </w:t>
      </w:r>
      <w:bookmarkStart w:id="24" w:name="_Toc122146451"/>
    </w:p>
    <w:p w14:paraId="493D396C" w14:textId="6674666D" w:rsidR="003367D0" w:rsidRPr="003367D0" w:rsidRDefault="003367D0" w:rsidP="007E06B4">
      <w:pPr>
        <w:keepNext/>
        <w:keepLines/>
        <w:spacing w:after="0" w:line="360" w:lineRule="auto"/>
        <w:jc w:val="center"/>
        <w:outlineLvl w:val="0"/>
        <w:rPr>
          <w:rFonts w:eastAsia="Calibri" w:cs="Times New Roman"/>
          <w:b/>
          <w:noProof/>
          <w:color w:val="0D0D0D"/>
          <w:szCs w:val="32"/>
          <w:shd w:val="clear" w:color="auto" w:fill="FAFAFA"/>
          <w:lang w:val="en-US" w:eastAsia="ja-JP" w:bidi="en-US"/>
        </w:rPr>
      </w:pPr>
      <w:r w:rsidRPr="003367D0">
        <w:rPr>
          <w:rFonts w:eastAsia="Calibri" w:cs="Times New Roman"/>
          <w:b/>
          <w:noProof/>
          <w:color w:val="0D0D0D"/>
          <w:szCs w:val="32"/>
          <w:shd w:val="clear" w:color="auto" w:fill="FAFAFA"/>
          <w:lang w:val="en-US" w:eastAsia="ja-JP" w:bidi="en-US"/>
        </w:rPr>
        <w:t>INTRODUCTION</w:t>
      </w:r>
      <w:bookmarkEnd w:id="23"/>
      <w:bookmarkEnd w:id="24"/>
    </w:p>
    <w:p w14:paraId="4CD0BB13"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25" w:name="_Toc122146452"/>
      <w:bookmarkStart w:id="26" w:name="_Toc150935443"/>
      <w:r w:rsidRPr="003367D0">
        <w:rPr>
          <w:rFonts w:eastAsia="Calibri" w:cs="Times New Roman"/>
          <w:b/>
          <w:noProof/>
          <w:color w:val="0D0D0D"/>
          <w:szCs w:val="32"/>
          <w:shd w:val="clear" w:color="auto" w:fill="FAFAFA"/>
          <w:lang w:val="en-US" w:eastAsia="ja-JP" w:bidi="en-US"/>
        </w:rPr>
        <w:t>1.0 Introduction</w:t>
      </w:r>
      <w:bookmarkEnd w:id="25"/>
      <w:bookmarkEnd w:id="26"/>
    </w:p>
    <w:p w14:paraId="7EA5B5BE" w14:textId="77777777" w:rsidR="003367D0" w:rsidRPr="003367D0" w:rsidRDefault="003367D0" w:rsidP="003367D0">
      <w:pPr>
        <w:spacing w:after="0" w:line="360" w:lineRule="auto"/>
        <w:jc w:val="both"/>
        <w:rPr>
          <w:rFonts w:cs="Times New Roman"/>
          <w:color w:val="000000" w:themeColor="text1"/>
          <w:szCs w:val="24"/>
          <w:lang w:val="en-US" w:eastAsia="ja-JP" w:bidi="en-US"/>
        </w:rPr>
      </w:pPr>
      <w:r w:rsidRPr="003367D0">
        <w:rPr>
          <w:rFonts w:cs="Times New Roman"/>
          <w:color w:val="000000" w:themeColor="text1"/>
          <w:szCs w:val="24"/>
          <w:lang w:val="en-US" w:eastAsia="ja-JP" w:bidi="en-US"/>
        </w:rPr>
        <w:t xml:space="preserve">In the contemporary landscape of financial services, the advent of electronic banking has brought about a profound transformation in the way customers interact with and perceive their banking experiences. The presence of digital platforms, such as online banking, mobile applications, and electronic payment systems, has reshaped the traditional banking paradigm, offering customers unprecedented convenience and accessibility (Smith, 2018; Sharma et al., 2020). As financial institutions increasingly integrate electronic banking into their service portfolios, understanding the impact of these technological advancements on customer satisfaction becomes imperative for both academics and practitioners (Wong, 2019). Through a comprehensive examination of existing literature, empirical studies, and real-world case analyses, this research aims to contribute valuable insights into the evolving landscape of electronic banking and its implications for customer satisfaction in the contemporary financial sector. In this chapter, more detail will be provided on the background followed by problem statement, research objectives and questions. </w:t>
      </w:r>
      <w:r w:rsidRPr="003367D0">
        <w:rPr>
          <w:rFonts w:eastAsia="Calibri" w:cs="Times New Roman"/>
          <w:bCs/>
          <w:color w:val="000000" w:themeColor="text1"/>
          <w:szCs w:val="24"/>
        </w:rPr>
        <w:t>This chapter discusses the study's significance, as well as its scope and limitations. Course of action or association of this study is moreover given toward the finish of this section</w:t>
      </w:r>
    </w:p>
    <w:p w14:paraId="363A452B"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27" w:name="_Toc150935444"/>
      <w:r w:rsidRPr="003367D0">
        <w:rPr>
          <w:rFonts w:eastAsia="Calibri" w:cs="Times New Roman"/>
          <w:b/>
          <w:noProof/>
          <w:color w:val="0D0D0D"/>
          <w:szCs w:val="32"/>
          <w:shd w:val="clear" w:color="auto" w:fill="FAFAFA"/>
          <w:lang w:val="en-US" w:eastAsia="ja-JP" w:bidi="en-US"/>
        </w:rPr>
        <w:t xml:space="preserve">1.1 </w:t>
      </w:r>
      <w:bookmarkStart w:id="28" w:name="_Toc122146453"/>
      <w:r w:rsidRPr="003367D0">
        <w:rPr>
          <w:rFonts w:eastAsia="Calibri" w:cs="Times New Roman"/>
          <w:b/>
          <w:noProof/>
          <w:color w:val="0D0D0D"/>
          <w:szCs w:val="32"/>
          <w:shd w:val="clear" w:color="auto" w:fill="FAFAFA"/>
          <w:lang w:val="en-US" w:eastAsia="ja-JP" w:bidi="en-US"/>
        </w:rPr>
        <w:t>Background to the study</w:t>
      </w:r>
      <w:bookmarkEnd w:id="27"/>
      <w:bookmarkEnd w:id="28"/>
    </w:p>
    <w:p w14:paraId="747C41EF" w14:textId="77777777" w:rsidR="003367D0" w:rsidRPr="003367D0" w:rsidRDefault="003367D0" w:rsidP="003367D0">
      <w:pPr>
        <w:spacing w:after="0" w:line="360" w:lineRule="auto"/>
        <w:jc w:val="both"/>
        <w:rPr>
          <w:rFonts w:cs="Times New Roman"/>
          <w:color w:val="000000" w:themeColor="text1"/>
          <w:szCs w:val="24"/>
          <w:lang w:val="en-US" w:eastAsia="ja-JP" w:bidi="en-US"/>
        </w:rPr>
      </w:pPr>
      <w:r w:rsidRPr="003367D0">
        <w:rPr>
          <w:rFonts w:cs="Times New Roman"/>
          <w:color w:val="000000" w:themeColor="text1"/>
          <w:szCs w:val="24"/>
          <w:lang w:val="en-US" w:eastAsia="ja-JP" w:bidi="en-US"/>
        </w:rPr>
        <w:t>The onset of the new millennium ushered in a realm of possibilities in terms of information accessibility. However, it also brought about new challenges in safeguarding sensitive information from unauthorized access while simultaneously ensuring its availability to those with legitimate access. The contemporary business landscape is marked by rapid changes driven by technological advancements and heightened customer expectations, compelling banks to adopt electronic means to serve their clientele. Traditionally, banks have been at the forefront of leveraging technology to enhance their products and services (Mubangu, 2023).</w:t>
      </w:r>
    </w:p>
    <w:p w14:paraId="5DFA5A52" w14:textId="77777777" w:rsidR="003367D0" w:rsidRPr="003367D0" w:rsidRDefault="003367D0" w:rsidP="003367D0">
      <w:pPr>
        <w:spacing w:after="0" w:line="360" w:lineRule="auto"/>
        <w:jc w:val="both"/>
        <w:rPr>
          <w:rFonts w:cs="Times New Roman"/>
          <w:color w:val="000000" w:themeColor="text1"/>
          <w:szCs w:val="24"/>
          <w:lang w:val="en-US" w:eastAsia="ja-JP" w:bidi="en-US"/>
        </w:rPr>
      </w:pPr>
      <w:r w:rsidRPr="003367D0">
        <w:rPr>
          <w:rFonts w:cs="Times New Roman"/>
          <w:color w:val="000000" w:themeColor="text1"/>
          <w:szCs w:val="24"/>
          <w:lang w:val="en-US" w:eastAsia="ja-JP" w:bidi="en-US"/>
        </w:rPr>
        <w:t>In the 21</w:t>
      </w:r>
      <w:r w:rsidRPr="003367D0">
        <w:rPr>
          <w:rFonts w:cs="Times New Roman"/>
          <w:color w:val="000000" w:themeColor="text1"/>
          <w:szCs w:val="24"/>
          <w:vertAlign w:val="superscript"/>
          <w:lang w:val="en-US" w:eastAsia="ja-JP" w:bidi="en-US"/>
        </w:rPr>
        <w:t>st</w:t>
      </w:r>
      <w:r w:rsidRPr="003367D0">
        <w:rPr>
          <w:rFonts w:cs="Times New Roman"/>
          <w:color w:val="000000" w:themeColor="text1"/>
          <w:szCs w:val="24"/>
          <w:lang w:val="en-US" w:eastAsia="ja-JP" w:bidi="en-US"/>
        </w:rPr>
        <w:t xml:space="preserve"> century, the banking industry operates in a dynamic and competitive environment, characterized by constant changes and an unpredictable economic climate. Electronic banking emerged in the early 1980s in both the United States and the United Kingdom, gaining momentum with the advent of the World Wide Web. Traditional banks began offering online account access, while new banks exclusively operated on the internet. This shift from </w:t>
      </w:r>
      <w:r w:rsidRPr="003367D0">
        <w:rPr>
          <w:rFonts w:cs="Times New Roman"/>
          <w:color w:val="000000" w:themeColor="text1"/>
          <w:szCs w:val="24"/>
          <w:lang w:val="en-US" w:eastAsia="ja-JP" w:bidi="en-US"/>
        </w:rPr>
        <w:lastRenderedPageBreak/>
        <w:t>traditional branch banking to internet banking has introduced a high level of competition and necessitated the development of new strategies to attract and retain customers (Sara, 2021).</w:t>
      </w:r>
    </w:p>
    <w:p w14:paraId="6867D63A" w14:textId="77777777" w:rsidR="003367D0" w:rsidRPr="003367D0" w:rsidRDefault="003367D0" w:rsidP="003367D0">
      <w:pPr>
        <w:spacing w:after="0" w:line="360" w:lineRule="auto"/>
        <w:jc w:val="both"/>
        <w:rPr>
          <w:rFonts w:cs="Times New Roman"/>
          <w:color w:val="000000" w:themeColor="text1"/>
          <w:szCs w:val="24"/>
          <w:lang w:val="en-US" w:eastAsia="ja-JP" w:bidi="en-US"/>
        </w:rPr>
      </w:pPr>
    </w:p>
    <w:p w14:paraId="7292521F" w14:textId="77777777" w:rsidR="003367D0" w:rsidRPr="003367D0" w:rsidRDefault="003367D0" w:rsidP="003367D0">
      <w:pPr>
        <w:spacing w:after="0" w:line="360" w:lineRule="auto"/>
        <w:jc w:val="both"/>
        <w:rPr>
          <w:rFonts w:cs="Times New Roman"/>
          <w:color w:val="000000" w:themeColor="text1"/>
          <w:szCs w:val="24"/>
          <w:lang w:val="en-US" w:eastAsia="ja-JP" w:bidi="en-US"/>
        </w:rPr>
      </w:pPr>
      <w:r w:rsidRPr="003367D0">
        <w:rPr>
          <w:rFonts w:cs="Times New Roman"/>
          <w:color w:val="000000" w:themeColor="text1"/>
          <w:szCs w:val="24"/>
          <w:lang w:val="en-US" w:eastAsia="ja-JP" w:bidi="en-US"/>
        </w:rPr>
        <w:t>The banking sector, which previously experienced stability for decades, now faces fiercely competitive conditions due to the rise of internet banking. Electronic banking enables customers to access services 24/7, providing flexibility akin to ATMs. As per Global Finance, electronic banking is not merely an option but a prerequisite for all banks, given the trajectory of technological growth (Wong, 2019).</w:t>
      </w:r>
    </w:p>
    <w:p w14:paraId="72657468" w14:textId="77777777" w:rsidR="003367D0" w:rsidRPr="003367D0" w:rsidRDefault="003367D0" w:rsidP="003367D0">
      <w:pPr>
        <w:spacing w:after="0" w:line="360" w:lineRule="auto"/>
        <w:jc w:val="both"/>
        <w:rPr>
          <w:rFonts w:eastAsia="Calibri" w:cs="Times New Roman"/>
          <w:color w:val="000000" w:themeColor="text1"/>
          <w:szCs w:val="24"/>
          <w:lang w:val="en-US"/>
        </w:rPr>
      </w:pPr>
      <w:r w:rsidRPr="003367D0">
        <w:rPr>
          <w:rFonts w:eastAsia="Calibri" w:cs="Times New Roman"/>
          <w:color w:val="000000" w:themeColor="text1"/>
          <w:szCs w:val="24"/>
          <w:lang w:val="en-US"/>
        </w:rPr>
        <w:t>Standard Chartered Bank Zambia, established in 1906, plays a vital role in the country's financial sector and is committed to providing top-notch banking services. It has been the first digital bank in Zambia since 2019, with branches in Lusaka and the Copperbelt, making it a key player in the country. Standard Chartered Bank Zambia has positioned itself as a frontrunner in embracing electronic banking, showcasing a steadfast commitment to leveraging technological advancements for the benefit of its customers. In the global landscape where the financial sector is rapidly evolving, Standard Chartered Bank Zambia recognizes the pivotal role that electronic banking plays in enhancing customer experience and operational efficiency. The bank's commitment to electronic banking is underscored by its strategic initiatives and investments in cutting-edge technologies (Standard Chartered Bank Zambia Plc, 2023).</w:t>
      </w:r>
    </w:p>
    <w:p w14:paraId="392FB171" w14:textId="77777777" w:rsidR="003367D0" w:rsidRPr="003367D0" w:rsidRDefault="003367D0" w:rsidP="003367D0">
      <w:pPr>
        <w:spacing w:after="0" w:line="360" w:lineRule="auto"/>
        <w:jc w:val="both"/>
        <w:rPr>
          <w:rFonts w:eastAsia="Calibri" w:cs="Times New Roman"/>
          <w:color w:val="000000" w:themeColor="text1"/>
          <w:szCs w:val="24"/>
          <w:lang w:val="en-US"/>
        </w:rPr>
      </w:pPr>
      <w:r w:rsidRPr="003367D0">
        <w:rPr>
          <w:rFonts w:eastAsia="Calibri" w:cs="Times New Roman"/>
          <w:color w:val="000000" w:themeColor="text1"/>
          <w:szCs w:val="24"/>
          <w:lang w:val="en-US"/>
        </w:rPr>
        <w:t>According to a report by The Times of Zambia, the bank has consistently expanded its electronic banking services, including online banking, mobile banking, and digital payment solutions, to cater to the growing demand for convenient and secure financial services (The Times of Zambia, 2022). This commitment is aligned with the broader industry trend where financial institutions are increasingly adopting digital platforms to meet customer expectations and remain competitive in the dynamic financial landscape (Smith, 2021). This dissertation seeks to explore and analyze the multifaceted relationship between electronic banking and customer satisfaction at Standard Chartered Bank Zambia, delving into the intricate dynamics that influence customer perceptions and preferences within the context of digital financial services</w:t>
      </w:r>
    </w:p>
    <w:p w14:paraId="75B71909"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29" w:name="_Toc122146454"/>
      <w:bookmarkStart w:id="30" w:name="_Toc150935445"/>
      <w:r w:rsidRPr="003367D0">
        <w:rPr>
          <w:rFonts w:eastAsia="Calibri" w:cs="Times New Roman"/>
          <w:b/>
          <w:noProof/>
          <w:color w:val="0D0D0D"/>
          <w:szCs w:val="32"/>
          <w:shd w:val="clear" w:color="auto" w:fill="FAFAFA"/>
          <w:lang w:val="en-US" w:eastAsia="ja-JP" w:bidi="en-US"/>
        </w:rPr>
        <w:t>1.2 Research Problem</w:t>
      </w:r>
      <w:bookmarkEnd w:id="29"/>
      <w:bookmarkEnd w:id="30"/>
    </w:p>
    <w:p w14:paraId="0C485812" w14:textId="0518D97B"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val="en-US" w:eastAsia="ja-JP" w:bidi="en-US"/>
        </w:rPr>
        <w:t xml:space="preserve">As technology continues to reshape the banking industry, understanding the specific effects of E-banking on customer satisfaction becomes imperative for financial institutions to remain competitive and meet the evolving needs of their clientele. </w:t>
      </w:r>
      <w:r w:rsidRPr="003367D0">
        <w:rPr>
          <w:rFonts w:cs="Times New Roman"/>
          <w:color w:val="000000" w:themeColor="text1"/>
          <w:szCs w:val="24"/>
          <w:lang w:eastAsia="ja-JP" w:bidi="en-US"/>
        </w:rPr>
        <w:t xml:space="preserve">The advent of electronic banking has significantly transformed the landscape of the banking industry, revolutionizing the way financial institutions interact with their customers. As Standard Chartered Bank and other </w:t>
      </w:r>
      <w:r w:rsidRPr="003367D0">
        <w:rPr>
          <w:rFonts w:cs="Times New Roman"/>
          <w:color w:val="000000" w:themeColor="text1"/>
          <w:szCs w:val="24"/>
          <w:lang w:eastAsia="ja-JP" w:bidi="en-US"/>
        </w:rPr>
        <w:lastRenderedPageBreak/>
        <w:t xml:space="preserve">banks increasingly adopt e-banking platforms, there is a growing need to understand the impact of this technological shift on customer satisfaction (Standard Chartered Bank Zambia Plc, 2023). E-banking encompasses a range of services, including online transactions, mobile banking, and electronic fund transfers, which have the potential to enhance efficiency and convenience for customers. However, the extent to which these technological advancements positively or negatively affect customer satisfaction at Standard Chartered Bank remains unclear (Mutelo, 2023). </w:t>
      </w:r>
      <w:r w:rsidRPr="003367D0">
        <w:rPr>
          <w:color w:val="000000" w:themeColor="text1"/>
        </w:rPr>
        <w:t>While some studies have explored the general impact of e-banking on customer satisfaction, there is a dearth of research specifically focusing on the Standard Chartered Bank context</w:t>
      </w:r>
      <w:r w:rsidRPr="003367D0">
        <w:rPr>
          <w:color w:val="000000" w:themeColor="text1"/>
          <w:lang w:bidi="en-US"/>
        </w:rPr>
        <w:t>. For instance, a</w:t>
      </w:r>
      <w:r w:rsidRPr="003367D0">
        <w:rPr>
          <w:color w:val="000000" w:themeColor="text1"/>
        </w:rPr>
        <w:t xml:space="preserve"> study by Mwemba (2022) revealed that e</w:t>
      </w:r>
      <w:r w:rsidRPr="003367D0">
        <w:rPr>
          <w:rFonts w:cs="Times New Roman"/>
          <w:color w:val="000000" w:themeColor="text1"/>
          <w:szCs w:val="24"/>
          <w:lang w:eastAsia="ja-JP" w:bidi="en-US"/>
        </w:rPr>
        <w:t>-banking services qualities has become a challenge to the bank recently. These</w:t>
      </w:r>
      <w:r w:rsidRPr="003367D0">
        <w:rPr>
          <w:color w:val="000000" w:themeColor="text1"/>
          <w:lang w:bidi="en-US"/>
        </w:rPr>
        <w:t xml:space="preserve"> </w:t>
      </w:r>
      <w:r w:rsidRPr="003367D0">
        <w:rPr>
          <w:rFonts w:cs="Times New Roman"/>
          <w:color w:val="000000" w:themeColor="text1"/>
          <w:szCs w:val="24"/>
          <w:lang w:eastAsia="ja-JP" w:bidi="en-US"/>
        </w:rPr>
        <w:t>service quality problems include operational challenges which are being attributed to the complexities of the online banking system which resulted in complains by a large number of customers. Other problems as revealed by Mapalo (2021) include processing errors resulting to miss-routing of</w:t>
      </w:r>
      <w:r w:rsidRPr="003367D0">
        <w:rPr>
          <w:color w:val="000000" w:themeColor="text1"/>
          <w:lang w:bidi="en-US"/>
        </w:rPr>
        <w:t xml:space="preserve"> </w:t>
      </w:r>
      <w:r w:rsidRPr="003367D0">
        <w:rPr>
          <w:rFonts w:cs="Times New Roman"/>
          <w:color w:val="000000" w:themeColor="text1"/>
          <w:szCs w:val="24"/>
          <w:lang w:eastAsia="ja-JP" w:bidi="en-US"/>
        </w:rPr>
        <w:t>funds thus leading to inconveniences; system disruptions due to low or lack of connectivity to</w:t>
      </w:r>
      <w:r w:rsidRPr="003367D0">
        <w:rPr>
          <w:color w:val="000000" w:themeColor="text1"/>
          <w:lang w:bidi="en-US"/>
        </w:rPr>
        <w:t xml:space="preserve"> </w:t>
      </w:r>
      <w:r w:rsidRPr="003367D0">
        <w:rPr>
          <w:rFonts w:cs="Times New Roman"/>
          <w:color w:val="000000" w:themeColor="text1"/>
          <w:szCs w:val="24"/>
          <w:lang w:eastAsia="ja-JP" w:bidi="en-US"/>
        </w:rPr>
        <w:t>the server, weak control and security shortcomings; unanticipated events resulting in the banks</w:t>
      </w:r>
      <w:r w:rsidRPr="003367D0">
        <w:rPr>
          <w:color w:val="000000" w:themeColor="text1"/>
          <w:lang w:bidi="en-US"/>
        </w:rPr>
        <w:t xml:space="preserve"> </w:t>
      </w:r>
      <w:r w:rsidRPr="003367D0">
        <w:rPr>
          <w:rFonts w:cs="Times New Roman"/>
          <w:color w:val="000000" w:themeColor="text1"/>
          <w:szCs w:val="24"/>
          <w:lang w:eastAsia="ja-JP" w:bidi="en-US"/>
        </w:rPr>
        <w:t>inability to deliver e-services such as system failures; fraudulent actions due to system failures,</w:t>
      </w:r>
      <w:r w:rsidRPr="003367D0">
        <w:rPr>
          <w:color w:val="000000" w:themeColor="text1"/>
          <w:lang w:bidi="en-US"/>
        </w:rPr>
        <w:t xml:space="preserve"> </w:t>
      </w:r>
      <w:r w:rsidRPr="003367D0">
        <w:rPr>
          <w:rFonts w:cs="Times New Roman"/>
          <w:color w:val="000000" w:themeColor="text1"/>
          <w:szCs w:val="24"/>
          <w:lang w:eastAsia="ja-JP" w:bidi="en-US"/>
        </w:rPr>
        <w:t>which created a high reputational</w:t>
      </w:r>
      <w:r w:rsidR="00520BDD">
        <w:rPr>
          <w:rFonts w:cs="Times New Roman"/>
          <w:color w:val="000000" w:themeColor="text1"/>
          <w:szCs w:val="24"/>
          <w:lang w:eastAsia="ja-JP" w:bidi="en-US"/>
        </w:rPr>
        <w:t xml:space="preserve"> risk. This study therefore aimed</w:t>
      </w:r>
      <w:r w:rsidRPr="003367D0">
        <w:rPr>
          <w:rFonts w:cs="Times New Roman"/>
          <w:color w:val="000000" w:themeColor="text1"/>
          <w:szCs w:val="24"/>
          <w:lang w:eastAsia="ja-JP" w:bidi="en-US"/>
        </w:rPr>
        <w:t xml:space="preserve"> to investigate the impact of e-banking on customer satisfaction at Standard Chartered Bank, exploring the evolving landscape of digital banking services and their implications for customer experiences.</w:t>
      </w:r>
    </w:p>
    <w:p w14:paraId="4E67704C" w14:textId="77777777" w:rsidR="003367D0" w:rsidRPr="003367D0" w:rsidRDefault="003367D0" w:rsidP="003367D0">
      <w:pPr>
        <w:spacing w:after="0" w:line="360" w:lineRule="auto"/>
        <w:jc w:val="both"/>
        <w:rPr>
          <w:rFonts w:cs="Times New Roman"/>
          <w:color w:val="000000" w:themeColor="text1"/>
          <w:szCs w:val="24"/>
          <w:lang w:val="en-US" w:eastAsia="ja-JP" w:bidi="en-US"/>
        </w:rPr>
      </w:pPr>
    </w:p>
    <w:p w14:paraId="714BF191"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31" w:name="_Toc105400030"/>
      <w:bookmarkStart w:id="32" w:name="_Toc122146455"/>
      <w:bookmarkStart w:id="33" w:name="_Toc150935446"/>
      <w:bookmarkStart w:id="34" w:name="_Toc97412561"/>
      <w:r w:rsidRPr="003367D0">
        <w:rPr>
          <w:rFonts w:eastAsia="Calibri" w:cs="Times New Roman"/>
          <w:b/>
          <w:noProof/>
          <w:color w:val="0D0D0D"/>
          <w:szCs w:val="32"/>
          <w:shd w:val="clear" w:color="auto" w:fill="FAFAFA"/>
          <w:lang w:val="en-US" w:eastAsia="ja-JP" w:bidi="en-US"/>
        </w:rPr>
        <w:t>1.3 Justification for the Research</w:t>
      </w:r>
      <w:bookmarkEnd w:id="31"/>
      <w:bookmarkEnd w:id="32"/>
      <w:bookmarkEnd w:id="33"/>
      <w:r w:rsidRPr="003367D0">
        <w:rPr>
          <w:rFonts w:eastAsia="Calibri" w:cs="Times New Roman"/>
          <w:b/>
          <w:noProof/>
          <w:color w:val="0D0D0D"/>
          <w:szCs w:val="32"/>
          <w:shd w:val="clear" w:color="auto" w:fill="FAFAFA"/>
          <w:lang w:val="en-US" w:eastAsia="ja-JP" w:bidi="en-US"/>
        </w:rPr>
        <w:t xml:space="preserve"> </w:t>
      </w:r>
      <w:bookmarkEnd w:id="34"/>
    </w:p>
    <w:p w14:paraId="097F3F57" w14:textId="77777777" w:rsidR="003367D0" w:rsidRPr="003367D0" w:rsidRDefault="003367D0" w:rsidP="003367D0">
      <w:pPr>
        <w:spacing w:after="0" w:line="360" w:lineRule="auto"/>
        <w:jc w:val="both"/>
        <w:rPr>
          <w:rFonts w:cs="Times New Roman"/>
          <w:color w:val="000000" w:themeColor="text1"/>
          <w:szCs w:val="24"/>
          <w:lang w:val="en-US" w:eastAsia="ja-JP" w:bidi="en-US"/>
        </w:rPr>
      </w:pPr>
      <w:r w:rsidRPr="003367D0">
        <w:rPr>
          <w:rFonts w:cs="Times New Roman"/>
          <w:color w:val="000000" w:themeColor="text1"/>
          <w:szCs w:val="24"/>
          <w:lang w:val="en-US" w:eastAsia="ja-JP" w:bidi="en-US"/>
        </w:rPr>
        <w:t xml:space="preserve">By examining factors such as the accessibility, usability, security, and efficiency of E-banking services at Standard Chartered Bank, this research seeks to contribute valuable insights to the existing body of knowledge on electronic banking and customer satisfaction (Smith, 2019). Additionally, the study aims to assess whether customer demographics and usage patterns influence satisfaction levels, providing a nuanced understanding of how different customer segments respond to E-banking services (Jones et al., 2020). The findings of this research can offer practical recommendations for Standard Chartered Bank and other financial institutions looking to optimize their E-banking platforms to enhance customer satisfaction in the digital age. </w:t>
      </w:r>
    </w:p>
    <w:p w14:paraId="71ADA33A" w14:textId="77777777" w:rsidR="003367D0" w:rsidRPr="003367D0" w:rsidRDefault="003367D0" w:rsidP="003367D0">
      <w:pPr>
        <w:spacing w:after="0" w:line="360" w:lineRule="auto"/>
        <w:jc w:val="both"/>
        <w:rPr>
          <w:rFonts w:cs="Times New Roman"/>
          <w:color w:val="000000" w:themeColor="text1"/>
          <w:szCs w:val="24"/>
          <w:lang w:val="en-US" w:eastAsia="ja-JP" w:bidi="en-US"/>
        </w:rPr>
      </w:pPr>
    </w:p>
    <w:p w14:paraId="2D5BD1DF"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35" w:name="_Toc150935447"/>
      <w:bookmarkStart w:id="36" w:name="_Toc122146456"/>
      <w:r w:rsidRPr="003367D0">
        <w:rPr>
          <w:rFonts w:eastAsia="Calibri" w:cs="Times New Roman"/>
          <w:b/>
          <w:noProof/>
          <w:color w:val="0D0D0D"/>
          <w:szCs w:val="32"/>
          <w:shd w:val="clear" w:color="auto" w:fill="FAFAFA"/>
          <w:lang w:val="en-US" w:eastAsia="ja-JP" w:bidi="en-US"/>
        </w:rPr>
        <w:t>1.4 Research Aim</w:t>
      </w:r>
      <w:bookmarkEnd w:id="35"/>
      <w:r w:rsidRPr="003367D0">
        <w:rPr>
          <w:rFonts w:eastAsia="Calibri" w:cs="Times New Roman"/>
          <w:b/>
          <w:noProof/>
          <w:color w:val="0D0D0D"/>
          <w:szCs w:val="32"/>
          <w:shd w:val="clear" w:color="auto" w:fill="FAFAFA"/>
          <w:lang w:val="en-US" w:eastAsia="ja-JP" w:bidi="en-US"/>
        </w:rPr>
        <w:t xml:space="preserve"> </w:t>
      </w:r>
    </w:p>
    <w:p w14:paraId="368F1DC5" w14:textId="0ADCEDB1" w:rsidR="003367D0" w:rsidRPr="003367D0" w:rsidRDefault="003367D0" w:rsidP="003367D0">
      <w:pPr>
        <w:spacing w:after="0" w:line="360" w:lineRule="auto"/>
        <w:jc w:val="both"/>
        <w:rPr>
          <w:rFonts w:eastAsia="Times New Roman" w:cs="Times New Roman"/>
          <w:color w:val="000000" w:themeColor="text1"/>
          <w:szCs w:val="24"/>
          <w:lang w:val="en-US"/>
        </w:rPr>
      </w:pPr>
      <w:r w:rsidRPr="003367D0">
        <w:rPr>
          <w:rFonts w:eastAsia="Times New Roman" w:cs="Times New Roman"/>
          <w:color w:val="000000" w:themeColor="text1"/>
          <w:szCs w:val="24"/>
          <w:lang w:val="en-US"/>
        </w:rPr>
        <w:t>The gener</w:t>
      </w:r>
      <w:r w:rsidR="00520BDD">
        <w:rPr>
          <w:rFonts w:eastAsia="Times New Roman" w:cs="Times New Roman"/>
          <w:color w:val="000000" w:themeColor="text1"/>
          <w:szCs w:val="24"/>
          <w:lang w:val="en-US"/>
        </w:rPr>
        <w:t>al objective of this research was</w:t>
      </w:r>
      <w:r w:rsidRPr="003367D0">
        <w:rPr>
          <w:rFonts w:eastAsia="Times New Roman" w:cs="Times New Roman"/>
          <w:color w:val="000000" w:themeColor="text1"/>
          <w:szCs w:val="24"/>
          <w:lang w:val="en-US"/>
        </w:rPr>
        <w:t xml:space="preserve"> to assess the effect of E-banking on customer satisfaction.</w:t>
      </w:r>
    </w:p>
    <w:p w14:paraId="2B75EC87"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37" w:name="_Toc150935448"/>
      <w:r w:rsidRPr="003367D0">
        <w:rPr>
          <w:rFonts w:eastAsia="Calibri" w:cs="Times New Roman"/>
          <w:b/>
          <w:noProof/>
          <w:color w:val="0D0D0D"/>
          <w:szCs w:val="32"/>
          <w:shd w:val="clear" w:color="auto" w:fill="FAFAFA"/>
          <w:lang w:val="en-US" w:eastAsia="ja-JP" w:bidi="en-US"/>
        </w:rPr>
        <w:lastRenderedPageBreak/>
        <w:t>1.5 Research Objectives</w:t>
      </w:r>
      <w:bookmarkEnd w:id="37"/>
      <w:r w:rsidRPr="003367D0">
        <w:rPr>
          <w:rFonts w:eastAsia="Calibri" w:cs="Times New Roman"/>
          <w:b/>
          <w:noProof/>
          <w:color w:val="0D0D0D"/>
          <w:szCs w:val="32"/>
          <w:shd w:val="clear" w:color="auto" w:fill="FAFAFA"/>
          <w:lang w:val="en-US" w:eastAsia="ja-JP" w:bidi="en-US"/>
        </w:rPr>
        <w:t xml:space="preserve"> </w:t>
      </w:r>
    </w:p>
    <w:p w14:paraId="65FFC857" w14:textId="77777777" w:rsidR="003367D0" w:rsidRPr="003367D0" w:rsidRDefault="003367D0" w:rsidP="00BE3016">
      <w:pPr>
        <w:numPr>
          <w:ilvl w:val="0"/>
          <w:numId w:val="1"/>
        </w:numPr>
        <w:spacing w:after="200" w:line="360" w:lineRule="auto"/>
        <w:contextualSpacing/>
        <w:jc w:val="both"/>
        <w:rPr>
          <w:rFonts w:cs="Times New Roman"/>
          <w:color w:val="000000" w:themeColor="text1"/>
          <w:szCs w:val="24"/>
        </w:rPr>
      </w:pPr>
      <w:r w:rsidRPr="003367D0">
        <w:rPr>
          <w:rFonts w:cs="Times New Roman"/>
          <w:color w:val="000000" w:themeColor="text1"/>
          <w:szCs w:val="24"/>
        </w:rPr>
        <w:t>To examine the effect of reliability of e-banking services on customer satisfaction at Standard Chartered Bank</w:t>
      </w:r>
    </w:p>
    <w:p w14:paraId="20B58E85" w14:textId="77777777" w:rsidR="003367D0" w:rsidRPr="003367D0" w:rsidRDefault="003367D0" w:rsidP="00BE3016">
      <w:pPr>
        <w:numPr>
          <w:ilvl w:val="0"/>
          <w:numId w:val="1"/>
        </w:numPr>
        <w:spacing w:after="200" w:line="360" w:lineRule="auto"/>
        <w:contextualSpacing/>
        <w:jc w:val="both"/>
        <w:rPr>
          <w:rFonts w:cs="Times New Roman"/>
          <w:color w:val="000000" w:themeColor="text1"/>
          <w:szCs w:val="24"/>
        </w:rPr>
      </w:pPr>
      <w:r w:rsidRPr="003367D0">
        <w:rPr>
          <w:rFonts w:cs="Times New Roman"/>
          <w:color w:val="000000" w:themeColor="text1"/>
          <w:szCs w:val="24"/>
        </w:rPr>
        <w:t>To determine the effect of ease of use of e-banking services on customer satisfaction</w:t>
      </w:r>
      <w:r w:rsidRPr="003367D0">
        <w:rPr>
          <w:color w:val="000000" w:themeColor="text1"/>
        </w:rPr>
        <w:t xml:space="preserve"> at </w:t>
      </w:r>
      <w:r w:rsidRPr="003367D0">
        <w:rPr>
          <w:rFonts w:cs="Times New Roman"/>
          <w:color w:val="000000" w:themeColor="text1"/>
          <w:szCs w:val="24"/>
        </w:rPr>
        <w:t>Standard Chartered Bank</w:t>
      </w:r>
    </w:p>
    <w:p w14:paraId="702940C8" w14:textId="77777777" w:rsidR="003367D0" w:rsidRPr="003367D0" w:rsidRDefault="003367D0" w:rsidP="00BE3016">
      <w:pPr>
        <w:numPr>
          <w:ilvl w:val="0"/>
          <w:numId w:val="1"/>
        </w:numPr>
        <w:spacing w:after="200" w:line="360" w:lineRule="auto"/>
        <w:contextualSpacing/>
        <w:jc w:val="both"/>
        <w:rPr>
          <w:rFonts w:cs="Times New Roman"/>
          <w:color w:val="000000" w:themeColor="text1"/>
          <w:szCs w:val="24"/>
        </w:rPr>
      </w:pPr>
      <w:r w:rsidRPr="003367D0">
        <w:rPr>
          <w:rFonts w:cs="Times New Roman"/>
          <w:color w:val="000000" w:themeColor="text1"/>
          <w:szCs w:val="24"/>
        </w:rPr>
        <w:t>To ascertain the effect of system security of e-banking services quality on customer satisfaction</w:t>
      </w:r>
    </w:p>
    <w:p w14:paraId="79A728E5" w14:textId="77777777" w:rsidR="003367D0" w:rsidRPr="003367D0" w:rsidRDefault="003367D0" w:rsidP="00BE3016">
      <w:pPr>
        <w:numPr>
          <w:ilvl w:val="0"/>
          <w:numId w:val="1"/>
        </w:numPr>
        <w:spacing w:after="200" w:line="360" w:lineRule="auto"/>
        <w:contextualSpacing/>
        <w:jc w:val="both"/>
        <w:rPr>
          <w:rFonts w:cs="Times New Roman"/>
          <w:color w:val="000000" w:themeColor="text1"/>
          <w:szCs w:val="24"/>
        </w:rPr>
      </w:pPr>
      <w:r w:rsidRPr="003367D0">
        <w:rPr>
          <w:rFonts w:cs="Times New Roman"/>
          <w:color w:val="000000" w:themeColor="text1"/>
          <w:szCs w:val="24"/>
        </w:rPr>
        <w:t xml:space="preserve">To identify the challenges impeding the effective implementation of e-banking at Standard Chartered Bank </w:t>
      </w:r>
    </w:p>
    <w:p w14:paraId="1CD8DD4B"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38" w:name="_Toc105178296"/>
      <w:bookmarkStart w:id="39" w:name="_Toc118427220"/>
      <w:bookmarkStart w:id="40" w:name="_Toc150935449"/>
      <w:r w:rsidRPr="003367D0">
        <w:rPr>
          <w:rFonts w:eastAsia="Calibri" w:cs="Times New Roman"/>
          <w:b/>
          <w:noProof/>
          <w:color w:val="0D0D0D"/>
          <w:szCs w:val="32"/>
          <w:shd w:val="clear" w:color="auto" w:fill="FAFAFA"/>
          <w:lang w:val="en-US" w:eastAsia="ja-JP" w:bidi="en-US"/>
        </w:rPr>
        <w:t>1.6 Research Questions</w:t>
      </w:r>
      <w:bookmarkEnd w:id="38"/>
      <w:bookmarkEnd w:id="39"/>
      <w:bookmarkEnd w:id="40"/>
    </w:p>
    <w:p w14:paraId="46AE42B7" w14:textId="77777777" w:rsidR="003367D0" w:rsidRPr="003367D0" w:rsidRDefault="003367D0" w:rsidP="00BE3016">
      <w:pPr>
        <w:numPr>
          <w:ilvl w:val="0"/>
          <w:numId w:val="2"/>
        </w:numPr>
        <w:spacing w:after="200" w:line="360" w:lineRule="auto"/>
        <w:contextualSpacing/>
        <w:jc w:val="both"/>
        <w:rPr>
          <w:rFonts w:cs="Times New Roman"/>
          <w:color w:val="000000" w:themeColor="text1"/>
          <w:szCs w:val="24"/>
        </w:rPr>
      </w:pPr>
      <w:r w:rsidRPr="003367D0">
        <w:rPr>
          <w:rFonts w:cs="Times New Roman"/>
          <w:color w:val="000000" w:themeColor="text1"/>
          <w:szCs w:val="24"/>
        </w:rPr>
        <w:t>What is the effect of reliability of e-banking services on customer satisfaction at Standard Chartered Bank?</w:t>
      </w:r>
    </w:p>
    <w:p w14:paraId="2642305D" w14:textId="77777777" w:rsidR="003367D0" w:rsidRPr="003367D0" w:rsidRDefault="003367D0" w:rsidP="00BE3016">
      <w:pPr>
        <w:numPr>
          <w:ilvl w:val="0"/>
          <w:numId w:val="2"/>
        </w:numPr>
        <w:spacing w:after="200" w:line="360" w:lineRule="auto"/>
        <w:contextualSpacing/>
        <w:jc w:val="both"/>
        <w:rPr>
          <w:rFonts w:cs="Times New Roman"/>
          <w:color w:val="000000" w:themeColor="text1"/>
          <w:szCs w:val="24"/>
        </w:rPr>
      </w:pPr>
      <w:r w:rsidRPr="003367D0">
        <w:rPr>
          <w:rFonts w:cs="Times New Roman"/>
          <w:color w:val="000000" w:themeColor="text1"/>
          <w:szCs w:val="24"/>
        </w:rPr>
        <w:t>What is the effect of ease of use of e-banking services on customer satisfaction</w:t>
      </w:r>
      <w:r w:rsidRPr="003367D0">
        <w:rPr>
          <w:color w:val="000000" w:themeColor="text1"/>
        </w:rPr>
        <w:t xml:space="preserve"> at </w:t>
      </w:r>
      <w:r w:rsidRPr="003367D0">
        <w:rPr>
          <w:rFonts w:cs="Times New Roman"/>
          <w:color w:val="000000" w:themeColor="text1"/>
          <w:szCs w:val="24"/>
        </w:rPr>
        <w:t>Standard Chartered Bank?</w:t>
      </w:r>
    </w:p>
    <w:p w14:paraId="54461702" w14:textId="77777777" w:rsidR="003367D0" w:rsidRPr="003367D0" w:rsidRDefault="003367D0" w:rsidP="00BE3016">
      <w:pPr>
        <w:numPr>
          <w:ilvl w:val="0"/>
          <w:numId w:val="2"/>
        </w:numPr>
        <w:spacing w:after="0" w:line="360" w:lineRule="auto"/>
        <w:contextualSpacing/>
        <w:jc w:val="both"/>
        <w:rPr>
          <w:rFonts w:cs="Times New Roman"/>
          <w:color w:val="000000" w:themeColor="text1"/>
          <w:szCs w:val="24"/>
        </w:rPr>
      </w:pPr>
      <w:r w:rsidRPr="003367D0">
        <w:rPr>
          <w:rFonts w:cs="Times New Roman"/>
          <w:color w:val="000000" w:themeColor="text1"/>
          <w:szCs w:val="24"/>
        </w:rPr>
        <w:t>What is the effect of system security of e-banking services quality on customer satisfaction</w:t>
      </w:r>
      <w:r w:rsidRPr="003367D0">
        <w:rPr>
          <w:color w:val="000000" w:themeColor="text1"/>
        </w:rPr>
        <w:t xml:space="preserve"> </w:t>
      </w:r>
      <w:r w:rsidRPr="003367D0">
        <w:rPr>
          <w:rFonts w:cs="Times New Roman"/>
          <w:color w:val="000000" w:themeColor="text1"/>
          <w:szCs w:val="24"/>
        </w:rPr>
        <w:t>at Standard Chartered Bank?</w:t>
      </w:r>
    </w:p>
    <w:p w14:paraId="1FED7C8C" w14:textId="77777777" w:rsidR="003367D0" w:rsidRPr="003367D0" w:rsidRDefault="003367D0" w:rsidP="00BE3016">
      <w:pPr>
        <w:numPr>
          <w:ilvl w:val="0"/>
          <w:numId w:val="2"/>
        </w:numPr>
        <w:spacing w:after="200" w:line="360" w:lineRule="auto"/>
        <w:contextualSpacing/>
        <w:jc w:val="both"/>
        <w:rPr>
          <w:rFonts w:cs="Times New Roman"/>
          <w:color w:val="000000" w:themeColor="text1"/>
          <w:szCs w:val="24"/>
        </w:rPr>
      </w:pPr>
      <w:r w:rsidRPr="003367D0">
        <w:rPr>
          <w:rFonts w:cs="Times New Roman"/>
          <w:color w:val="000000" w:themeColor="text1"/>
          <w:szCs w:val="24"/>
        </w:rPr>
        <w:t xml:space="preserve">What are the challenges impeding the effective implementation of e-banking at Standard Chartered Bank? </w:t>
      </w:r>
    </w:p>
    <w:p w14:paraId="74CFD202"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41" w:name="_Toc150935450"/>
      <w:r w:rsidRPr="003367D0">
        <w:rPr>
          <w:rFonts w:eastAsia="Calibri" w:cs="Times New Roman"/>
          <w:b/>
          <w:noProof/>
          <w:color w:val="0D0D0D"/>
          <w:szCs w:val="32"/>
          <w:shd w:val="clear" w:color="auto" w:fill="FAFAFA"/>
          <w:lang w:val="en-US" w:eastAsia="ja-JP" w:bidi="en-US"/>
        </w:rPr>
        <w:t>1.7 Hypothesis</w:t>
      </w:r>
      <w:bookmarkEnd w:id="41"/>
    </w:p>
    <w:p w14:paraId="63B89E0C" w14:textId="77777777" w:rsidR="003367D0" w:rsidRPr="003367D0" w:rsidRDefault="003367D0" w:rsidP="003367D0">
      <w:pPr>
        <w:spacing w:after="200" w:line="360" w:lineRule="auto"/>
        <w:jc w:val="both"/>
        <w:rPr>
          <w:rFonts w:cs="Times New Roman"/>
          <w:color w:val="000000" w:themeColor="text1"/>
          <w:szCs w:val="24"/>
        </w:rPr>
      </w:pPr>
      <w:r w:rsidRPr="003367D0">
        <w:rPr>
          <w:rFonts w:cs="Times New Roman"/>
          <w:color w:val="000000" w:themeColor="text1"/>
          <w:szCs w:val="24"/>
        </w:rPr>
        <w:t>Ho: There is no significant relationship between e- banking and customers’ satisfaction.</w:t>
      </w:r>
    </w:p>
    <w:p w14:paraId="3C940DFF" w14:textId="77777777" w:rsidR="003367D0" w:rsidRPr="003367D0" w:rsidRDefault="003367D0" w:rsidP="003367D0">
      <w:pPr>
        <w:spacing w:after="200" w:line="360" w:lineRule="auto"/>
        <w:jc w:val="both"/>
        <w:rPr>
          <w:rFonts w:cs="Times New Roman"/>
          <w:color w:val="000000" w:themeColor="text1"/>
          <w:szCs w:val="24"/>
        </w:rPr>
      </w:pPr>
      <w:r w:rsidRPr="003367D0">
        <w:rPr>
          <w:rFonts w:cs="Times New Roman"/>
          <w:color w:val="000000" w:themeColor="text1"/>
          <w:szCs w:val="24"/>
        </w:rPr>
        <w:t>H1: There is a significant relationship between e- banking and customers’ satisfaction.</w:t>
      </w:r>
    </w:p>
    <w:p w14:paraId="16E9CF19"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42" w:name="_Toc122146460"/>
      <w:bookmarkStart w:id="43" w:name="_Toc150935451"/>
      <w:bookmarkEnd w:id="36"/>
      <w:r w:rsidRPr="003367D0">
        <w:rPr>
          <w:rFonts w:eastAsia="Calibri" w:cs="Times New Roman"/>
          <w:b/>
          <w:noProof/>
          <w:color w:val="0D0D0D"/>
          <w:szCs w:val="32"/>
          <w:shd w:val="clear" w:color="auto" w:fill="FAFAFA"/>
          <w:lang w:val="en-US" w:eastAsia="ja-JP" w:bidi="en-US"/>
        </w:rPr>
        <w:t>1.8 Research Scope</w:t>
      </w:r>
      <w:bookmarkEnd w:id="42"/>
      <w:bookmarkEnd w:id="43"/>
    </w:p>
    <w:p w14:paraId="22BAB54B" w14:textId="77777777" w:rsidR="003367D0" w:rsidRPr="003367D0" w:rsidRDefault="003367D0" w:rsidP="003367D0">
      <w:pPr>
        <w:spacing w:after="0" w:line="360" w:lineRule="auto"/>
        <w:jc w:val="both"/>
        <w:rPr>
          <w:rFonts w:cs="Times New Roman"/>
          <w:color w:val="000000" w:themeColor="text1"/>
          <w:szCs w:val="24"/>
        </w:rPr>
      </w:pPr>
      <w:r w:rsidRPr="003367D0">
        <w:rPr>
          <w:rFonts w:cs="Times New Roman"/>
          <w:color w:val="000000" w:themeColor="text1"/>
          <w:szCs w:val="24"/>
        </w:rPr>
        <w:t>This research was carried out in Lusaka involving Standard Chartered Bank clients and key informants from Standard Chartered Bank branches located on the corner of Addis Ababa Drive and Mwaimwena Road and Cairo branch, along Cairo road. The study covered the effect of reliability of e-banking services, ease of use of e-banking services and system security of e-banking services on customer satisfaction. The study also covered the challenges obstructing the effective execution of e-banking at Standard Chartered Bank.</w:t>
      </w:r>
    </w:p>
    <w:p w14:paraId="6FC9D576" w14:textId="77777777" w:rsidR="003367D0" w:rsidRPr="003367D0" w:rsidRDefault="003367D0" w:rsidP="003367D0">
      <w:pPr>
        <w:spacing w:after="0" w:line="360" w:lineRule="auto"/>
        <w:jc w:val="both"/>
        <w:rPr>
          <w:rFonts w:cs="Times New Roman"/>
          <w:color w:val="000000" w:themeColor="text1"/>
          <w:szCs w:val="24"/>
        </w:rPr>
      </w:pPr>
    </w:p>
    <w:p w14:paraId="2D0EFA31"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44" w:name="_Toc122146461"/>
      <w:bookmarkStart w:id="45" w:name="_Toc150935452"/>
      <w:r w:rsidRPr="003367D0">
        <w:rPr>
          <w:rFonts w:eastAsia="Calibri" w:cs="Times New Roman"/>
          <w:b/>
          <w:noProof/>
          <w:color w:val="0D0D0D"/>
          <w:szCs w:val="32"/>
          <w:shd w:val="clear" w:color="auto" w:fill="FAFAFA"/>
          <w:lang w:val="en-US" w:eastAsia="ja-JP" w:bidi="en-US"/>
        </w:rPr>
        <w:t>1.</w:t>
      </w:r>
      <w:bookmarkEnd w:id="44"/>
      <w:r w:rsidRPr="003367D0">
        <w:rPr>
          <w:rFonts w:eastAsia="Calibri" w:cs="Times New Roman"/>
          <w:b/>
          <w:noProof/>
          <w:color w:val="0D0D0D"/>
          <w:szCs w:val="32"/>
          <w:shd w:val="clear" w:color="auto" w:fill="FAFAFA"/>
          <w:lang w:val="en-US" w:eastAsia="ja-JP" w:bidi="en-US"/>
        </w:rPr>
        <w:t>9 Research Contribution</w:t>
      </w:r>
      <w:bookmarkEnd w:id="45"/>
    </w:p>
    <w:p w14:paraId="32A0FA0D" w14:textId="77777777" w:rsidR="003367D0" w:rsidRPr="003367D0" w:rsidRDefault="003367D0" w:rsidP="003367D0">
      <w:pPr>
        <w:spacing w:after="0" w:line="360" w:lineRule="auto"/>
        <w:jc w:val="both"/>
        <w:rPr>
          <w:rFonts w:cs="Times New Roman"/>
          <w:color w:val="000000" w:themeColor="text1"/>
          <w:szCs w:val="24"/>
          <w:lang w:val="en-US" w:eastAsia="ja-JP" w:bidi="en-US"/>
        </w:rPr>
      </w:pPr>
      <w:r w:rsidRPr="003367D0">
        <w:rPr>
          <w:rFonts w:cs="Times New Roman"/>
          <w:color w:val="000000" w:themeColor="text1"/>
          <w:szCs w:val="24"/>
          <w:lang w:val="en-US" w:eastAsia="ja-JP" w:bidi="en-US"/>
        </w:rPr>
        <w:t xml:space="preserve">The practical insights gained from the study can be directly applied by Standard Chartered Bank to refine its e-banking processes, address pain points, and enhance the overall customer experience. Governments and regulatory bodies are increasingly interested in promoting a </w:t>
      </w:r>
      <w:r w:rsidRPr="003367D0">
        <w:rPr>
          <w:rFonts w:cs="Times New Roman"/>
          <w:color w:val="000000" w:themeColor="text1"/>
          <w:szCs w:val="24"/>
          <w:lang w:val="en-US" w:eastAsia="ja-JP" w:bidi="en-US"/>
        </w:rPr>
        <w:lastRenderedPageBreak/>
        <w:t>secure and satisfactory digital banking environment. This study provides recommendations for policymakers to create regulations that foster innovation while safeguarding customer interests. In addition, it can also be used as a reference to other researchers as an input for conducting similar researches in the future on the same topic.</w:t>
      </w:r>
      <w:r w:rsidRPr="003367D0">
        <w:rPr>
          <w:color w:val="000000" w:themeColor="text1"/>
        </w:rPr>
        <w:t xml:space="preserve"> </w:t>
      </w:r>
      <w:r w:rsidRPr="003367D0">
        <w:rPr>
          <w:rFonts w:cs="Times New Roman"/>
          <w:color w:val="000000" w:themeColor="text1"/>
          <w:szCs w:val="24"/>
          <w:lang w:val="en-US" w:eastAsia="ja-JP" w:bidi="en-US"/>
        </w:rPr>
        <w:t>In summary, this dissertation has the potential to make significant contributions to the field of e-banking and customer satisfaction, benefiting both the academic community and Standard Chartered Bank in practical and strategic ways.</w:t>
      </w:r>
    </w:p>
    <w:p w14:paraId="64A58CCD"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46" w:name="_Toc122146462"/>
      <w:bookmarkStart w:id="47" w:name="_Toc150935453"/>
      <w:r w:rsidRPr="003367D0">
        <w:rPr>
          <w:rFonts w:eastAsia="Calibri" w:cs="Times New Roman"/>
          <w:b/>
          <w:noProof/>
          <w:color w:val="0D0D0D"/>
          <w:szCs w:val="32"/>
          <w:shd w:val="clear" w:color="auto" w:fill="FAFAFA"/>
          <w:lang w:val="en-US" w:eastAsia="ja-JP" w:bidi="en-US"/>
        </w:rPr>
        <w:t>1.10 Definition of operational terms</w:t>
      </w:r>
      <w:bookmarkEnd w:id="46"/>
      <w:bookmarkEnd w:id="47"/>
    </w:p>
    <w:p w14:paraId="3E178AA3" w14:textId="77777777" w:rsidR="003367D0" w:rsidRPr="003367D0" w:rsidRDefault="003367D0" w:rsidP="003367D0">
      <w:pPr>
        <w:spacing w:after="0" w:line="360" w:lineRule="auto"/>
        <w:jc w:val="both"/>
        <w:rPr>
          <w:rFonts w:eastAsia="Calibri" w:cs="Times New Roman"/>
          <w:color w:val="202124"/>
          <w:szCs w:val="24"/>
          <w:shd w:val="clear" w:color="auto" w:fill="FFFFFF"/>
        </w:rPr>
      </w:pPr>
      <w:r w:rsidRPr="003367D0">
        <w:rPr>
          <w:rFonts w:eastAsia="Calibri" w:cs="Times New Roman"/>
          <w:b/>
          <w:color w:val="202124"/>
          <w:szCs w:val="24"/>
          <w:shd w:val="clear" w:color="auto" w:fill="FFFFFF"/>
        </w:rPr>
        <w:t xml:space="preserve">Electronic Banking: </w:t>
      </w:r>
      <w:r w:rsidRPr="003367D0">
        <w:rPr>
          <w:rFonts w:eastAsia="Calibri" w:cs="Times New Roman"/>
          <w:color w:val="202124"/>
          <w:szCs w:val="24"/>
          <w:shd w:val="clear" w:color="auto" w:fill="FFFFFF"/>
        </w:rPr>
        <w:t>A cutting edge completely programmed administration which conveys customary financial items to clients with the assistance of data innovation stages and intelligent correspondence channels (Marvin, 2019).</w:t>
      </w:r>
    </w:p>
    <w:p w14:paraId="282E53DA" w14:textId="77777777" w:rsidR="003367D0" w:rsidRPr="003367D0" w:rsidRDefault="003367D0" w:rsidP="003367D0">
      <w:pPr>
        <w:spacing w:after="0" w:line="360" w:lineRule="auto"/>
        <w:jc w:val="both"/>
        <w:rPr>
          <w:rFonts w:eastAsia="Calibri" w:cs="Times New Roman"/>
          <w:color w:val="202124"/>
          <w:szCs w:val="24"/>
          <w:shd w:val="clear" w:color="auto" w:fill="FFFFFF"/>
        </w:rPr>
      </w:pPr>
      <w:r w:rsidRPr="003367D0">
        <w:rPr>
          <w:rFonts w:cs="Times New Roman"/>
          <w:b/>
          <w:color w:val="000000" w:themeColor="text1"/>
          <w:szCs w:val="24"/>
        </w:rPr>
        <w:t>Customer satisfaction:</w:t>
      </w:r>
      <w:r w:rsidRPr="003367D0">
        <w:rPr>
          <w:rFonts w:cs="Times New Roman"/>
          <w:color w:val="000000" w:themeColor="text1"/>
          <w:szCs w:val="24"/>
        </w:rPr>
        <w:t xml:space="preserve"> In banking, this refers to the overall contentment and fulfilment that customers experience in their interactions with a bank or financial institution. It encompasses a range of factors and aspects related to the products, services, and overall customer experience provided by the bank</w:t>
      </w:r>
      <w:r w:rsidRPr="003367D0">
        <w:rPr>
          <w:rFonts w:eastAsia="Calibri" w:cs="Times New Roman"/>
          <w:color w:val="202124"/>
          <w:szCs w:val="24"/>
          <w:shd w:val="clear" w:color="auto" w:fill="FFFFFF"/>
        </w:rPr>
        <w:t xml:space="preserve"> (Mcmillan, 2010).</w:t>
      </w:r>
    </w:p>
    <w:p w14:paraId="1453945C" w14:textId="77777777" w:rsidR="003367D0" w:rsidRPr="003367D0" w:rsidRDefault="003367D0" w:rsidP="003367D0">
      <w:pPr>
        <w:spacing w:after="0" w:line="360" w:lineRule="auto"/>
        <w:jc w:val="both"/>
        <w:rPr>
          <w:rFonts w:eastAsia="Calibri" w:cs="Times New Roman"/>
          <w:color w:val="202124"/>
          <w:szCs w:val="24"/>
          <w:shd w:val="clear" w:color="auto" w:fill="FFFFFF"/>
        </w:rPr>
      </w:pPr>
      <w:r w:rsidRPr="003367D0">
        <w:rPr>
          <w:rFonts w:eastAsia="Calibri" w:cs="Times New Roman"/>
          <w:b/>
          <w:color w:val="202124"/>
          <w:szCs w:val="24"/>
          <w:shd w:val="clear" w:color="auto" w:fill="FFFFFF"/>
        </w:rPr>
        <w:t xml:space="preserve">Internet banking: </w:t>
      </w:r>
      <w:r w:rsidRPr="003367D0">
        <w:rPr>
          <w:rFonts w:eastAsia="Calibri" w:cs="Times New Roman"/>
          <w:color w:val="202124"/>
          <w:szCs w:val="24"/>
          <w:shd w:val="clear" w:color="auto" w:fill="FFFFFF"/>
        </w:rPr>
        <w:t>also referred to as e-banking or online banking, is a banking service that allows bank customers to access banking services via the internet (Cadzo, 2019).</w:t>
      </w:r>
    </w:p>
    <w:p w14:paraId="656F4FCE" w14:textId="77777777" w:rsidR="003367D0" w:rsidRPr="003367D0" w:rsidRDefault="003367D0" w:rsidP="003367D0">
      <w:pPr>
        <w:spacing w:after="0" w:line="360" w:lineRule="auto"/>
        <w:jc w:val="both"/>
        <w:rPr>
          <w:rFonts w:eastAsia="Calibri" w:cs="Times New Roman"/>
          <w:color w:val="202124"/>
          <w:szCs w:val="24"/>
          <w:shd w:val="clear" w:color="auto" w:fill="FFFFFF"/>
        </w:rPr>
      </w:pPr>
      <w:r w:rsidRPr="003367D0">
        <w:rPr>
          <w:rFonts w:eastAsia="Calibri" w:cs="Times New Roman"/>
          <w:b/>
          <w:color w:val="202124"/>
          <w:szCs w:val="24"/>
          <w:shd w:val="clear" w:color="auto" w:fill="FFFFFF"/>
        </w:rPr>
        <w:t>Automatic Teller Machine</w:t>
      </w:r>
      <w:r w:rsidRPr="003367D0">
        <w:rPr>
          <w:rFonts w:eastAsia="Calibri" w:cs="Times New Roman"/>
          <w:color w:val="202124"/>
          <w:szCs w:val="24"/>
          <w:shd w:val="clear" w:color="auto" w:fill="FFFFFF"/>
        </w:rPr>
        <w:t>: This is a machine that allows you to withdraw cash, make deposits, and access other banking services without having to go into the bank (Nason, 2014).</w:t>
      </w:r>
    </w:p>
    <w:p w14:paraId="7A558F7D" w14:textId="77777777" w:rsidR="003367D0" w:rsidRPr="003367D0" w:rsidRDefault="003367D0" w:rsidP="003367D0">
      <w:pPr>
        <w:spacing w:after="0" w:line="360" w:lineRule="auto"/>
        <w:jc w:val="both"/>
        <w:rPr>
          <w:rFonts w:eastAsia="Calibri" w:cs="Times New Roman"/>
          <w:b/>
          <w:color w:val="202124"/>
          <w:szCs w:val="24"/>
          <w:shd w:val="clear" w:color="auto" w:fill="FFFFFF"/>
        </w:rPr>
      </w:pPr>
      <w:r w:rsidRPr="003367D0">
        <w:rPr>
          <w:rFonts w:eastAsia="Calibri" w:cs="Times New Roman"/>
          <w:b/>
          <w:color w:val="202124"/>
          <w:szCs w:val="24"/>
          <w:shd w:val="clear" w:color="auto" w:fill="FFFFFF"/>
        </w:rPr>
        <w:t xml:space="preserve">Credit card: </w:t>
      </w:r>
      <w:r w:rsidRPr="003367D0">
        <w:rPr>
          <w:rFonts w:eastAsia="Calibri" w:cs="Times New Roman"/>
          <w:color w:val="202124"/>
          <w:szCs w:val="24"/>
          <w:shd w:val="clear" w:color="auto" w:fill="FFFFFF"/>
        </w:rPr>
        <w:t>A card given to clients to enable the cardholder to pay a dealer for labour and products based on the cardholder's accumulated obligation (Simeone, 2019).</w:t>
      </w:r>
    </w:p>
    <w:p w14:paraId="3F6E9FB4"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48" w:name="_Toc122146466"/>
      <w:bookmarkStart w:id="49" w:name="_Toc150935454"/>
      <w:r w:rsidRPr="003367D0">
        <w:rPr>
          <w:rFonts w:eastAsia="Calibri" w:cs="Times New Roman"/>
          <w:b/>
          <w:noProof/>
          <w:color w:val="0D0D0D"/>
          <w:szCs w:val="32"/>
          <w:shd w:val="clear" w:color="auto" w:fill="FAFAFA"/>
          <w:lang w:val="en-US" w:eastAsia="ja-JP" w:bidi="en-US"/>
        </w:rPr>
        <w:t>1.11 Dissertation layout</w:t>
      </w:r>
      <w:bookmarkEnd w:id="48"/>
      <w:bookmarkEnd w:id="49"/>
    </w:p>
    <w:p w14:paraId="11F18872" w14:textId="77777777" w:rsidR="003367D0" w:rsidRPr="003367D0" w:rsidRDefault="003367D0" w:rsidP="003367D0">
      <w:pPr>
        <w:spacing w:after="0" w:line="360" w:lineRule="auto"/>
        <w:jc w:val="both"/>
        <w:rPr>
          <w:rFonts w:cs="Times New Roman"/>
          <w:color w:val="000000" w:themeColor="text1"/>
          <w:szCs w:val="24"/>
        </w:rPr>
      </w:pPr>
      <w:r w:rsidRPr="003367D0">
        <w:rPr>
          <w:rFonts w:cs="Times New Roman"/>
          <w:color w:val="000000" w:themeColor="text1"/>
          <w:szCs w:val="24"/>
        </w:rPr>
        <w:t>This section gives a concise preface to the exploration, communicates the examination issue and both exploration targets and questions are characterized. Writing surveys continues in section two. The survey compiles relevant studies on the impact of electronic banking, research gaps, and reasonable structure. Chapter 3 lays out the procedure that provides a record of how the investigation was directed. Chapter 3 examines the examination area, testing, and information collection techniques.</w:t>
      </w:r>
    </w:p>
    <w:p w14:paraId="7A0C3EE6"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50" w:name="_Toc122146467"/>
      <w:bookmarkStart w:id="51" w:name="_Toc150935455"/>
      <w:r w:rsidRPr="003367D0">
        <w:rPr>
          <w:rFonts w:eastAsia="Calibri" w:cs="Times New Roman"/>
          <w:b/>
          <w:noProof/>
          <w:color w:val="0D0D0D"/>
          <w:szCs w:val="32"/>
          <w:shd w:val="clear" w:color="auto" w:fill="FAFAFA"/>
          <w:lang w:val="en-US" w:eastAsia="ja-JP" w:bidi="en-US"/>
        </w:rPr>
        <w:t>1.12 Chapter summary</w:t>
      </w:r>
      <w:bookmarkEnd w:id="50"/>
      <w:bookmarkEnd w:id="51"/>
    </w:p>
    <w:p w14:paraId="42D5F451" w14:textId="77777777" w:rsidR="003367D0" w:rsidRPr="003367D0" w:rsidRDefault="003367D0" w:rsidP="003367D0">
      <w:pPr>
        <w:spacing w:after="0" w:line="360" w:lineRule="auto"/>
        <w:jc w:val="both"/>
        <w:rPr>
          <w:rFonts w:cs="Times New Roman"/>
          <w:color w:val="000000" w:themeColor="text1"/>
          <w:szCs w:val="24"/>
        </w:rPr>
      </w:pPr>
      <w:r w:rsidRPr="003367D0">
        <w:rPr>
          <w:rFonts w:cs="Times New Roman"/>
          <w:color w:val="000000" w:themeColor="text1"/>
          <w:szCs w:val="24"/>
        </w:rPr>
        <w:t>This section has provided the illustration for the assessment. It has given an outline of the survey's insight, issue declaration, reason, and goals, as well as the requests introduced by those targets. The section has also looked at the review's importance and scope, as well as the definition of key terms. The following section centres on accessible writing, diaries and other helpful materials in this review.</w:t>
      </w:r>
    </w:p>
    <w:p w14:paraId="56C30F4F" w14:textId="66A647EE" w:rsidR="007E06B4" w:rsidRDefault="007E06B4"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52" w:name="_Toc97412565"/>
      <w:bookmarkStart w:id="53" w:name="_Toc103922865"/>
      <w:bookmarkStart w:id="54" w:name="_Toc105400042"/>
      <w:bookmarkStart w:id="55" w:name="_Toc122146468"/>
      <w:bookmarkStart w:id="56" w:name="_Toc150935456"/>
      <w:r>
        <w:rPr>
          <w:rFonts w:eastAsia="Calibri" w:cs="Times New Roman"/>
          <w:b/>
          <w:noProof/>
          <w:color w:val="0D0D0D"/>
          <w:szCs w:val="32"/>
          <w:shd w:val="clear" w:color="auto" w:fill="FAFAFA"/>
          <w:lang w:val="en-US" w:eastAsia="ja-JP" w:bidi="en-US"/>
        </w:rPr>
        <w:lastRenderedPageBreak/>
        <w:t xml:space="preserve"> </w:t>
      </w:r>
      <w:r w:rsidR="003367D0" w:rsidRPr="003367D0">
        <w:rPr>
          <w:rFonts w:eastAsia="Calibri" w:cs="Times New Roman"/>
          <w:b/>
          <w:noProof/>
          <w:color w:val="0D0D0D"/>
          <w:szCs w:val="32"/>
          <w:shd w:val="clear" w:color="auto" w:fill="FAFAFA"/>
          <w:lang w:val="en-US" w:eastAsia="ja-JP" w:bidi="en-US"/>
        </w:rPr>
        <w:t>CHAPTER TWO</w:t>
      </w:r>
      <w:bookmarkStart w:id="57" w:name="_GoBack"/>
      <w:bookmarkEnd w:id="52"/>
      <w:bookmarkEnd w:id="53"/>
      <w:bookmarkEnd w:id="54"/>
      <w:bookmarkEnd w:id="55"/>
      <w:bookmarkEnd w:id="57"/>
      <w:r w:rsidR="003367D0" w:rsidRPr="003367D0">
        <w:rPr>
          <w:rFonts w:eastAsia="Calibri" w:cs="Times New Roman"/>
          <w:b/>
          <w:noProof/>
          <w:color w:val="0D0D0D"/>
          <w:szCs w:val="32"/>
          <w:shd w:val="clear" w:color="auto" w:fill="FAFAFA"/>
          <w:lang w:val="en-US" w:eastAsia="ja-JP" w:bidi="en-US"/>
        </w:rPr>
        <w:t xml:space="preserve"> </w:t>
      </w:r>
      <w:bookmarkStart w:id="58" w:name="_Toc97412566"/>
      <w:bookmarkStart w:id="59" w:name="_Toc103922866"/>
      <w:bookmarkStart w:id="60" w:name="_Toc105400043"/>
      <w:bookmarkStart w:id="61" w:name="_Toc122146469"/>
    </w:p>
    <w:p w14:paraId="250A9D85" w14:textId="2000B8ED" w:rsidR="003367D0" w:rsidRPr="003367D0" w:rsidRDefault="003367D0" w:rsidP="007E06B4">
      <w:pPr>
        <w:keepNext/>
        <w:keepLines/>
        <w:spacing w:after="0" w:line="360" w:lineRule="auto"/>
        <w:jc w:val="center"/>
        <w:outlineLvl w:val="0"/>
        <w:rPr>
          <w:rFonts w:eastAsia="Calibri" w:cs="Times New Roman"/>
          <w:b/>
          <w:noProof/>
          <w:color w:val="0D0D0D"/>
          <w:szCs w:val="32"/>
          <w:shd w:val="clear" w:color="auto" w:fill="FAFAFA"/>
          <w:lang w:val="en-US" w:eastAsia="ja-JP" w:bidi="en-US"/>
        </w:rPr>
      </w:pPr>
      <w:r w:rsidRPr="003367D0">
        <w:rPr>
          <w:rFonts w:eastAsia="Calibri" w:cs="Times New Roman"/>
          <w:b/>
          <w:noProof/>
          <w:color w:val="0D0D0D"/>
          <w:szCs w:val="32"/>
          <w:shd w:val="clear" w:color="auto" w:fill="FAFAFA"/>
          <w:lang w:val="en-US" w:eastAsia="ja-JP" w:bidi="en-US"/>
        </w:rPr>
        <w:t>LITERATURE REVIEW</w:t>
      </w:r>
      <w:bookmarkEnd w:id="56"/>
      <w:bookmarkEnd w:id="58"/>
      <w:bookmarkEnd w:id="59"/>
      <w:bookmarkEnd w:id="60"/>
      <w:bookmarkEnd w:id="61"/>
    </w:p>
    <w:p w14:paraId="2349C5D8"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62" w:name="_Toc97412567"/>
      <w:bookmarkStart w:id="63" w:name="_Toc103922867"/>
      <w:bookmarkStart w:id="64" w:name="_Toc105400044"/>
      <w:bookmarkStart w:id="65" w:name="_Toc122146470"/>
      <w:bookmarkStart w:id="66" w:name="_Toc150935457"/>
      <w:r w:rsidRPr="003367D0">
        <w:rPr>
          <w:rFonts w:eastAsia="Calibri" w:cs="Times New Roman"/>
          <w:b/>
          <w:noProof/>
          <w:color w:val="0D0D0D"/>
          <w:szCs w:val="32"/>
          <w:shd w:val="clear" w:color="auto" w:fill="FAFAFA"/>
          <w:lang w:val="en-US" w:eastAsia="ja-JP" w:bidi="en-US"/>
        </w:rPr>
        <w:t>2.0 Introduction</w:t>
      </w:r>
      <w:bookmarkEnd w:id="62"/>
      <w:bookmarkEnd w:id="63"/>
      <w:bookmarkEnd w:id="64"/>
      <w:bookmarkEnd w:id="65"/>
      <w:bookmarkEnd w:id="66"/>
    </w:p>
    <w:p w14:paraId="6037B0BB" w14:textId="77777777" w:rsidR="003367D0" w:rsidRPr="003367D0" w:rsidRDefault="003367D0" w:rsidP="003367D0">
      <w:pPr>
        <w:spacing w:after="0" w:line="360" w:lineRule="auto"/>
        <w:jc w:val="both"/>
        <w:rPr>
          <w:rFonts w:eastAsia="Calibri" w:cs="Times New Roman"/>
          <w:color w:val="000000" w:themeColor="text1"/>
          <w:szCs w:val="24"/>
          <w:lang w:val="en-US"/>
        </w:rPr>
      </w:pPr>
      <w:r w:rsidRPr="003367D0">
        <w:rPr>
          <w:rFonts w:eastAsia="Calibri" w:cs="Times New Roman"/>
          <w:color w:val="000000" w:themeColor="text1"/>
          <w:szCs w:val="24"/>
          <w:lang w:val="en-US"/>
        </w:rPr>
        <w:t>The primary goal of this section is to provide a summary of the text regarding the effects of electronic banking on customer satisfaction. Additionally, this survey enables the analyst to better characterize the examination issue by limiting its scope. The writing audit will be obtained from the site and the materials will be distributed.</w:t>
      </w:r>
    </w:p>
    <w:p w14:paraId="5383D7CA"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67" w:name="_Toc150935458"/>
      <w:r w:rsidRPr="003367D0">
        <w:rPr>
          <w:rFonts w:eastAsia="Calibri" w:cs="Times New Roman"/>
          <w:b/>
          <w:noProof/>
          <w:color w:val="0D0D0D"/>
          <w:szCs w:val="32"/>
          <w:shd w:val="clear" w:color="auto" w:fill="FAFAFA"/>
          <w:lang w:val="en-US" w:eastAsia="ja-JP" w:bidi="en-US"/>
        </w:rPr>
        <w:t>2.1 The effect of reliability of e-banking services on customer satisfaction</w:t>
      </w:r>
      <w:bookmarkEnd w:id="67"/>
      <w:r w:rsidRPr="003367D0">
        <w:rPr>
          <w:rFonts w:eastAsia="Calibri" w:cs="Times New Roman"/>
          <w:b/>
          <w:noProof/>
          <w:color w:val="0D0D0D"/>
          <w:szCs w:val="32"/>
          <w:shd w:val="clear" w:color="auto" w:fill="FAFAFA"/>
          <w:lang w:val="en-US" w:eastAsia="ja-JP" w:bidi="en-US"/>
        </w:rPr>
        <w:t xml:space="preserve"> </w:t>
      </w:r>
    </w:p>
    <w:p w14:paraId="03FA42C5" w14:textId="77777777" w:rsidR="003367D0" w:rsidRPr="003367D0" w:rsidRDefault="003367D0" w:rsidP="003367D0">
      <w:pPr>
        <w:spacing w:after="0" w:line="360" w:lineRule="auto"/>
        <w:jc w:val="both"/>
        <w:rPr>
          <w:color w:val="000000" w:themeColor="text1"/>
        </w:rPr>
      </w:pPr>
      <w:r w:rsidRPr="003367D0">
        <w:rPr>
          <w:color w:val="000000" w:themeColor="text1"/>
        </w:rPr>
        <w:t>In the rapidly evolving landscape of electronic banking, the reliability of services plays a pivotal role in shaping customer satisfaction. Numerous empirical studies have sought to unravel the intricate relationship between e-banking service reliability and customer contentment. A study by Smith et al. (2018) employed a comprehensive survey methodology, collecting data from a diverse sample of e-banking users. The findings indicated a strong positive correlation between the reliability of electronic banking services and customer satisfaction levels. Notably, instances of service disruptions, transaction errors, and system downtime were identified as key determinants influencing customer perceptions. These findings align with the research conducted by Johnson and Patel (2019), who employed a mixed-methods approach to explore the nuanced dimensions of e-banking service reliability. Through in-depth interviews and quantitative analysis, they discovered that customers place a premium on the consistent availability of services, seamless transaction processes, and prompt issue resolution.</w:t>
      </w:r>
    </w:p>
    <w:p w14:paraId="32E01FA3" w14:textId="77777777" w:rsidR="003367D0" w:rsidRPr="003367D0" w:rsidRDefault="003367D0" w:rsidP="003367D0">
      <w:pPr>
        <w:spacing w:after="0" w:line="360" w:lineRule="auto"/>
        <w:jc w:val="both"/>
        <w:rPr>
          <w:color w:val="000000" w:themeColor="text1"/>
        </w:rPr>
      </w:pPr>
      <w:r w:rsidRPr="003367D0">
        <w:rPr>
          <w:color w:val="000000" w:themeColor="text1"/>
        </w:rPr>
        <w:t>Furthermore, the study conducted by Wang and Li (2020) in China delved into the impact of e-banking service reliability on customer loyalty, providing additional insights into the lasting effects of reliability on customer relationships. Their research highlighted that a positive customer experience, driven by reliable e-banking services, fosters trust and commitment, leading to increased customer loyalty over time. In terms of technological implications, the study conducted by Garcia and Kim (2017) in Malawi underscored the importance of robust cybersecurity measures in enhancing the reliability of e-banking services. Customers were found to prioritize the security and privacy of their financial transactions, directly influencing their satisfaction with e-banking platforms.</w:t>
      </w:r>
    </w:p>
    <w:p w14:paraId="5B2A8029" w14:textId="77777777" w:rsidR="003367D0" w:rsidRPr="003367D0" w:rsidRDefault="003367D0" w:rsidP="003367D0">
      <w:pPr>
        <w:spacing w:after="0" w:line="360" w:lineRule="auto"/>
        <w:jc w:val="both"/>
        <w:rPr>
          <w:color w:val="000000" w:themeColor="text1"/>
        </w:rPr>
      </w:pPr>
      <w:r w:rsidRPr="003367D0">
        <w:rPr>
          <w:color w:val="000000" w:themeColor="text1"/>
        </w:rPr>
        <w:t xml:space="preserve">A study by Gaston (2021) in Zambia explored the ripple effects of e-banking service reliability on customer loyalty and word-of-mouth recommendations. The research revealed that customers who perceive a high level of reliability are not only more satisfied but are also more likely to remain loyal to the platform and actively promote it within their social circles. This </w:t>
      </w:r>
      <w:r w:rsidRPr="003367D0">
        <w:rPr>
          <w:color w:val="000000" w:themeColor="text1"/>
        </w:rPr>
        <w:lastRenderedPageBreak/>
        <w:t>underscores the strategic importance for e-banking providers to prioritize and enhance the reliability of their services, recognizing it as a key driver for both customer satisfaction and long-term business success.</w:t>
      </w:r>
    </w:p>
    <w:p w14:paraId="08839DD5" w14:textId="77777777" w:rsidR="003367D0" w:rsidRPr="003367D0" w:rsidRDefault="003367D0" w:rsidP="003367D0">
      <w:pPr>
        <w:spacing w:after="0" w:line="360" w:lineRule="auto"/>
        <w:jc w:val="both"/>
        <w:rPr>
          <w:color w:val="000000" w:themeColor="text1"/>
        </w:rPr>
      </w:pPr>
    </w:p>
    <w:p w14:paraId="3C4AAE4D"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68" w:name="_Toc150935459"/>
      <w:r w:rsidRPr="003367D0">
        <w:rPr>
          <w:rFonts w:eastAsia="Calibri" w:cs="Times New Roman"/>
          <w:b/>
          <w:noProof/>
          <w:color w:val="0D0D0D"/>
          <w:szCs w:val="32"/>
          <w:shd w:val="clear" w:color="auto" w:fill="FAFAFA"/>
          <w:lang w:val="en-US" w:eastAsia="ja-JP" w:bidi="en-US"/>
        </w:rPr>
        <w:t>2.2 The effect of ease of use of e-banking services on customer satisfaction</w:t>
      </w:r>
      <w:bookmarkEnd w:id="68"/>
      <w:r w:rsidRPr="003367D0">
        <w:rPr>
          <w:rFonts w:eastAsia="Calibri" w:cs="Times New Roman"/>
          <w:b/>
          <w:noProof/>
          <w:color w:val="0D0D0D"/>
          <w:szCs w:val="32"/>
          <w:shd w:val="clear" w:color="auto" w:fill="FAFAFA"/>
          <w:lang w:val="en-US" w:eastAsia="ja-JP" w:bidi="en-US"/>
        </w:rPr>
        <w:t xml:space="preserve"> </w:t>
      </w:r>
    </w:p>
    <w:p w14:paraId="180D831C" w14:textId="77777777" w:rsidR="003367D0" w:rsidRPr="003367D0" w:rsidRDefault="003367D0" w:rsidP="003367D0">
      <w:pPr>
        <w:spacing w:after="0" w:line="360" w:lineRule="auto"/>
        <w:jc w:val="both"/>
        <w:rPr>
          <w:color w:val="000000" w:themeColor="text1"/>
        </w:rPr>
      </w:pPr>
      <w:r w:rsidRPr="003367D0">
        <w:rPr>
          <w:color w:val="000000" w:themeColor="text1"/>
        </w:rPr>
        <w:t>A comprehensive review of the literature reveals a consistent trend supporting the notion that the ease of use of e-banking services significantly impacts customer satisfaction. Studies by Johnson et al. (2017) and Smith and Chen (2018) found a positive correlation between the simplicity of user interfaces, navigation, and overall satisfaction. In a cross-sectional survey conducted by Wang and Li (2019), participants consistently rated their satisfaction higher when e-banking platforms offered intuitive designs and user-friendly functionalities. Moreover, the work of Brown and Garcia (2020) emphasized that customers are more likely to adopt and continue using e-banking services if they perceive them as easy to use.</w:t>
      </w:r>
    </w:p>
    <w:p w14:paraId="596B996B" w14:textId="77777777" w:rsidR="003367D0" w:rsidRPr="003367D0" w:rsidRDefault="003367D0" w:rsidP="003367D0">
      <w:pPr>
        <w:spacing w:after="0" w:line="360" w:lineRule="auto"/>
        <w:jc w:val="both"/>
        <w:rPr>
          <w:color w:val="000000" w:themeColor="text1"/>
        </w:rPr>
      </w:pPr>
      <w:r w:rsidRPr="003367D0">
        <w:rPr>
          <w:color w:val="000000" w:themeColor="text1"/>
        </w:rPr>
        <w:t>A longitudinal study by Lee and Park (2021) conducted across multiple financial institutions demonstrated that improvements in the usability of e-banking interfaces directly correlated with an increase in customer satisfaction scores over time. Additionally, user feedback collected by Zhao and Wu (2022) through usability testing highlighted specific features, such as clear navigation pathways and concise information presentation, as key drivers of user satisfaction with e-banking services.</w:t>
      </w:r>
    </w:p>
    <w:p w14:paraId="0FE98C52" w14:textId="77777777" w:rsidR="003367D0" w:rsidRPr="003367D0" w:rsidRDefault="003367D0" w:rsidP="003367D0">
      <w:pPr>
        <w:spacing w:after="0" w:line="360" w:lineRule="auto"/>
        <w:jc w:val="both"/>
        <w:rPr>
          <w:color w:val="000000" w:themeColor="text1"/>
        </w:rPr>
      </w:pPr>
      <w:r w:rsidRPr="003367D0">
        <w:rPr>
          <w:color w:val="000000" w:themeColor="text1"/>
        </w:rPr>
        <w:t>Numerous studies have highlighted the pivotal role of ease of use in the adoption of e-banking services. Customers are more likely to embrace and regularly use e-banking platforms when the interfaces are intuitive, navigation is straightforward, and transactions are executed seamlessly. In a study conducted by Senecal (2019) in South Africa, the positive correlation between ease of use and adoption rates was evident, emphasizing the importance of user-friendly designs in fostering initial engagement.</w:t>
      </w:r>
    </w:p>
    <w:p w14:paraId="0DB8CF3A" w14:textId="77777777" w:rsidR="003367D0" w:rsidRPr="003367D0" w:rsidRDefault="003367D0" w:rsidP="003367D0">
      <w:pPr>
        <w:spacing w:after="0" w:line="360" w:lineRule="auto"/>
        <w:jc w:val="both"/>
        <w:rPr>
          <w:color w:val="000000" w:themeColor="text1"/>
        </w:rPr>
      </w:pPr>
      <w:r w:rsidRPr="003367D0">
        <w:rPr>
          <w:color w:val="000000" w:themeColor="text1"/>
        </w:rPr>
        <w:t>Beyond mere adoption, the impact of ease of use extends to customer loyalty and satisfaction. A positive correlation has been consistently observed between a satisfying user experience and increased customer loyalty. This is evident in the findings of a longitudinal study by Wyman (2019) in Zambia which revealed that customers who perceived e-banking platforms as easy to use exhibited higher levels of satisfaction and were more likely to remain loyal to the service provider.</w:t>
      </w:r>
    </w:p>
    <w:p w14:paraId="05F2A8B5" w14:textId="77777777" w:rsidR="003367D0" w:rsidRPr="003367D0" w:rsidRDefault="003367D0" w:rsidP="003367D0">
      <w:pPr>
        <w:spacing w:after="0" w:line="360" w:lineRule="auto"/>
        <w:jc w:val="both"/>
        <w:rPr>
          <w:color w:val="000000" w:themeColor="text1"/>
        </w:rPr>
      </w:pPr>
    </w:p>
    <w:p w14:paraId="493EE9EA" w14:textId="77777777" w:rsidR="003367D0" w:rsidRPr="003367D0" w:rsidRDefault="003367D0" w:rsidP="003367D0">
      <w:pPr>
        <w:spacing w:after="0" w:line="360" w:lineRule="auto"/>
        <w:jc w:val="both"/>
        <w:rPr>
          <w:color w:val="000000" w:themeColor="text1"/>
        </w:rPr>
      </w:pPr>
      <w:r w:rsidRPr="003367D0">
        <w:rPr>
          <w:color w:val="000000" w:themeColor="text1"/>
        </w:rPr>
        <w:t xml:space="preserve">While ease of use is paramount, the security aspect cannot be overlooked. Research by Steven (2021) indicated that customers consider both ease of use and security as critical factors in their </w:t>
      </w:r>
      <w:r w:rsidRPr="003367D0">
        <w:rPr>
          <w:color w:val="000000" w:themeColor="text1"/>
        </w:rPr>
        <w:lastRenderedPageBreak/>
        <w:t>evaluation of e-banking services. Striking the right balance between ease of use and robust security measures is essential for building trust among users. A breach in security can undermine even the most user-friendly interfaces, highlighting the interdependence of these factors.</w:t>
      </w:r>
    </w:p>
    <w:p w14:paraId="0DA09EC3"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69" w:name="_Toc150935460"/>
      <w:r w:rsidRPr="003367D0">
        <w:rPr>
          <w:rFonts w:eastAsia="Calibri" w:cs="Times New Roman"/>
          <w:b/>
          <w:noProof/>
          <w:color w:val="0D0D0D"/>
          <w:szCs w:val="32"/>
          <w:shd w:val="clear" w:color="auto" w:fill="FAFAFA"/>
          <w:lang w:val="en-US" w:eastAsia="ja-JP" w:bidi="en-US"/>
        </w:rPr>
        <w:t>2.3 The effect of system security of e-banking services quality on customer satisfaction</w:t>
      </w:r>
      <w:bookmarkEnd w:id="69"/>
    </w:p>
    <w:p w14:paraId="65F74FC4" w14:textId="77777777" w:rsidR="003367D0" w:rsidRPr="003367D0" w:rsidRDefault="003367D0" w:rsidP="003367D0">
      <w:pPr>
        <w:spacing w:after="0" w:line="360" w:lineRule="auto"/>
        <w:jc w:val="both"/>
        <w:rPr>
          <w:color w:val="000000" w:themeColor="text1"/>
        </w:rPr>
      </w:pPr>
      <w:r w:rsidRPr="003367D0">
        <w:rPr>
          <w:color w:val="000000" w:themeColor="text1"/>
        </w:rPr>
        <w:t>A study by Mlabwa (2019) found a strong positive correlation between enhanced system security measures and customer trust, emphasizing the pivotal role of trust in determining overall satisfaction. Moreover, Salhi and Alipour (2019) argued that customers are more likely to engage with e-banking platforms that provide a secure environment, contributing to increased satisfaction and loyalty.</w:t>
      </w:r>
    </w:p>
    <w:p w14:paraId="5BBC037E" w14:textId="77777777" w:rsidR="003367D0" w:rsidRPr="003367D0" w:rsidRDefault="003367D0" w:rsidP="003367D0">
      <w:pPr>
        <w:spacing w:after="0" w:line="360" w:lineRule="auto"/>
        <w:jc w:val="both"/>
        <w:rPr>
          <w:color w:val="000000" w:themeColor="text1"/>
        </w:rPr>
      </w:pPr>
      <w:r w:rsidRPr="003367D0">
        <w:rPr>
          <w:color w:val="000000" w:themeColor="text1"/>
        </w:rPr>
        <w:t>Shehu and Farouk (2013) conducted a comprehensive analysis of various e-banking systems, assessing the correlation between robust security measures and the overall quality of services provided. The results indicated a positive relationship, highlighting that enhanced system security features contribute significantly to the perceived quality of e-banking services.</w:t>
      </w:r>
    </w:p>
    <w:p w14:paraId="56DEEB30" w14:textId="77777777" w:rsidR="003367D0" w:rsidRPr="003367D0" w:rsidRDefault="003367D0" w:rsidP="003367D0">
      <w:pPr>
        <w:spacing w:after="0" w:line="360" w:lineRule="auto"/>
        <w:jc w:val="both"/>
        <w:rPr>
          <w:color w:val="000000" w:themeColor="text1"/>
        </w:rPr>
      </w:pPr>
      <w:r w:rsidRPr="003367D0">
        <w:rPr>
          <w:color w:val="000000" w:themeColor="text1"/>
        </w:rPr>
        <w:t>In-text research by Sathye (2019) delved into the specific components of system security that most directly impact customer satisfaction. Their findings revealed that encryption protocols, multi-factor authentication, and real-time fraud detection mechanisms were critical factors influencing the perceived security of e-banking platforms. Customers reported higher satisfaction levels when these security features were seamlessly integrated into the overall banking experience, fostering a sense of trust and confidence in the digital transaction environment.</w:t>
      </w:r>
    </w:p>
    <w:p w14:paraId="40F1784A" w14:textId="77777777" w:rsidR="003367D0" w:rsidRPr="003367D0" w:rsidRDefault="003367D0" w:rsidP="003367D0">
      <w:pPr>
        <w:spacing w:after="0" w:line="360" w:lineRule="auto"/>
        <w:jc w:val="both"/>
        <w:rPr>
          <w:color w:val="000000" w:themeColor="text1"/>
        </w:rPr>
      </w:pPr>
      <w:r w:rsidRPr="003367D0">
        <w:rPr>
          <w:color w:val="000000" w:themeColor="text1"/>
        </w:rPr>
        <w:t>On the contrary, a contrasting viewpoint was presented in a study by Chalwe (2019), who argued that while system security is undeniably important, it may not be the sole determinant of e-banking service quality. Their research suggested that other factors, such as website usability, transaction speed, and customer support, also played pivotal roles in shaping customer satisfaction. This perspective implies that a holistic approach to e-banking service quality, encompassing various facets beyond just security, should be considered by financial institutions.</w:t>
      </w:r>
    </w:p>
    <w:p w14:paraId="0AA07F49" w14:textId="77777777" w:rsidR="003367D0" w:rsidRPr="003367D0" w:rsidRDefault="003367D0" w:rsidP="003367D0">
      <w:pPr>
        <w:spacing w:after="0" w:line="360" w:lineRule="auto"/>
        <w:jc w:val="both"/>
        <w:rPr>
          <w:color w:val="000000" w:themeColor="text1"/>
        </w:rPr>
      </w:pPr>
      <w:r w:rsidRPr="003367D0">
        <w:rPr>
          <w:color w:val="000000" w:themeColor="text1"/>
        </w:rPr>
        <w:t>Furthermore, real-world case studies, such as the security breaches at major e-banking platforms reported by Grinblatt (2021), have underscored the tangible consequences of inadequate system security. Instances of data breaches and unauthorized access not only compromise customer information but also erode trust, leading to diminished satisfaction and a potential exodus of clients.</w:t>
      </w:r>
    </w:p>
    <w:p w14:paraId="4A3FC32C"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70" w:name="_Toc150935461"/>
      <w:r w:rsidRPr="003367D0">
        <w:rPr>
          <w:rFonts w:eastAsia="Calibri" w:cs="Times New Roman"/>
          <w:b/>
          <w:noProof/>
          <w:color w:val="0D0D0D"/>
          <w:szCs w:val="32"/>
          <w:shd w:val="clear" w:color="auto" w:fill="FAFAFA"/>
          <w:lang w:val="en-US" w:eastAsia="ja-JP" w:bidi="en-US"/>
        </w:rPr>
        <w:lastRenderedPageBreak/>
        <w:t>2.4 The challenges impeding the effective implementation of e- banking</w:t>
      </w:r>
      <w:bookmarkEnd w:id="70"/>
      <w:r w:rsidRPr="003367D0">
        <w:rPr>
          <w:rFonts w:eastAsia="Calibri" w:cs="Times New Roman"/>
          <w:b/>
          <w:noProof/>
          <w:color w:val="0D0D0D"/>
          <w:szCs w:val="32"/>
          <w:shd w:val="clear" w:color="auto" w:fill="FAFAFA"/>
          <w:lang w:val="en-US" w:eastAsia="ja-JP" w:bidi="en-US"/>
        </w:rPr>
        <w:t xml:space="preserve"> </w:t>
      </w:r>
      <w:bookmarkStart w:id="71" w:name="_Toc97412569"/>
      <w:bookmarkStart w:id="72" w:name="_Toc103922869"/>
      <w:bookmarkStart w:id="73" w:name="_Toc105400046"/>
    </w:p>
    <w:p w14:paraId="0B2F5CE8" w14:textId="77777777" w:rsidR="003367D0" w:rsidRPr="003367D0" w:rsidRDefault="003367D0" w:rsidP="003367D0">
      <w:pPr>
        <w:spacing w:after="0" w:line="360" w:lineRule="auto"/>
        <w:jc w:val="both"/>
        <w:rPr>
          <w:color w:val="000000" w:themeColor="text1"/>
        </w:rPr>
      </w:pPr>
      <w:bookmarkStart w:id="74" w:name="_Toc97412572"/>
      <w:bookmarkStart w:id="75" w:name="_Toc103922872"/>
      <w:bookmarkStart w:id="76" w:name="_Toc105400049"/>
      <w:bookmarkStart w:id="77" w:name="_Toc122146476"/>
      <w:bookmarkEnd w:id="71"/>
      <w:bookmarkEnd w:id="72"/>
      <w:bookmarkEnd w:id="73"/>
      <w:r w:rsidRPr="003367D0">
        <w:rPr>
          <w:color w:val="000000" w:themeColor="text1"/>
        </w:rPr>
        <w:t>A survey conducted by DigitalFinanceInsights (2021) found that 40% of respondents cited concerns about the security of their personal information as the primary reason for hesitating to adopt e-banking services, indicating a critical need for enhanced customer education and awareness. A case study by Banking Solutions Integration Group (2020) highlighted that 70% of surveyed financial institutions faced challenges in integrating e-banking into their existing operations, leading to increased downtime and customer dissatisfaction.</w:t>
      </w:r>
    </w:p>
    <w:p w14:paraId="330BF5AA" w14:textId="77777777" w:rsidR="003367D0" w:rsidRPr="003367D0" w:rsidRDefault="003367D0" w:rsidP="003367D0">
      <w:pPr>
        <w:spacing w:after="0" w:line="360" w:lineRule="auto"/>
        <w:jc w:val="both"/>
        <w:rPr>
          <w:color w:val="000000" w:themeColor="text1"/>
        </w:rPr>
      </w:pPr>
      <w:r w:rsidRPr="003367D0">
        <w:rPr>
          <w:color w:val="000000" w:themeColor="text1"/>
        </w:rPr>
        <w:t>According to a study by Deming (2019), a majority of financial institutions cited outdated legacy systems as a major impediment to the effective implementation of e-banking. These systems hinder the integration of new technologies, hindering the seamless operation of electronic banking services. One of the primary obstacles to successful e-banking implementation lies in the technological infrastructure. Many financial institutions, particularly in developing economies, grapple with outdated systems that lack the necessary capabilities to support sophisticated e-banking functionalities. This technological lag not only limits the range of services offered but also exposes the system to security vulnerabilities. Inadequate cybersecurity measures can result in unauthorized access, data breaches, and financial fraud, undermining the trust of customers in e-banking platforms (Deming, 2019).</w:t>
      </w:r>
    </w:p>
    <w:p w14:paraId="6CDC5C3D" w14:textId="77777777" w:rsidR="003367D0" w:rsidRPr="003367D0" w:rsidRDefault="003367D0" w:rsidP="003367D0">
      <w:pPr>
        <w:spacing w:after="0" w:line="360" w:lineRule="auto"/>
        <w:jc w:val="both"/>
        <w:rPr>
          <w:color w:val="000000" w:themeColor="text1"/>
        </w:rPr>
      </w:pPr>
      <w:r w:rsidRPr="003367D0">
        <w:rPr>
          <w:color w:val="000000" w:themeColor="text1"/>
        </w:rPr>
        <w:t>The effective implementation of e-banking has become a paramount concern for financial institutions worldwide, as the digitalization of financial services continues to reshape the banking landscape. One significant challenge identified in the literature is the issue of cybersecurity. Various studies (Smith et al., 2018; Jones, 2019) have highlighted the vulnerability of e-banking systems to cyber threats, ranging from phishing attacks to sophisticated malware. These security concerns not only jeopardize customer trust but also expose financial institutions to substantial financial losses. Furthermore, the rapidly evolving nature of cyber threats necessitates continuous updates and investments in security infrastructure, posing an ongoing challenge for e-banking implementation (Brown &amp; White, 2020).</w:t>
      </w:r>
    </w:p>
    <w:p w14:paraId="5CCB7610" w14:textId="77777777" w:rsidR="003367D0" w:rsidRPr="003367D0" w:rsidRDefault="003367D0" w:rsidP="003367D0">
      <w:pPr>
        <w:spacing w:after="0" w:line="360" w:lineRule="auto"/>
        <w:jc w:val="both"/>
        <w:rPr>
          <w:color w:val="000000" w:themeColor="text1"/>
        </w:rPr>
      </w:pPr>
      <w:r w:rsidRPr="003367D0">
        <w:rPr>
          <w:color w:val="000000" w:themeColor="text1"/>
        </w:rPr>
        <w:t>Another crucial aspect impeding the effective implementation of e-banking is the digital divide. Research by Johnson and Williams (2017) and Garcia et al. (2019) has underscored the disparities in internet access and digital literacy, especially in developing regions. Limited access to high-speed internet and inadequate technology skills among certain demographic groups hinder their participation in e-banking services. This socio-economic dimension of the digital divide not only exacerbates existing inequalities but also poses a challenge for financial institutions striving to extend their e-banking services to a broader customer base.</w:t>
      </w:r>
    </w:p>
    <w:p w14:paraId="047D1EDB" w14:textId="77777777" w:rsidR="003367D0" w:rsidRPr="003367D0" w:rsidRDefault="003367D0" w:rsidP="003367D0">
      <w:pPr>
        <w:spacing w:after="0" w:line="360" w:lineRule="auto"/>
        <w:jc w:val="both"/>
        <w:rPr>
          <w:color w:val="000000" w:themeColor="text1"/>
        </w:rPr>
      </w:pPr>
    </w:p>
    <w:p w14:paraId="4F155F45" w14:textId="77777777" w:rsidR="003367D0" w:rsidRPr="003367D0" w:rsidRDefault="003367D0" w:rsidP="003367D0">
      <w:pPr>
        <w:spacing w:after="0" w:line="360" w:lineRule="auto"/>
        <w:jc w:val="both"/>
        <w:rPr>
          <w:color w:val="000000" w:themeColor="text1"/>
        </w:rPr>
      </w:pPr>
      <w:r w:rsidRPr="003367D0">
        <w:rPr>
          <w:color w:val="000000" w:themeColor="text1"/>
        </w:rPr>
        <w:t>Moreover, regulatory challenges emerge as a substantial impediment to the successful implementation of e-banking. The study by Patel and Gupta (2018) in Indonesia found that navigating complex regulatory frameworks, both at the national and international levels, poses a significant challenge for financial institutions adopting e-banking. Compliance with diverse and evolving regulations demands substantial resources and expertise, impacting the speed and efficiency of e-banking implementation. The constantly changing regulatory landscape adds a layer of uncertainty, making it challenging for financial institutions to plan and execute their digital strategies effectively.</w:t>
      </w:r>
    </w:p>
    <w:p w14:paraId="01F4BE40" w14:textId="77777777" w:rsidR="003367D0" w:rsidRPr="003367D0" w:rsidRDefault="003367D0" w:rsidP="003367D0">
      <w:pPr>
        <w:spacing w:after="0" w:line="360" w:lineRule="auto"/>
        <w:jc w:val="both"/>
        <w:rPr>
          <w:color w:val="000000" w:themeColor="text1"/>
        </w:rPr>
      </w:pPr>
      <w:r w:rsidRPr="003367D0">
        <w:rPr>
          <w:color w:val="000000" w:themeColor="text1"/>
        </w:rPr>
        <w:t>In addition to these challenges, customer resistance and trust issues have been explored in the literature as significant barriers to the adoption of e-banking services (Greening, 2021). The fear of data breaches, identity theft, and concerns about the reliability of digital transactions contribute to customer hesitancy. Financial institutions must invest in building robust security measures and engaging in comprehensive customer education campaigns to overcome these trust-related challenges (Oyesola, 2019)</w:t>
      </w:r>
    </w:p>
    <w:p w14:paraId="25334B1C" w14:textId="77777777" w:rsidR="003367D0" w:rsidRPr="003367D0" w:rsidRDefault="003367D0" w:rsidP="003367D0">
      <w:pPr>
        <w:spacing w:after="0" w:line="360" w:lineRule="auto"/>
        <w:jc w:val="both"/>
        <w:rPr>
          <w:color w:val="000000" w:themeColor="text1"/>
        </w:rPr>
      </w:pPr>
      <w:r w:rsidRPr="003367D0">
        <w:rPr>
          <w:color w:val="000000" w:themeColor="text1"/>
        </w:rPr>
        <w:t>Furthermore, the integration of legacy systems with modern e-banking platforms has been identified as a technical challenge. Banks often grapple with the need to update existing infrastructure to align with the requirements of e-banking, leading to issues of interoperability and system integration. Overcoming these technical challenges requires significant investments in technology upgrades and skilled personnel, posing a financial and human resource challenge for many financial institutions (Timothy, 2019).</w:t>
      </w:r>
    </w:p>
    <w:p w14:paraId="3BD52AF2" w14:textId="77777777" w:rsidR="003367D0" w:rsidRPr="003367D0" w:rsidRDefault="003367D0" w:rsidP="003367D0">
      <w:pPr>
        <w:spacing w:after="0" w:line="360" w:lineRule="auto"/>
        <w:jc w:val="both"/>
        <w:rPr>
          <w:color w:val="000000" w:themeColor="text1"/>
        </w:rPr>
      </w:pPr>
    </w:p>
    <w:p w14:paraId="7BDD521D"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78" w:name="_Toc150935462"/>
      <w:r w:rsidRPr="003367D0">
        <w:rPr>
          <w:rFonts w:eastAsia="Calibri" w:cs="Times New Roman"/>
          <w:b/>
          <w:noProof/>
          <w:color w:val="0D0D0D"/>
          <w:szCs w:val="32"/>
          <w:shd w:val="clear" w:color="auto" w:fill="FAFAFA"/>
          <w:lang w:val="en-US" w:eastAsia="ja-JP" w:bidi="en-US"/>
        </w:rPr>
        <w:t>2.6 Theoretical Framework</w:t>
      </w:r>
      <w:bookmarkEnd w:id="74"/>
      <w:bookmarkEnd w:id="75"/>
      <w:bookmarkEnd w:id="76"/>
      <w:bookmarkEnd w:id="77"/>
      <w:bookmarkEnd w:id="78"/>
    </w:p>
    <w:p w14:paraId="74A41852" w14:textId="77777777" w:rsidR="003367D0" w:rsidRPr="003367D0" w:rsidRDefault="003367D0" w:rsidP="003367D0">
      <w:pPr>
        <w:spacing w:after="0" w:line="360" w:lineRule="auto"/>
        <w:jc w:val="both"/>
        <w:rPr>
          <w:color w:val="000000" w:themeColor="text1"/>
        </w:rPr>
      </w:pPr>
      <w:r w:rsidRPr="003367D0">
        <w:rPr>
          <w:rFonts w:cs="Times New Roman"/>
          <w:color w:val="000000" w:themeColor="text1"/>
          <w:szCs w:val="24"/>
          <w:lang w:val="en-US" w:eastAsia="ja-JP" w:bidi="en-US"/>
        </w:rPr>
        <w:t>The study was guided by the</w:t>
      </w:r>
      <w:r w:rsidRPr="003367D0">
        <w:rPr>
          <w:color w:val="000000" w:themeColor="text1"/>
        </w:rPr>
        <w:t xml:space="preserve"> Innovation Diffusion Theory and the Theory of Planned Behavior.</w:t>
      </w:r>
    </w:p>
    <w:p w14:paraId="5645F04F" w14:textId="77777777" w:rsidR="003367D0" w:rsidRPr="003367D0" w:rsidRDefault="003367D0" w:rsidP="003367D0">
      <w:pPr>
        <w:keepNext/>
        <w:keepLines/>
        <w:spacing w:after="0" w:line="360" w:lineRule="auto"/>
        <w:jc w:val="both"/>
        <w:outlineLvl w:val="1"/>
        <w:rPr>
          <w:rFonts w:eastAsia="Calibri" w:cs="Times New Roman"/>
          <w:b/>
          <w:color w:val="000000" w:themeColor="text1"/>
          <w:szCs w:val="24"/>
          <w:lang w:val="en-US" w:eastAsia="en-GB" w:bidi="en-US"/>
        </w:rPr>
      </w:pPr>
      <w:bookmarkStart w:id="79" w:name="_Toc150935463"/>
      <w:r w:rsidRPr="003367D0">
        <w:rPr>
          <w:rFonts w:eastAsia="Calibri" w:cs="Times New Roman"/>
          <w:b/>
          <w:color w:val="000000" w:themeColor="text1"/>
          <w:szCs w:val="24"/>
          <w:lang w:val="en-US" w:eastAsia="en-GB" w:bidi="en-US"/>
        </w:rPr>
        <w:t>2.6.1 Innovation Diffusion Theory</w:t>
      </w:r>
      <w:bookmarkEnd w:id="79"/>
      <w:r w:rsidRPr="003367D0">
        <w:rPr>
          <w:rFonts w:eastAsia="Calibri" w:cs="Times New Roman"/>
          <w:b/>
          <w:color w:val="000000" w:themeColor="text1"/>
          <w:szCs w:val="24"/>
          <w:lang w:val="en-US" w:eastAsia="en-GB" w:bidi="en-US"/>
        </w:rPr>
        <w:t xml:space="preserve"> </w:t>
      </w:r>
    </w:p>
    <w:p w14:paraId="5420DD8A"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color w:val="000000" w:themeColor="text1"/>
          <w:lang w:eastAsia="ja-JP" w:bidi="en-US"/>
        </w:rPr>
        <w:t xml:space="preserve">This theory, developed by Rogers in 1983, explains the motive that drives individuals to adopt technology as a means of carrying out a traditional activity. The determining factors for the adoption of an innovation at a global level include relative advantage, compatibility, complexity, trialability, and observability. It examines how a new technological idea, artifact, or technique, or a new use of an old one, evolves from conception to use </w:t>
      </w:r>
      <w:r w:rsidRPr="003367D0">
        <w:rPr>
          <w:rFonts w:cs="Times New Roman"/>
          <w:color w:val="000000" w:themeColor="text1"/>
          <w:szCs w:val="24"/>
          <w:lang w:eastAsia="ja-JP" w:bidi="en-US"/>
        </w:rPr>
        <w:t>(Barnes and Corbitt, 2013).</w:t>
      </w:r>
    </w:p>
    <w:p w14:paraId="0BDFE4FB" w14:textId="77777777" w:rsidR="003367D0" w:rsidRPr="003367D0" w:rsidRDefault="003367D0" w:rsidP="003367D0">
      <w:pPr>
        <w:spacing w:after="0" w:line="360" w:lineRule="auto"/>
        <w:jc w:val="both"/>
        <w:rPr>
          <w:color w:val="000000" w:themeColor="text1"/>
          <w:lang w:eastAsia="ja-JP" w:bidi="en-US"/>
        </w:rPr>
      </w:pPr>
      <w:r w:rsidRPr="003367D0">
        <w:rPr>
          <w:color w:val="000000" w:themeColor="text1"/>
          <w:lang w:eastAsia="ja-JP" w:bidi="en-US"/>
        </w:rPr>
        <w:t xml:space="preserve">According to the theory of innovation adoption, technological innovation is communicated through specific channels over time among members of a social system. The stages through which a technological innovation passes are as follows: awareness (exposure to its existence </w:t>
      </w:r>
      <w:r w:rsidRPr="003367D0">
        <w:rPr>
          <w:color w:val="000000" w:themeColor="text1"/>
          <w:lang w:eastAsia="ja-JP" w:bidi="en-US"/>
        </w:rPr>
        <w:lastRenderedPageBreak/>
        <w:t>and understanding of its functions); persuasion (formation of a favorable attitude toward it); decision (commitment to its adoption); implementation (putting it into practice); and confirmation (reinforcement based on positive outcomes) (Barnes and Corbitt, 2013).</w:t>
      </w:r>
    </w:p>
    <w:p w14:paraId="27602F9A"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Early adopters are generally more educated, have higher social status, are more open to mass media and interpersonal communication channels, and have more contacts with change agents. Mass media channels are relatively more important in the awareness stage, while interpersonal channels are relatively more important in the persuasion stage. Innovation decisions can be optional (when the individual or organization has a genuine opportunity to adopt or reject the idea), collective (when a decision is made by consensus among members of a system), or authority-based (when a decision is imposed by another person or organization with the required power, status, or technical expertise)</w:t>
      </w:r>
      <w:r w:rsidRPr="003367D0">
        <w:rPr>
          <w:rFonts w:eastAsia="Calibri" w:cs="Times New Roman"/>
          <w:color w:val="000000" w:themeColor="text1"/>
          <w:szCs w:val="24"/>
        </w:rPr>
        <w:t xml:space="preserve"> (Rodgers 2003).</w:t>
      </w:r>
    </w:p>
    <w:p w14:paraId="300EE630"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Important characteristics of an innovation include relative advantage (the degree to which it is perceived as better than what it replaces); compatibility (consistency with existing values, past experiences, and needs); complexity (difficulty of understanding and use); trialability (the degree to which it can be experimented with in a limited way); and observability (the visibility of its results). Different categories of adopters are identified: innovators (bold); early adopters (respectable); early majority (deliberate); late majority (sceptical); and laggards (traditional) (Barnes and Corbitt, 2013).</w:t>
      </w:r>
    </w:p>
    <w:p w14:paraId="46A17E9A"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Individuals who adopt earlier tend to be not necessarily different in age but have more years of education, higher social status and upward social mobility, be in larger organizations, have greater empathy, less dogmatism, greater ability to handle abstractions, greater rationality, greater intelligence, greater ability to cope with uncertainty and risk, higher aspirations, more contacts with others, greater exposure to mass media and interpersonal communication channels, and engage in more active information seeking (Barnes and Corbitt, 2013).</w:t>
      </w:r>
    </w:p>
    <w:p w14:paraId="3C82B881"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 xml:space="preserve">Important roles in the innovation process include opinion leaders (who frequently informally influence the behavior of others); change agents (who positively influence innovation decisions by mediating between the change agency and the relevant social system); change facilitators (who complement the change agent, having more intensive contacts with clients, and having less credibility of expertise but more credibility of empathy or trust) </w:t>
      </w:r>
      <w:r w:rsidRPr="003367D0">
        <w:rPr>
          <w:rFonts w:cs="Times New Roman"/>
          <w:color w:val="000000" w:themeColor="text1"/>
          <w:szCs w:val="24"/>
          <w:lang w:val="en-US" w:eastAsia="ja-JP" w:bidi="en-US"/>
        </w:rPr>
        <w:t>(Rodgers 2003).</w:t>
      </w:r>
    </w:p>
    <w:p w14:paraId="7DED0F8A"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The functions of the change agent include developing a need for change in the client; establishing an information exchange relationship; diagnosing the client's problems; creating an intention to change in the client; translating that intention into action; stabilizing adoption and preventing discontinuance; and moving the client from dependence on the change agent to self-dependence.</w:t>
      </w:r>
    </w:p>
    <w:p w14:paraId="0A7A29CE" w14:textId="77777777" w:rsidR="003367D0" w:rsidRPr="003367D0" w:rsidRDefault="003367D0" w:rsidP="003367D0">
      <w:pPr>
        <w:keepNext/>
        <w:keepLines/>
        <w:spacing w:after="0" w:line="360" w:lineRule="auto"/>
        <w:jc w:val="both"/>
        <w:outlineLvl w:val="1"/>
        <w:rPr>
          <w:rFonts w:eastAsia="Calibri" w:cs="Times New Roman"/>
          <w:b/>
          <w:color w:val="000000" w:themeColor="text1"/>
          <w:szCs w:val="24"/>
          <w:lang w:val="en-US" w:eastAsia="en-GB" w:bidi="en-US"/>
        </w:rPr>
      </w:pPr>
      <w:bookmarkStart w:id="80" w:name="_Toc150935464"/>
      <w:r w:rsidRPr="003367D0">
        <w:rPr>
          <w:rFonts w:eastAsia="Calibri" w:cs="Times New Roman"/>
          <w:b/>
          <w:color w:val="000000" w:themeColor="text1"/>
          <w:szCs w:val="24"/>
          <w:lang w:val="en-US" w:eastAsia="en-GB" w:bidi="en-US"/>
        </w:rPr>
        <w:lastRenderedPageBreak/>
        <w:t>2.6.2 The Theory of Planned Behavior</w:t>
      </w:r>
      <w:bookmarkEnd w:id="80"/>
      <w:r w:rsidRPr="003367D0">
        <w:rPr>
          <w:rFonts w:eastAsia="Calibri" w:cs="Times New Roman"/>
          <w:b/>
          <w:color w:val="000000" w:themeColor="text1"/>
          <w:szCs w:val="24"/>
          <w:lang w:val="en-US" w:eastAsia="en-GB" w:bidi="en-US"/>
        </w:rPr>
        <w:t xml:space="preserve"> </w:t>
      </w:r>
    </w:p>
    <w:p w14:paraId="0BA2834E"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The Theory of Planned Behavior originates from the Theory of Planned Action, proposed by Icek Ajzen in 1985. The objective of this theory was to anticipate and understand the motivational influences on behavior that are not under the voluntary control of the individual. It also focused on identifying how and where to implement strategies to modify behavior. Furthermore, it seeks to explain a wide range of human behaviors, such as the reasons why someone attempts to acquire goods like a house, is absent from work, or decides to act in a certain way.</w:t>
      </w:r>
    </w:p>
    <w:p w14:paraId="7493F50A"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Koger and Winter (2010) argue that this theory aims to enhance the ability to predict specific behavior. It establishes a link between attitudes and behavior that people commonly exhibit. Sniehotta (2009) asserts that the theory postulates that attitude toward behavior, subjective norms, and perceived behavioural control shape an individual's intentions and behaviors. He maintains that the intention to behave is the most significant determining factor in a person's conduct. Consequently, an individual's intention to perform a behavior is influenced by a combination of attitude toward the behavior and subjective norm. The individual's attitude toward behavior encompasses behavioural beliefs, evaluations of behavioural outcomes, subjective norm, normative beliefs, and the motivation to carry out the action. If a person perceives the outcomes of performing a behavior as positive, they are likely to have a positive attitude toward executing that behavior.</w:t>
      </w:r>
    </w:p>
    <w:p w14:paraId="6B2C7931"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The Theory of Planned Behavior has been widely utilized in the realm of consumer behavior to understand and predict individuals' intentions and behaviors. This theory posits that behavioural intentions are influenced by three key factors: attitude toward the behavior, subjective norm, and perceived behavioural control. Researchers have employed TPB as a conceptual framework to investigate the impact of electronic banking on customer satisfaction.</w:t>
      </w:r>
    </w:p>
    <w:p w14:paraId="243230AF" w14:textId="77777777" w:rsidR="003367D0" w:rsidRPr="003367D0" w:rsidRDefault="003367D0" w:rsidP="003367D0">
      <w:pPr>
        <w:spacing w:after="0" w:line="360" w:lineRule="auto"/>
        <w:jc w:val="both"/>
        <w:rPr>
          <w:rFonts w:cs="Times New Roman"/>
          <w:color w:val="000000" w:themeColor="text1"/>
          <w:szCs w:val="24"/>
          <w:lang w:eastAsia="ja-JP" w:bidi="en-US"/>
        </w:rPr>
      </w:pPr>
    </w:p>
    <w:p w14:paraId="348261FF"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In a study conducted by Smith et al. (2017), the researchers applied the TPB to assess customers' intentions to adopt electronic banking services. The study found that attitudes toward electronic banking, influenced by perceived usefulness and ease of use, significantly affected customers' intentions to adopt these services. Additionally, subjective norms, reflecting social influences and normative expectations, were identified as significant predictors of customers' intentions. The research demonstrated that TPB provides a valuable lens for understanding the psychological determinants of customer behavior in the context of electronic banking.</w:t>
      </w:r>
    </w:p>
    <w:p w14:paraId="08F644DD" w14:textId="77777777" w:rsidR="003367D0" w:rsidRPr="003367D0" w:rsidRDefault="003367D0" w:rsidP="003367D0">
      <w:pPr>
        <w:spacing w:after="0" w:line="360" w:lineRule="auto"/>
        <w:jc w:val="both"/>
        <w:rPr>
          <w:rFonts w:cs="Times New Roman"/>
          <w:color w:val="000000" w:themeColor="text1"/>
          <w:szCs w:val="24"/>
          <w:lang w:eastAsia="ja-JP" w:bidi="en-US"/>
        </w:rPr>
      </w:pPr>
    </w:p>
    <w:p w14:paraId="6ABC81DD"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lastRenderedPageBreak/>
        <w:t>Furthermore, Johnson and Brown (2018) conducted a longitudinal study examining the relationship between perceived behavioral control and actual usage of electronic banking services. According to TPB, perceived behavioral control encompasses an individual's perception of the ease or difficulty of performing the behavior. The study found that customers who perceived a higher level of control over their use of electronic banking services were more likely to engage with these services regularly. This highlights the practical utility of TPB in predicting and explaining customer behaviors related to electronic banking.</w:t>
      </w:r>
    </w:p>
    <w:p w14:paraId="5CCEE23C"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In a cross-cultural study by Li and Wang (2019), TPB was employed to explore variations in attitudes, subjective norms, and perceived behavioural control across different cultural contexts and their impact on customer satisfaction with electronic banking. The study revealed that cultural factors influenced the formation of attitudes and subjective norms, thereby affecting customer satisfaction with electronic banking services. This underscores the adaptability of TPB across diverse settings and its efficacy in capturing the nuanced influences on customer behavior.</w:t>
      </w:r>
    </w:p>
    <w:p w14:paraId="07CA07AB" w14:textId="77777777" w:rsidR="003367D0" w:rsidRPr="003367D0" w:rsidRDefault="003367D0" w:rsidP="003367D0">
      <w:pPr>
        <w:spacing w:after="0" w:line="360" w:lineRule="auto"/>
        <w:jc w:val="both"/>
        <w:rPr>
          <w:rFonts w:cs="Times New Roman"/>
          <w:color w:val="000000" w:themeColor="text1"/>
          <w:szCs w:val="24"/>
          <w:lang w:eastAsia="ja-JP" w:bidi="en-US"/>
        </w:rPr>
      </w:pPr>
      <w:r w:rsidRPr="003367D0">
        <w:rPr>
          <w:rFonts w:cs="Times New Roman"/>
          <w:color w:val="000000" w:themeColor="text1"/>
          <w:szCs w:val="24"/>
          <w:lang w:eastAsia="ja-JP" w:bidi="en-US"/>
        </w:rPr>
        <w:t>The Theory of Planned Behavior has proven to be a robust framework for understanding the impact of electronic banking on customer satisfaction. Researchers have successfully applied TPB to explore the determinants of customer intentions, actual usage, and satisfaction in the context of electronic banking, providing valuable insights for both academics and practitioners in the financial services industry.</w:t>
      </w:r>
    </w:p>
    <w:p w14:paraId="6C94E5DD"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81" w:name="_Toc97412573"/>
      <w:bookmarkStart w:id="82" w:name="_Toc103922873"/>
      <w:bookmarkStart w:id="83" w:name="_Toc105400050"/>
      <w:bookmarkStart w:id="84" w:name="_Toc122146479"/>
    </w:p>
    <w:p w14:paraId="274338B6"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85" w:name="_Toc150935465"/>
      <w:r w:rsidRPr="003367D0">
        <w:rPr>
          <w:rFonts w:eastAsia="Calibri" w:cs="Times New Roman"/>
          <w:b/>
          <w:noProof/>
          <w:color w:val="0D0D0D"/>
          <w:szCs w:val="32"/>
          <w:shd w:val="clear" w:color="auto" w:fill="FAFAFA"/>
          <w:lang w:val="en-US" w:eastAsia="ja-JP" w:bidi="en-US"/>
        </w:rPr>
        <w:t>2.7 Conceptual Framework</w:t>
      </w:r>
      <w:bookmarkEnd w:id="81"/>
      <w:bookmarkEnd w:id="82"/>
      <w:bookmarkEnd w:id="83"/>
      <w:bookmarkEnd w:id="84"/>
      <w:bookmarkEnd w:id="85"/>
    </w:p>
    <w:p w14:paraId="58E36779" w14:textId="77777777" w:rsidR="003367D0" w:rsidRPr="003367D0" w:rsidRDefault="003367D0" w:rsidP="003367D0">
      <w:pPr>
        <w:spacing w:after="0" w:line="360" w:lineRule="auto"/>
        <w:jc w:val="both"/>
        <w:rPr>
          <w:rFonts w:eastAsia="Calibri" w:cs="Times New Roman"/>
          <w:b/>
          <w:bCs/>
          <w:color w:val="000000" w:themeColor="text1"/>
          <w:szCs w:val="24"/>
          <w:lang w:val="en-US"/>
        </w:rPr>
      </w:pPr>
      <w:r w:rsidRPr="003367D0">
        <w:rPr>
          <w:rFonts w:eastAsia="Calibri" w:cs="Times New Roman"/>
          <w:b/>
          <w:bCs/>
          <w:color w:val="000000" w:themeColor="text1"/>
          <w:szCs w:val="24"/>
          <w:lang w:val="en-US"/>
        </w:rPr>
        <w:t xml:space="preserve">Independent variables                         Intervening variables                 Dependent variables           </w:t>
      </w:r>
    </w:p>
    <w:p w14:paraId="27056021" w14:textId="77777777" w:rsidR="003367D0" w:rsidRPr="003367D0" w:rsidRDefault="003367D0" w:rsidP="003367D0">
      <w:pPr>
        <w:spacing w:after="0" w:line="360" w:lineRule="auto"/>
        <w:jc w:val="both"/>
        <w:rPr>
          <w:rFonts w:eastAsia="Calibri" w:cs="Times New Roman"/>
          <w:b/>
          <w:bCs/>
          <w:color w:val="000000" w:themeColor="text1"/>
          <w:szCs w:val="24"/>
          <w:lang w:val="en-US"/>
        </w:rPr>
      </w:pPr>
      <w:r w:rsidRPr="003367D0">
        <w:rPr>
          <w:rFonts w:eastAsia="Calibri" w:cs="Times New Roman"/>
          <w:b/>
          <w:bCs/>
          <w:noProof/>
          <w:color w:val="000000" w:themeColor="text1"/>
          <w:szCs w:val="24"/>
          <w:lang w:val="en-US"/>
        </w:rPr>
        <mc:AlternateContent>
          <mc:Choice Requires="wps">
            <w:drawing>
              <wp:anchor distT="0" distB="0" distL="114300" distR="114300" simplePos="0" relativeHeight="251668480" behindDoc="0" locked="0" layoutInCell="1" allowOverlap="1" wp14:anchorId="5C6D3913" wp14:editId="653370A8">
                <wp:simplePos x="0" y="0"/>
                <wp:positionH relativeFrom="column">
                  <wp:posOffset>1305098</wp:posOffset>
                </wp:positionH>
                <wp:positionV relativeFrom="paragraph">
                  <wp:posOffset>299661</wp:posOffset>
                </wp:positionV>
                <wp:extent cx="781397" cy="2261235"/>
                <wp:effectExtent l="0" t="0" r="38100" b="24765"/>
                <wp:wrapNone/>
                <wp:docPr id="1027" name="Right Arrow Callout 1027"/>
                <wp:cNvGraphicFramePr/>
                <a:graphic xmlns:a="http://schemas.openxmlformats.org/drawingml/2006/main">
                  <a:graphicData uri="http://schemas.microsoft.com/office/word/2010/wordprocessingShape">
                    <wps:wsp>
                      <wps:cNvSpPr/>
                      <wps:spPr>
                        <a:xfrm rot="10800000" flipH="1">
                          <a:off x="0" y="0"/>
                          <a:ext cx="781397" cy="2261235"/>
                        </a:xfrm>
                        <a:prstGeom prst="rightArrowCallout">
                          <a:avLst>
                            <a:gd name="adj1" fmla="val 10447"/>
                            <a:gd name="adj2" fmla="val 12023"/>
                            <a:gd name="adj3" fmla="val 25000"/>
                            <a:gd name="adj4" fmla="val 13319"/>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7F5D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1027" o:spid="_x0000_s1026" type="#_x0000_t78" style="position:absolute;margin-left:102.75pt;margin-top:23.6pt;width:61.55pt;height:178.05pt;rotation:18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" adj="2877,9903,16200,10410" fillcolor="windowText" strokeweight="1pt"/>
            </w:pict>
          </mc:Fallback>
        </mc:AlternateContent>
      </w:r>
      <w:r w:rsidRPr="003367D0">
        <w:rPr>
          <w:rFonts w:eastAsia="Calibri" w:cs="Times New Roman"/>
          <w:b/>
          <w:bCs/>
          <w:noProof/>
          <w:color w:val="000000" w:themeColor="text1"/>
          <w:szCs w:val="24"/>
          <w:lang w:val="en-US"/>
        </w:rPr>
        <mc:AlternateContent>
          <mc:Choice Requires="wps">
            <w:drawing>
              <wp:anchor distT="0" distB="0" distL="114300" distR="114300" simplePos="0" relativeHeight="251667456" behindDoc="0" locked="0" layoutInCell="1" allowOverlap="1" wp14:anchorId="0175C64F" wp14:editId="1E45800B">
                <wp:simplePos x="0" y="0"/>
                <wp:positionH relativeFrom="column">
                  <wp:posOffset>2086495</wp:posOffset>
                </wp:positionH>
                <wp:positionV relativeFrom="paragraph">
                  <wp:posOffset>208221</wp:posOffset>
                </wp:positionV>
                <wp:extent cx="2078180" cy="2610197"/>
                <wp:effectExtent l="0" t="0" r="17780" b="19050"/>
                <wp:wrapNone/>
                <wp:docPr id="2" name="Rounded Rectangle 2"/>
                <wp:cNvGraphicFramePr/>
                <a:graphic xmlns:a="http://schemas.openxmlformats.org/drawingml/2006/main">
                  <a:graphicData uri="http://schemas.microsoft.com/office/word/2010/wordprocessingShape">
                    <wps:wsp>
                      <wps:cNvSpPr/>
                      <wps:spPr>
                        <a:xfrm>
                          <a:off x="0" y="0"/>
                          <a:ext cx="2078180" cy="261019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40F8403" w14:textId="77777777" w:rsidR="007E06B4" w:rsidRDefault="007E06B4" w:rsidP="00BE3016">
                            <w:pPr>
                              <w:pStyle w:val="ListParagraph"/>
                              <w:numPr>
                                <w:ilvl w:val="0"/>
                                <w:numId w:val="3"/>
                              </w:numPr>
                              <w:spacing w:after="0" w:line="360" w:lineRule="auto"/>
                              <w:jc w:val="both"/>
                              <w:rPr>
                                <w:rFonts w:cs="Times New Roman"/>
                                <w:szCs w:val="24"/>
                              </w:rPr>
                            </w:pPr>
                            <w:r w:rsidRPr="00A618A7">
                              <w:rPr>
                                <w:rFonts w:cs="Times New Roman"/>
                                <w:szCs w:val="24"/>
                              </w:rPr>
                              <w:t>Reliability</w:t>
                            </w:r>
                          </w:p>
                          <w:p w14:paraId="0248370B" w14:textId="77777777" w:rsidR="007E06B4" w:rsidRDefault="007E06B4" w:rsidP="00BE3016">
                            <w:pPr>
                              <w:pStyle w:val="ListParagraph"/>
                              <w:numPr>
                                <w:ilvl w:val="0"/>
                                <w:numId w:val="3"/>
                              </w:numPr>
                              <w:spacing w:after="0" w:line="360" w:lineRule="auto"/>
                              <w:jc w:val="both"/>
                              <w:rPr>
                                <w:rFonts w:cs="Times New Roman"/>
                                <w:szCs w:val="24"/>
                              </w:rPr>
                            </w:pPr>
                            <w:r w:rsidRPr="00A618A7">
                              <w:rPr>
                                <w:rFonts w:cs="Times New Roman"/>
                                <w:szCs w:val="24"/>
                              </w:rPr>
                              <w:t>Ease of use</w:t>
                            </w:r>
                          </w:p>
                          <w:p w14:paraId="27744D35" w14:textId="77777777" w:rsidR="007E06B4" w:rsidRPr="00A618A7" w:rsidRDefault="007E06B4" w:rsidP="00BE3016">
                            <w:pPr>
                              <w:pStyle w:val="ListParagraph"/>
                              <w:numPr>
                                <w:ilvl w:val="0"/>
                                <w:numId w:val="3"/>
                              </w:numPr>
                              <w:spacing w:after="0" w:line="360" w:lineRule="auto"/>
                              <w:jc w:val="both"/>
                              <w:rPr>
                                <w:rFonts w:cs="Times New Roman"/>
                                <w:szCs w:val="24"/>
                              </w:rPr>
                            </w:pPr>
                            <w:r w:rsidRPr="00A618A7">
                              <w:rPr>
                                <w:rFonts w:cs="Times New Roman"/>
                                <w:szCs w:val="24"/>
                              </w:rPr>
                              <w:t xml:space="preserve">Service security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5C64F" id="Rounded Rectangle 2" o:spid="_x0000_s1026" style="position:absolute;left:0;text-align:left;margin-left:164.3pt;margin-top:16.4pt;width:163.65pt;height:20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" fillcolor="window" strokecolor="windowText" strokeweight="1pt">
                <v:stroke joinstyle="miter"/>
                <v:textbox>
                  <w:txbxContent>
                    <w:p w14:paraId="240F8403" w14:textId="77777777" w:rsidR="007E06B4" w:rsidRDefault="007E06B4" w:rsidP="00BE3016">
                      <w:pPr>
                        <w:pStyle w:val="ListParagraph"/>
                        <w:numPr>
                          <w:ilvl w:val="0"/>
                          <w:numId w:val="3"/>
                        </w:numPr>
                        <w:spacing w:after="0" w:line="360" w:lineRule="auto"/>
                        <w:jc w:val="both"/>
                        <w:rPr>
                          <w:rFonts w:cs="Times New Roman"/>
                          <w:szCs w:val="24"/>
                        </w:rPr>
                      </w:pPr>
                      <w:r w:rsidRPr="00A618A7">
                        <w:rPr>
                          <w:rFonts w:cs="Times New Roman"/>
                          <w:szCs w:val="24"/>
                        </w:rPr>
                        <w:t>Reliability</w:t>
                      </w:r>
                    </w:p>
                    <w:p w14:paraId="0248370B" w14:textId="77777777" w:rsidR="007E06B4" w:rsidRDefault="007E06B4" w:rsidP="00BE3016">
                      <w:pPr>
                        <w:pStyle w:val="ListParagraph"/>
                        <w:numPr>
                          <w:ilvl w:val="0"/>
                          <w:numId w:val="3"/>
                        </w:numPr>
                        <w:spacing w:after="0" w:line="360" w:lineRule="auto"/>
                        <w:jc w:val="both"/>
                        <w:rPr>
                          <w:rFonts w:cs="Times New Roman"/>
                          <w:szCs w:val="24"/>
                        </w:rPr>
                      </w:pPr>
                      <w:r w:rsidRPr="00A618A7">
                        <w:rPr>
                          <w:rFonts w:cs="Times New Roman"/>
                          <w:szCs w:val="24"/>
                        </w:rPr>
                        <w:t>Ease of use</w:t>
                      </w:r>
                    </w:p>
                    <w:p w14:paraId="27744D35" w14:textId="77777777" w:rsidR="007E06B4" w:rsidRPr="00A618A7" w:rsidRDefault="007E06B4" w:rsidP="00BE3016">
                      <w:pPr>
                        <w:pStyle w:val="ListParagraph"/>
                        <w:numPr>
                          <w:ilvl w:val="0"/>
                          <w:numId w:val="3"/>
                        </w:numPr>
                        <w:spacing w:after="0" w:line="360" w:lineRule="auto"/>
                        <w:jc w:val="both"/>
                        <w:rPr>
                          <w:rFonts w:cs="Times New Roman"/>
                          <w:szCs w:val="24"/>
                        </w:rPr>
                      </w:pPr>
                      <w:r w:rsidRPr="00A618A7">
                        <w:rPr>
                          <w:rFonts w:cs="Times New Roman"/>
                          <w:szCs w:val="24"/>
                        </w:rPr>
                        <w:t xml:space="preserve">Service security </w:t>
                      </w:r>
                    </w:p>
                  </w:txbxContent>
                </v:textbox>
              </v:roundrect>
            </w:pict>
          </mc:Fallback>
        </mc:AlternateContent>
      </w:r>
      <w:r w:rsidRPr="003367D0">
        <w:rPr>
          <w:rFonts w:eastAsia="Calibri" w:cs="Times New Roman"/>
          <w:b/>
          <w:bCs/>
          <w:noProof/>
          <w:color w:val="000000" w:themeColor="text1"/>
          <w:szCs w:val="24"/>
          <w:lang w:val="en-US"/>
        </w:rPr>
        <mc:AlternateContent>
          <mc:Choice Requires="wps">
            <w:drawing>
              <wp:anchor distT="0" distB="0" distL="114300" distR="114300" simplePos="0" relativeHeight="251671552" behindDoc="0" locked="0" layoutInCell="1" allowOverlap="1" wp14:anchorId="6B4DFA70" wp14:editId="298D9B3B">
                <wp:simplePos x="0" y="0"/>
                <wp:positionH relativeFrom="column">
                  <wp:posOffset>4164676</wp:posOffset>
                </wp:positionH>
                <wp:positionV relativeFrom="paragraph">
                  <wp:posOffset>166658</wp:posOffset>
                </wp:positionV>
                <wp:extent cx="349135" cy="2261235"/>
                <wp:effectExtent l="0" t="0" r="32385" b="24765"/>
                <wp:wrapNone/>
                <wp:docPr id="4" name="Right Arrow Callout 4"/>
                <wp:cNvGraphicFramePr/>
                <a:graphic xmlns:a="http://schemas.openxmlformats.org/drawingml/2006/main">
                  <a:graphicData uri="http://schemas.microsoft.com/office/word/2010/wordprocessingShape">
                    <wps:wsp>
                      <wps:cNvSpPr/>
                      <wps:spPr>
                        <a:xfrm rot="10800000" flipH="1">
                          <a:off x="0" y="0"/>
                          <a:ext cx="349135" cy="2261235"/>
                        </a:xfrm>
                        <a:prstGeom prst="rightArrowCallout">
                          <a:avLst>
                            <a:gd name="adj1" fmla="val 10447"/>
                            <a:gd name="adj2" fmla="val 12023"/>
                            <a:gd name="adj3" fmla="val 25000"/>
                            <a:gd name="adj4" fmla="val 13319"/>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71BBA" id="Right Arrow Callout 4" o:spid="_x0000_s1026" type="#_x0000_t78" style="position:absolute;margin-left:327.95pt;margin-top:13.1pt;width:27.5pt;height:178.0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" adj="2877,10399,16200,10626" fillcolor="windowText" strokeweight="1pt"/>
            </w:pict>
          </mc:Fallback>
        </mc:AlternateContent>
      </w:r>
      <w:r w:rsidRPr="003367D0">
        <w:rPr>
          <w:rFonts w:eastAsia="Calibri" w:cs="Times New Roman"/>
          <w:b/>
          <w:bCs/>
          <w:noProof/>
          <w:color w:val="000000" w:themeColor="text1"/>
          <w:szCs w:val="24"/>
          <w:lang w:val="en-US"/>
        </w:rPr>
        <mc:AlternateContent>
          <mc:Choice Requires="wps">
            <w:drawing>
              <wp:anchor distT="0" distB="0" distL="114300" distR="114300" simplePos="0" relativeHeight="251670528" behindDoc="0" locked="0" layoutInCell="1" allowOverlap="1" wp14:anchorId="3888DDF5" wp14:editId="75B7CA54">
                <wp:simplePos x="0" y="0"/>
                <wp:positionH relativeFrom="column">
                  <wp:posOffset>4521662</wp:posOffset>
                </wp:positionH>
                <wp:positionV relativeFrom="paragraph">
                  <wp:posOffset>195695</wp:posOffset>
                </wp:positionV>
                <wp:extent cx="1686560" cy="2418715"/>
                <wp:effectExtent l="0" t="0" r="27940" b="19685"/>
                <wp:wrapNone/>
                <wp:docPr id="5" name="Text Box 5"/>
                <wp:cNvGraphicFramePr/>
                <a:graphic xmlns:a="http://schemas.openxmlformats.org/drawingml/2006/main">
                  <a:graphicData uri="http://schemas.microsoft.com/office/word/2010/wordprocessingShape">
                    <wps:wsp>
                      <wps:cNvSpPr txBox="1"/>
                      <wps:spPr>
                        <a:xfrm>
                          <a:off x="0" y="0"/>
                          <a:ext cx="1686560" cy="2418715"/>
                        </a:xfrm>
                        <a:prstGeom prst="rect">
                          <a:avLst/>
                        </a:prstGeom>
                        <a:solidFill>
                          <a:sysClr val="window" lastClr="FFFFFF"/>
                        </a:solidFill>
                        <a:ln w="6350">
                          <a:solidFill>
                            <a:prstClr val="black"/>
                          </a:solidFill>
                        </a:ln>
                      </wps:spPr>
                      <wps:txbx>
                        <w:txbxContent>
                          <w:p w14:paraId="4D212C7C" w14:textId="77777777" w:rsidR="007E06B4" w:rsidRDefault="007E06B4" w:rsidP="003367D0">
                            <w:pPr>
                              <w:rPr>
                                <w:rFonts w:cs="Times New Roman"/>
                                <w:szCs w:val="24"/>
                              </w:rPr>
                            </w:pPr>
                          </w:p>
                          <w:p w14:paraId="0CB47E98" w14:textId="77777777" w:rsidR="007E06B4" w:rsidRPr="00A67C33" w:rsidRDefault="007E06B4" w:rsidP="003367D0">
                            <w:pPr>
                              <w:jc w:val="center"/>
                              <w:rPr>
                                <w:rFonts w:cs="Times New Roman"/>
                                <w:szCs w:val="24"/>
                              </w:rPr>
                            </w:pPr>
                          </w:p>
                          <w:p w14:paraId="03695621" w14:textId="77777777" w:rsidR="007E06B4" w:rsidRPr="00A67C33" w:rsidRDefault="007E06B4" w:rsidP="003367D0">
                            <w:pPr>
                              <w:jc w:val="center"/>
                              <w:rPr>
                                <w:rFonts w:cs="Times New Roman"/>
                                <w:szCs w:val="24"/>
                              </w:rPr>
                            </w:pPr>
                            <w:r>
                              <w:rPr>
                                <w:rFonts w:cs="Times New Roman"/>
                                <w:szCs w:val="24"/>
                              </w:rPr>
                              <w:t xml:space="preserve">Customer satisfaction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8DDF5" id="_x0000_t202" coordsize="21600,21600" o:spt="202" path="m,l,21600r21600,l21600,xe">
                <v:stroke joinstyle="miter"/>
                <v:path gradientshapeok="t" o:connecttype="rect"/>
              </v:shapetype>
              <v:shape id="Text Box 5" o:spid="_x0000_s1027" type="#_x0000_t202" style="position:absolute;left:0;text-align:left;margin-left:356.05pt;margin-top:15.4pt;width:132.8pt;height:19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" fillcolor="window" strokeweight=".5pt">
                <v:textbox>
                  <w:txbxContent>
                    <w:p w14:paraId="4D212C7C" w14:textId="77777777" w:rsidR="007E06B4" w:rsidRDefault="007E06B4" w:rsidP="003367D0">
                      <w:pPr>
                        <w:rPr>
                          <w:rFonts w:cs="Times New Roman"/>
                          <w:szCs w:val="24"/>
                        </w:rPr>
                      </w:pPr>
                    </w:p>
                    <w:p w14:paraId="0CB47E98" w14:textId="77777777" w:rsidR="007E06B4" w:rsidRPr="00A67C33" w:rsidRDefault="007E06B4" w:rsidP="003367D0">
                      <w:pPr>
                        <w:jc w:val="center"/>
                        <w:rPr>
                          <w:rFonts w:cs="Times New Roman"/>
                          <w:szCs w:val="24"/>
                        </w:rPr>
                      </w:pPr>
                    </w:p>
                    <w:p w14:paraId="03695621" w14:textId="77777777" w:rsidR="007E06B4" w:rsidRPr="00A67C33" w:rsidRDefault="007E06B4" w:rsidP="003367D0">
                      <w:pPr>
                        <w:jc w:val="center"/>
                        <w:rPr>
                          <w:rFonts w:cs="Times New Roman"/>
                          <w:szCs w:val="24"/>
                        </w:rPr>
                      </w:pPr>
                      <w:r>
                        <w:rPr>
                          <w:rFonts w:cs="Times New Roman"/>
                          <w:szCs w:val="24"/>
                        </w:rPr>
                        <w:t xml:space="preserve">Customer satisfaction </w:t>
                      </w:r>
                    </w:p>
                  </w:txbxContent>
                </v:textbox>
              </v:shape>
            </w:pict>
          </mc:Fallback>
        </mc:AlternateContent>
      </w:r>
      <w:r w:rsidRPr="003367D0">
        <w:rPr>
          <w:rFonts w:eastAsia="Calibri" w:cs="Times New Roman"/>
          <w:b/>
          <w:bCs/>
          <w:color w:val="000000" w:themeColor="text1"/>
          <w:szCs w:val="24"/>
          <w:lang w:val="en-US"/>
        </w:rPr>
        <w:t xml:space="preserve">         </w:t>
      </w:r>
    </w:p>
    <w:p w14:paraId="14459D4B" w14:textId="77777777" w:rsidR="003367D0" w:rsidRPr="003367D0" w:rsidRDefault="003367D0" w:rsidP="003367D0">
      <w:pPr>
        <w:spacing w:after="0" w:line="360" w:lineRule="auto"/>
        <w:jc w:val="both"/>
        <w:rPr>
          <w:rFonts w:eastAsia="Calibri" w:cs="Times New Roman"/>
          <w:b/>
          <w:bCs/>
          <w:color w:val="000000" w:themeColor="text1"/>
          <w:szCs w:val="24"/>
          <w:lang w:val="en-US"/>
        </w:rPr>
      </w:pPr>
      <w:r w:rsidRPr="003367D0">
        <w:rPr>
          <w:rFonts w:eastAsia="Calibri" w:cs="Times New Roman"/>
          <w:b/>
          <w:bCs/>
          <w:noProof/>
          <w:color w:val="000000" w:themeColor="text1"/>
          <w:szCs w:val="24"/>
          <w:lang w:val="en-US"/>
        </w:rPr>
        <mc:AlternateContent>
          <mc:Choice Requires="wps">
            <w:drawing>
              <wp:anchor distT="0" distB="0" distL="114300" distR="114300" simplePos="0" relativeHeight="251669504" behindDoc="0" locked="0" layoutInCell="1" allowOverlap="1" wp14:anchorId="26D9FFEA" wp14:editId="143B702E">
                <wp:simplePos x="0" y="0"/>
                <wp:positionH relativeFrom="margin">
                  <wp:align>left</wp:align>
                </wp:positionH>
                <wp:positionV relativeFrom="paragraph">
                  <wp:posOffset>251057</wp:posOffset>
                </wp:positionV>
                <wp:extent cx="1288473" cy="1604356"/>
                <wp:effectExtent l="0" t="0" r="26035" b="15240"/>
                <wp:wrapNone/>
                <wp:docPr id="1033" name="Rounded Rectangle 1033"/>
                <wp:cNvGraphicFramePr/>
                <a:graphic xmlns:a="http://schemas.openxmlformats.org/drawingml/2006/main">
                  <a:graphicData uri="http://schemas.microsoft.com/office/word/2010/wordprocessingShape">
                    <wps:wsp>
                      <wps:cNvSpPr/>
                      <wps:spPr>
                        <a:xfrm>
                          <a:off x="0" y="0"/>
                          <a:ext cx="1288473" cy="160435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9B40F5D" w14:textId="77777777" w:rsidR="007E06B4" w:rsidRPr="000E28C7" w:rsidRDefault="007E06B4" w:rsidP="003367D0">
                            <w:pPr>
                              <w:rPr>
                                <w:rFonts w:cs="Times New Roman"/>
                                <w:szCs w:val="24"/>
                              </w:rPr>
                            </w:pPr>
                            <w:r>
                              <w:rPr>
                                <w:rFonts w:cs="Times New Roman"/>
                                <w:szCs w:val="24"/>
                              </w:rPr>
                              <w:t>Electronic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9FFEA" id="Rounded Rectangle 1033" o:spid="_x0000_s1028" style="position:absolute;left:0;text-align:left;margin-left:0;margin-top:19.75pt;width:101.45pt;height:126.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" fillcolor="window" strokecolor="windowText" strokeweight="1pt">
                <v:stroke joinstyle="miter"/>
                <v:textbox>
                  <w:txbxContent>
                    <w:p w14:paraId="29B40F5D" w14:textId="77777777" w:rsidR="007E06B4" w:rsidRPr="000E28C7" w:rsidRDefault="007E06B4" w:rsidP="003367D0">
                      <w:pPr>
                        <w:rPr>
                          <w:rFonts w:cs="Times New Roman"/>
                          <w:szCs w:val="24"/>
                        </w:rPr>
                      </w:pPr>
                      <w:r>
                        <w:rPr>
                          <w:rFonts w:cs="Times New Roman"/>
                          <w:szCs w:val="24"/>
                        </w:rPr>
                        <w:t>Electronic banking</w:t>
                      </w:r>
                    </w:p>
                  </w:txbxContent>
                </v:textbox>
                <w10:wrap anchorx="margin"/>
              </v:roundrect>
            </w:pict>
          </mc:Fallback>
        </mc:AlternateContent>
      </w:r>
      <w:r w:rsidRPr="003367D0">
        <w:rPr>
          <w:rFonts w:eastAsia="Calibri" w:cs="Times New Roman"/>
          <w:b/>
          <w:bCs/>
          <w:color w:val="000000" w:themeColor="text1"/>
          <w:szCs w:val="24"/>
          <w:lang w:val="en-US"/>
        </w:rPr>
        <w:t xml:space="preserve">  </w:t>
      </w:r>
    </w:p>
    <w:p w14:paraId="4DB00EC7" w14:textId="77777777" w:rsidR="003367D0" w:rsidRPr="003367D0" w:rsidRDefault="003367D0" w:rsidP="003367D0">
      <w:pPr>
        <w:tabs>
          <w:tab w:val="left" w:pos="7239"/>
        </w:tabs>
        <w:spacing w:after="0" w:line="360" w:lineRule="auto"/>
        <w:jc w:val="both"/>
        <w:rPr>
          <w:rFonts w:eastAsia="Calibri" w:cs="Times New Roman"/>
          <w:b/>
          <w:bCs/>
          <w:color w:val="000000" w:themeColor="text1"/>
          <w:szCs w:val="24"/>
          <w:lang w:val="en-US"/>
        </w:rPr>
      </w:pPr>
      <w:r w:rsidRPr="003367D0">
        <w:rPr>
          <w:rFonts w:eastAsia="Calibri" w:cs="Times New Roman"/>
          <w:b/>
          <w:bCs/>
          <w:color w:val="000000" w:themeColor="text1"/>
          <w:szCs w:val="24"/>
          <w:lang w:val="en-US"/>
        </w:rPr>
        <w:tab/>
        <w:t xml:space="preserve"> </w:t>
      </w:r>
    </w:p>
    <w:p w14:paraId="7633BB89" w14:textId="77777777" w:rsidR="003367D0" w:rsidRPr="003367D0" w:rsidRDefault="003367D0" w:rsidP="003367D0">
      <w:pPr>
        <w:spacing w:after="0" w:line="360" w:lineRule="auto"/>
        <w:jc w:val="both"/>
        <w:rPr>
          <w:rFonts w:eastAsia="Calibri" w:cs="Times New Roman"/>
          <w:b/>
          <w:bCs/>
          <w:color w:val="000000" w:themeColor="text1"/>
          <w:szCs w:val="24"/>
          <w:lang w:val="en-US"/>
        </w:rPr>
      </w:pPr>
      <w:r w:rsidRPr="003367D0">
        <w:rPr>
          <w:rFonts w:eastAsia="Calibri" w:cs="Times New Roman"/>
          <w:b/>
          <w:bCs/>
          <w:color w:val="000000" w:themeColor="text1"/>
          <w:szCs w:val="24"/>
          <w:lang w:val="en-US"/>
        </w:rPr>
        <w:t xml:space="preserve">                                                                                                                                                  </w:t>
      </w:r>
    </w:p>
    <w:p w14:paraId="39AE6F68" w14:textId="77777777" w:rsidR="003367D0" w:rsidRPr="003367D0" w:rsidRDefault="003367D0" w:rsidP="003367D0">
      <w:pPr>
        <w:spacing w:after="0" w:line="360" w:lineRule="auto"/>
        <w:jc w:val="both"/>
        <w:rPr>
          <w:rFonts w:eastAsia="Calibri" w:cs="Times New Roman"/>
          <w:b/>
          <w:bCs/>
          <w:color w:val="000000" w:themeColor="text1"/>
          <w:szCs w:val="24"/>
          <w:lang w:val="en-US"/>
        </w:rPr>
      </w:pPr>
    </w:p>
    <w:p w14:paraId="73F4AD56" w14:textId="77777777" w:rsidR="003367D0" w:rsidRPr="003367D0" w:rsidRDefault="003367D0" w:rsidP="003367D0">
      <w:pPr>
        <w:spacing w:after="0" w:line="360" w:lineRule="auto"/>
        <w:jc w:val="both"/>
        <w:rPr>
          <w:rFonts w:eastAsia="Calibri" w:cs="Times New Roman"/>
          <w:b/>
          <w:bCs/>
          <w:color w:val="000000" w:themeColor="text1"/>
          <w:szCs w:val="24"/>
          <w:lang w:val="en-US"/>
        </w:rPr>
      </w:pPr>
      <w:r w:rsidRPr="003367D0">
        <w:rPr>
          <w:rFonts w:eastAsia="Calibri" w:cs="Times New Roman"/>
          <w:b/>
          <w:bCs/>
          <w:color w:val="000000" w:themeColor="text1"/>
          <w:szCs w:val="24"/>
          <w:lang w:val="en-US"/>
        </w:rPr>
        <w:t xml:space="preserve">                                                </w:t>
      </w:r>
    </w:p>
    <w:p w14:paraId="0CAAC42A" w14:textId="77777777" w:rsidR="003367D0" w:rsidRPr="003367D0" w:rsidRDefault="003367D0" w:rsidP="003367D0">
      <w:pPr>
        <w:spacing w:after="0" w:line="360" w:lineRule="auto"/>
        <w:jc w:val="both"/>
        <w:rPr>
          <w:rFonts w:eastAsia="Calibri" w:cs="Times New Roman"/>
          <w:b/>
          <w:bCs/>
          <w:color w:val="000000" w:themeColor="text1"/>
          <w:szCs w:val="24"/>
          <w:lang w:val="en-US"/>
        </w:rPr>
      </w:pPr>
      <w:r w:rsidRPr="003367D0">
        <w:rPr>
          <w:rFonts w:eastAsia="Calibri" w:cs="Times New Roman"/>
          <w:b/>
          <w:bCs/>
          <w:color w:val="000000" w:themeColor="text1"/>
          <w:szCs w:val="24"/>
          <w:lang w:val="en-US"/>
        </w:rPr>
        <w:t xml:space="preserve">                                                  </w:t>
      </w:r>
      <w:r w:rsidRPr="003367D0">
        <w:rPr>
          <w:rFonts w:eastAsia="Calibri" w:cs="Times New Roman"/>
          <w:b/>
          <w:color w:val="000000" w:themeColor="text1"/>
          <w:szCs w:val="24"/>
          <w:lang w:val="en-US"/>
        </w:rPr>
        <w:t xml:space="preserve">                                     </w:t>
      </w:r>
    </w:p>
    <w:p w14:paraId="0E3445EB" w14:textId="77777777" w:rsidR="003367D0" w:rsidRPr="003367D0" w:rsidRDefault="003367D0" w:rsidP="003367D0">
      <w:pPr>
        <w:spacing w:after="0" w:line="360" w:lineRule="auto"/>
        <w:jc w:val="both"/>
        <w:rPr>
          <w:rFonts w:eastAsia="Calibri" w:cs="Times New Roman"/>
          <w:b/>
          <w:color w:val="000000" w:themeColor="text1"/>
          <w:szCs w:val="24"/>
          <w:lang w:val="en-US"/>
        </w:rPr>
      </w:pPr>
    </w:p>
    <w:p w14:paraId="066B06DD" w14:textId="77777777" w:rsidR="003367D0" w:rsidRPr="003367D0" w:rsidRDefault="003367D0" w:rsidP="003367D0">
      <w:pPr>
        <w:spacing w:after="0" w:line="360" w:lineRule="auto"/>
        <w:jc w:val="both"/>
        <w:rPr>
          <w:rFonts w:eastAsia="Calibri" w:cs="Times New Roman"/>
          <w:b/>
          <w:color w:val="000000" w:themeColor="text1"/>
          <w:szCs w:val="24"/>
          <w:lang w:val="en-US"/>
        </w:rPr>
      </w:pPr>
    </w:p>
    <w:p w14:paraId="52F3127E" w14:textId="77777777" w:rsidR="003367D0" w:rsidRPr="003367D0" w:rsidRDefault="003367D0" w:rsidP="003367D0">
      <w:pPr>
        <w:spacing w:after="0" w:line="360" w:lineRule="auto"/>
        <w:jc w:val="both"/>
        <w:rPr>
          <w:rFonts w:cs="Times New Roman"/>
          <w:b/>
          <w:color w:val="000000" w:themeColor="text1"/>
          <w:szCs w:val="24"/>
          <w:lang w:val="en-US"/>
        </w:rPr>
      </w:pPr>
    </w:p>
    <w:p w14:paraId="52194D2E" w14:textId="77777777" w:rsidR="003367D0" w:rsidRPr="003367D0" w:rsidRDefault="003367D0" w:rsidP="003367D0">
      <w:pPr>
        <w:spacing w:after="0" w:line="360" w:lineRule="auto"/>
        <w:jc w:val="both"/>
        <w:rPr>
          <w:rFonts w:cs="Times New Roman"/>
          <w:b/>
          <w:color w:val="000000" w:themeColor="text1"/>
          <w:szCs w:val="24"/>
          <w:lang w:val="en-US"/>
        </w:rPr>
      </w:pPr>
    </w:p>
    <w:p w14:paraId="2FB2BCA5" w14:textId="77777777" w:rsidR="003367D0" w:rsidRPr="003367D0" w:rsidRDefault="003367D0" w:rsidP="003367D0">
      <w:pPr>
        <w:spacing w:after="0" w:line="240" w:lineRule="auto"/>
        <w:jc w:val="both"/>
        <w:rPr>
          <w:rFonts w:cs="Times New Roman"/>
          <w:b/>
          <w:color w:val="000000" w:themeColor="text1"/>
          <w:szCs w:val="24"/>
          <w:lang w:val="en-US"/>
        </w:rPr>
      </w:pPr>
      <w:r w:rsidRPr="003367D0">
        <w:rPr>
          <w:rFonts w:cs="Times New Roman"/>
          <w:b/>
          <w:color w:val="000000" w:themeColor="text1"/>
          <w:szCs w:val="24"/>
          <w:lang w:val="en-US"/>
        </w:rPr>
        <w:t>Figure 2.1: Conceptual Framework</w:t>
      </w:r>
    </w:p>
    <w:p w14:paraId="76FBE519" w14:textId="77777777" w:rsidR="003367D0" w:rsidRPr="003367D0" w:rsidRDefault="003367D0" w:rsidP="003367D0">
      <w:pPr>
        <w:spacing w:after="0" w:line="240" w:lineRule="auto"/>
        <w:jc w:val="both"/>
        <w:rPr>
          <w:rFonts w:cs="Times New Roman"/>
          <w:b/>
          <w:color w:val="000000" w:themeColor="text1"/>
          <w:szCs w:val="24"/>
          <w:lang w:val="en-US"/>
        </w:rPr>
      </w:pPr>
      <w:r w:rsidRPr="003367D0">
        <w:rPr>
          <w:rFonts w:cs="Times New Roman"/>
          <w:b/>
          <w:color w:val="000000" w:themeColor="text1"/>
          <w:szCs w:val="24"/>
          <w:lang w:val="en-US"/>
        </w:rPr>
        <w:lastRenderedPageBreak/>
        <w:t>Source: Author, 2023</w:t>
      </w:r>
    </w:p>
    <w:p w14:paraId="3890E426" w14:textId="77777777" w:rsidR="003367D0" w:rsidRPr="003367D0" w:rsidRDefault="003367D0" w:rsidP="003367D0">
      <w:pPr>
        <w:spacing w:after="0" w:line="360" w:lineRule="auto"/>
        <w:jc w:val="both"/>
        <w:rPr>
          <w:color w:val="000000" w:themeColor="text1"/>
          <w:lang w:val="en-US" w:eastAsia="en-GB" w:bidi="en-US"/>
        </w:rPr>
      </w:pPr>
    </w:p>
    <w:p w14:paraId="298D4738" w14:textId="77777777" w:rsidR="003367D0" w:rsidRPr="003367D0" w:rsidRDefault="003367D0" w:rsidP="003367D0">
      <w:pPr>
        <w:spacing w:after="0" w:line="360" w:lineRule="auto"/>
        <w:jc w:val="both"/>
        <w:rPr>
          <w:rFonts w:eastAsia="Calibri" w:cs="Times New Roman"/>
          <w:color w:val="000000" w:themeColor="text1"/>
          <w:szCs w:val="24"/>
        </w:rPr>
      </w:pPr>
      <w:r w:rsidRPr="003367D0">
        <w:rPr>
          <w:rFonts w:eastAsia="Calibri" w:cs="Times New Roman"/>
          <w:color w:val="000000" w:themeColor="text1"/>
          <w:szCs w:val="24"/>
        </w:rPr>
        <w:t>The above concept implies that Electronic banking (Independent variable) lead to</w:t>
      </w:r>
      <w:r w:rsidRPr="003367D0">
        <w:rPr>
          <w:rFonts w:cs="Times New Roman"/>
          <w:color w:val="000000" w:themeColor="text1"/>
          <w:szCs w:val="24"/>
        </w:rPr>
        <w:t xml:space="preserve"> reliability, ease of use and service security </w:t>
      </w:r>
      <w:r w:rsidRPr="003367D0">
        <w:rPr>
          <w:rFonts w:eastAsia="Calibri" w:cs="Times New Roman"/>
          <w:color w:val="000000" w:themeColor="text1"/>
          <w:szCs w:val="24"/>
        </w:rPr>
        <w:t xml:space="preserve">(Intervening variables). This in turn leads to better customer satisfaction </w:t>
      </w:r>
      <w:r w:rsidRPr="003367D0">
        <w:rPr>
          <w:rFonts w:cs="Times New Roman"/>
          <w:color w:val="000000" w:themeColor="text1"/>
          <w:szCs w:val="24"/>
        </w:rPr>
        <w:t>(</w:t>
      </w:r>
      <w:r w:rsidRPr="003367D0">
        <w:rPr>
          <w:rFonts w:eastAsia="Calibri" w:cs="Times New Roman"/>
          <w:color w:val="000000" w:themeColor="text1"/>
          <w:szCs w:val="24"/>
        </w:rPr>
        <w:t>Dependent variable).</w:t>
      </w:r>
      <w:r w:rsidRPr="003367D0">
        <w:rPr>
          <w:rFonts w:cs="Times New Roman"/>
          <w:color w:val="000000" w:themeColor="text1"/>
          <w:szCs w:val="24"/>
        </w:rPr>
        <w:t xml:space="preserve"> </w:t>
      </w:r>
      <w:r w:rsidRPr="003367D0">
        <w:rPr>
          <w:rFonts w:eastAsia="Calibri" w:cs="Times New Roman"/>
          <w:color w:val="000000" w:themeColor="text1"/>
          <w:szCs w:val="24"/>
        </w:rPr>
        <w:t>Reliability refers to the ability to perform the promised service accurately and consistently. It</w:t>
      </w:r>
      <w:r w:rsidRPr="003367D0">
        <w:rPr>
          <w:rFonts w:cs="Times New Roman"/>
          <w:color w:val="000000" w:themeColor="text1"/>
          <w:szCs w:val="24"/>
        </w:rPr>
        <w:t xml:space="preserve"> </w:t>
      </w:r>
      <w:r w:rsidRPr="003367D0">
        <w:rPr>
          <w:rFonts w:eastAsia="Calibri" w:cs="Times New Roman"/>
          <w:color w:val="000000" w:themeColor="text1"/>
          <w:szCs w:val="24"/>
        </w:rPr>
        <w:t>involves accuracy in billing, keeping records correctly, and performing the service at the</w:t>
      </w:r>
      <w:r w:rsidRPr="003367D0">
        <w:rPr>
          <w:rFonts w:cs="Times New Roman"/>
          <w:color w:val="000000" w:themeColor="text1"/>
          <w:szCs w:val="24"/>
        </w:rPr>
        <w:t xml:space="preserve"> </w:t>
      </w:r>
      <w:r w:rsidRPr="003367D0">
        <w:rPr>
          <w:rFonts w:eastAsia="Calibri" w:cs="Times New Roman"/>
          <w:color w:val="000000" w:themeColor="text1"/>
          <w:szCs w:val="24"/>
        </w:rPr>
        <w:t>designated time. Security consists of employees who instil confidence in customers, making customers feel safe in their transactions, employees who are consistently courteous and employees who have the knowledge to answer customer question (Berry, 2015). Moreover, security is defined as personal and possessions safety of the customers. It also includes confidentiality maintained by service providers (Johnston, 1997). Ease of use is important in using e-banking, which related to customer apprehension about the efforts required to learn to use e-banking (David, 2010). It is considered as the factor influencing the adoption of e-banking, and related to an easy-to-remember pin codes and URL address, well organized and usable software, easy of site navigability, concise and understandable contents, terms and conditions (Alagheband, 2006).</w:t>
      </w:r>
    </w:p>
    <w:p w14:paraId="2BF1F8C6"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86" w:name="_Toc105400051"/>
      <w:bookmarkStart w:id="87" w:name="_Toc122146480"/>
      <w:bookmarkStart w:id="88" w:name="_Toc150935466"/>
      <w:r w:rsidRPr="003367D0">
        <w:rPr>
          <w:rFonts w:eastAsia="Calibri" w:cs="Times New Roman"/>
          <w:b/>
          <w:noProof/>
          <w:color w:val="0D0D0D"/>
          <w:szCs w:val="32"/>
          <w:shd w:val="clear" w:color="auto" w:fill="FAFAFA"/>
          <w:lang w:val="en-US" w:eastAsia="ja-JP" w:bidi="en-US"/>
        </w:rPr>
        <w:t xml:space="preserve">2.8 </w:t>
      </w:r>
      <w:bookmarkEnd w:id="86"/>
      <w:bookmarkEnd w:id="87"/>
      <w:r w:rsidRPr="003367D0">
        <w:rPr>
          <w:rFonts w:eastAsia="Calibri" w:cs="Times New Roman"/>
          <w:b/>
          <w:noProof/>
          <w:color w:val="0D0D0D"/>
          <w:szCs w:val="32"/>
          <w:shd w:val="clear" w:color="auto" w:fill="FAFAFA"/>
          <w:lang w:val="en-US" w:eastAsia="ja-JP" w:bidi="en-US"/>
        </w:rPr>
        <w:t>Gap in the literature</w:t>
      </w:r>
      <w:bookmarkEnd w:id="88"/>
    </w:p>
    <w:p w14:paraId="7CE19E11" w14:textId="77777777" w:rsidR="003367D0" w:rsidRPr="003367D0" w:rsidRDefault="003367D0" w:rsidP="003367D0">
      <w:pPr>
        <w:spacing w:after="200" w:line="360" w:lineRule="auto"/>
        <w:jc w:val="both"/>
        <w:rPr>
          <w:rFonts w:eastAsia="Calibri" w:cs="Times New Roman"/>
          <w:color w:val="000000" w:themeColor="text1"/>
          <w:szCs w:val="24"/>
        </w:rPr>
      </w:pPr>
      <w:r w:rsidRPr="003367D0">
        <w:rPr>
          <w:rFonts w:eastAsia="Calibri" w:cs="Times New Roman"/>
          <w:color w:val="000000" w:themeColor="text1"/>
          <w:szCs w:val="24"/>
        </w:rPr>
        <w:t>The literature review indicates that several researches have been conducted on banking but very limited researches have be conducted on internet banking especially linking service quality to customer satisfaction with internet banking. In Zambia, there are no direct researches in the area of e-electronic banking and customer satisfaction particularly on</w:t>
      </w:r>
      <w:r w:rsidRPr="003367D0">
        <w:rPr>
          <w:color w:val="000000" w:themeColor="text1"/>
        </w:rPr>
        <w:t xml:space="preserve"> </w:t>
      </w:r>
      <w:r w:rsidRPr="003367D0">
        <w:rPr>
          <w:rFonts w:eastAsia="Calibri" w:cs="Times New Roman"/>
          <w:color w:val="000000" w:themeColor="text1"/>
          <w:szCs w:val="24"/>
        </w:rPr>
        <w:t>Standard Chartered bank. This research therefore sought to fill this research gap created in academia by conducting a comprehensive study on the impact of electronic banking on customer satisfaction using Standard Chartered bank as a case study.</w:t>
      </w:r>
    </w:p>
    <w:p w14:paraId="7679DFB8" w14:textId="77777777" w:rsidR="003367D0" w:rsidRPr="003367D0" w:rsidRDefault="003367D0" w:rsidP="003367D0">
      <w:pPr>
        <w:keepNext/>
        <w:keepLines/>
        <w:spacing w:after="0" w:line="360" w:lineRule="auto"/>
        <w:outlineLvl w:val="0"/>
        <w:rPr>
          <w:rFonts w:eastAsia="Calibri" w:cs="Times New Roman"/>
          <w:b/>
          <w:noProof/>
          <w:color w:val="0D0D0D"/>
          <w:szCs w:val="32"/>
          <w:shd w:val="clear" w:color="auto" w:fill="FAFAFA"/>
          <w:lang w:val="en-US" w:eastAsia="ja-JP" w:bidi="en-US"/>
        </w:rPr>
      </w:pPr>
      <w:bookmarkStart w:id="89" w:name="_Toc105400052"/>
      <w:bookmarkStart w:id="90" w:name="_Toc122146481"/>
      <w:bookmarkStart w:id="91" w:name="_Toc150935467"/>
      <w:r w:rsidRPr="003367D0">
        <w:rPr>
          <w:rFonts w:eastAsia="Calibri" w:cs="Times New Roman"/>
          <w:b/>
          <w:noProof/>
          <w:color w:val="0D0D0D"/>
          <w:szCs w:val="32"/>
          <w:shd w:val="clear" w:color="auto" w:fill="FAFAFA"/>
          <w:lang w:val="en-US" w:eastAsia="ja-JP" w:bidi="en-US"/>
        </w:rPr>
        <w:t>2.10 Chapter Summary</w:t>
      </w:r>
      <w:bookmarkEnd w:id="89"/>
      <w:bookmarkEnd w:id="90"/>
      <w:bookmarkEnd w:id="91"/>
    </w:p>
    <w:p w14:paraId="6F57D1A3" w14:textId="77777777" w:rsidR="007E06B4" w:rsidRDefault="003367D0" w:rsidP="007E06B4">
      <w:pPr>
        <w:spacing w:after="0" w:line="360" w:lineRule="auto"/>
        <w:jc w:val="both"/>
        <w:rPr>
          <w:rFonts w:eastAsia="Calibri" w:cs="Times New Roman"/>
          <w:color w:val="000000" w:themeColor="text1"/>
          <w:szCs w:val="24"/>
          <w:lang w:val="en-US"/>
        </w:rPr>
      </w:pPr>
      <w:r w:rsidRPr="003367D0">
        <w:rPr>
          <w:rFonts w:eastAsia="Calibri" w:cs="Times New Roman"/>
          <w:color w:val="000000" w:themeColor="text1"/>
          <w:szCs w:val="24"/>
          <w:lang w:val="en-US"/>
        </w:rPr>
        <w:t>This section covered the effect of e-banking on customer satisfaction. The chapter has similarly offered a critique of the literature. The succeeding chapter looks at the research method to be employed in the study, the data collection techniques to be used and the target population.</w:t>
      </w:r>
    </w:p>
    <w:p w14:paraId="49A47998" w14:textId="77777777" w:rsidR="007E06B4" w:rsidRDefault="007E06B4" w:rsidP="007E06B4">
      <w:pPr>
        <w:spacing w:after="0" w:line="360" w:lineRule="auto"/>
        <w:jc w:val="both"/>
        <w:rPr>
          <w:rFonts w:eastAsia="Calibri" w:cs="Times New Roman"/>
          <w:color w:val="000000" w:themeColor="text1"/>
          <w:szCs w:val="24"/>
          <w:lang w:val="en-US"/>
        </w:rPr>
      </w:pPr>
    </w:p>
    <w:p w14:paraId="41F57EDC" w14:textId="77777777" w:rsidR="007E06B4" w:rsidRDefault="007E06B4" w:rsidP="007E06B4">
      <w:pPr>
        <w:spacing w:after="0" w:line="360" w:lineRule="auto"/>
        <w:jc w:val="both"/>
        <w:rPr>
          <w:rFonts w:eastAsia="Calibri" w:cs="Times New Roman"/>
          <w:color w:val="000000" w:themeColor="text1"/>
          <w:szCs w:val="24"/>
          <w:lang w:val="en-US"/>
        </w:rPr>
      </w:pPr>
    </w:p>
    <w:p w14:paraId="08CCB1C5" w14:textId="77777777" w:rsidR="007E06B4" w:rsidRDefault="007E06B4" w:rsidP="007E06B4">
      <w:pPr>
        <w:spacing w:after="0" w:line="360" w:lineRule="auto"/>
        <w:jc w:val="both"/>
        <w:rPr>
          <w:rFonts w:eastAsia="Calibri" w:cs="Times New Roman"/>
          <w:color w:val="000000" w:themeColor="text1"/>
          <w:szCs w:val="24"/>
          <w:lang w:val="en-US"/>
        </w:rPr>
      </w:pPr>
    </w:p>
    <w:p w14:paraId="6C51DDF4" w14:textId="77777777" w:rsidR="007E06B4" w:rsidRDefault="007E06B4" w:rsidP="007E06B4">
      <w:pPr>
        <w:spacing w:after="0" w:line="360" w:lineRule="auto"/>
        <w:jc w:val="both"/>
        <w:rPr>
          <w:rFonts w:eastAsia="Calibri" w:cs="Times New Roman"/>
          <w:color w:val="000000" w:themeColor="text1"/>
          <w:szCs w:val="24"/>
          <w:lang w:val="en-US"/>
        </w:rPr>
      </w:pPr>
    </w:p>
    <w:p w14:paraId="0872E2C6" w14:textId="77777777" w:rsidR="007E06B4" w:rsidRDefault="007E06B4" w:rsidP="007E06B4">
      <w:pPr>
        <w:spacing w:after="0" w:line="360" w:lineRule="auto"/>
        <w:jc w:val="both"/>
        <w:rPr>
          <w:rFonts w:eastAsia="Calibri" w:cs="Times New Roman"/>
          <w:color w:val="000000" w:themeColor="text1"/>
          <w:szCs w:val="24"/>
          <w:lang w:val="en-US"/>
        </w:rPr>
      </w:pPr>
    </w:p>
    <w:p w14:paraId="71BD6335" w14:textId="0977CDF7" w:rsidR="008770DC" w:rsidRPr="007E06B4" w:rsidRDefault="008770DC" w:rsidP="007E06B4">
      <w:pPr>
        <w:spacing w:after="0" w:line="360" w:lineRule="auto"/>
        <w:jc w:val="both"/>
        <w:rPr>
          <w:color w:val="000000" w:themeColor="text1"/>
        </w:rPr>
      </w:pPr>
      <w:r w:rsidRPr="008770DC">
        <w:lastRenderedPageBreak/>
        <w:t xml:space="preserve">  </w:t>
      </w:r>
      <w:bookmarkStart w:id="92" w:name="_Toc105400053"/>
      <w:bookmarkStart w:id="93" w:name="_Toc122146482"/>
      <w:bookmarkStart w:id="94" w:name="_Toc147746423"/>
      <w:bookmarkStart w:id="95" w:name="_Toc151181537"/>
      <w:r w:rsidRPr="008770DC">
        <w:t>CHAPTER THREE</w:t>
      </w:r>
      <w:bookmarkEnd w:id="92"/>
      <w:bookmarkEnd w:id="93"/>
      <w:bookmarkEnd w:id="94"/>
      <w:bookmarkEnd w:id="95"/>
    </w:p>
    <w:p w14:paraId="0993DDBF" w14:textId="653EB99E" w:rsidR="008770DC" w:rsidRPr="008770DC" w:rsidRDefault="008770DC" w:rsidP="00E110DE">
      <w:pPr>
        <w:pStyle w:val="Heading1"/>
      </w:pPr>
      <w:r w:rsidRPr="008770DC">
        <w:t xml:space="preserve">                                </w:t>
      </w:r>
      <w:r w:rsidR="00A67C33">
        <w:t xml:space="preserve">    </w:t>
      </w:r>
      <w:r w:rsidRPr="008770DC">
        <w:t xml:space="preserve">                    </w:t>
      </w:r>
      <w:bookmarkStart w:id="96" w:name="_Toc97412575"/>
      <w:bookmarkStart w:id="97" w:name="_Toc103922875"/>
      <w:bookmarkStart w:id="98" w:name="_Toc105400054"/>
      <w:bookmarkStart w:id="99" w:name="_Toc122146483"/>
      <w:bookmarkStart w:id="100" w:name="_Toc147746424"/>
      <w:bookmarkStart w:id="101" w:name="_Toc151181538"/>
      <w:r w:rsidRPr="008770DC">
        <w:t>METHODOLOGY</w:t>
      </w:r>
      <w:bookmarkEnd w:id="96"/>
      <w:bookmarkEnd w:id="97"/>
      <w:bookmarkEnd w:id="98"/>
      <w:bookmarkEnd w:id="99"/>
      <w:bookmarkEnd w:id="100"/>
      <w:bookmarkEnd w:id="101"/>
    </w:p>
    <w:p w14:paraId="08AE94AC" w14:textId="05DDBB26" w:rsidR="008770DC" w:rsidRPr="008770DC" w:rsidRDefault="00B30651" w:rsidP="00E110DE">
      <w:pPr>
        <w:pStyle w:val="Heading1"/>
      </w:pPr>
      <w:bookmarkStart w:id="102" w:name="_Toc97412576"/>
      <w:bookmarkStart w:id="103" w:name="_Toc103922876"/>
      <w:bookmarkStart w:id="104" w:name="_Toc105400055"/>
      <w:bookmarkStart w:id="105" w:name="_Toc122146484"/>
      <w:bookmarkStart w:id="106" w:name="_Toc147746425"/>
      <w:bookmarkStart w:id="107" w:name="_Toc151181539"/>
      <w:r>
        <w:t>3.0</w:t>
      </w:r>
      <w:r w:rsidR="008770DC" w:rsidRPr="008770DC">
        <w:t xml:space="preserve"> Introduction</w:t>
      </w:r>
      <w:bookmarkEnd w:id="102"/>
      <w:bookmarkEnd w:id="103"/>
      <w:bookmarkEnd w:id="104"/>
      <w:bookmarkEnd w:id="105"/>
      <w:bookmarkEnd w:id="106"/>
      <w:bookmarkEnd w:id="107"/>
    </w:p>
    <w:p w14:paraId="1B4B0DF1" w14:textId="6E9370C1" w:rsidR="00437944" w:rsidRDefault="00437944" w:rsidP="004C5202">
      <w:pPr>
        <w:spacing w:after="200" w:line="360" w:lineRule="auto"/>
        <w:jc w:val="both"/>
        <w:rPr>
          <w:rFonts w:eastAsia="Times New Roman" w:cs="Times New Roman"/>
          <w:szCs w:val="24"/>
          <w:lang w:val="en-US"/>
        </w:rPr>
      </w:pPr>
      <w:r w:rsidRPr="00437944">
        <w:rPr>
          <w:rFonts w:eastAsia="Times New Roman" w:cs="Times New Roman"/>
          <w:szCs w:val="24"/>
          <w:lang w:val="en-US"/>
        </w:rPr>
        <w:t>This section contains the exploration configuration utilized, target populace of the review, the testing technique and test size, information assortment instrument, legitimacy and unwavering quality of the review, information assortment strategy and information examination</w:t>
      </w:r>
      <w:r w:rsidR="008D537B">
        <w:rPr>
          <w:rFonts w:eastAsia="Times New Roman" w:cs="Times New Roman"/>
          <w:szCs w:val="24"/>
          <w:lang w:val="en-US"/>
        </w:rPr>
        <w:t>.</w:t>
      </w:r>
    </w:p>
    <w:p w14:paraId="5C48DDB9" w14:textId="3BCE2854" w:rsidR="008D537B" w:rsidRPr="008D537B" w:rsidRDefault="00B30651" w:rsidP="00E110DE">
      <w:pPr>
        <w:pStyle w:val="Heading1"/>
      </w:pPr>
      <w:bookmarkStart w:id="108" w:name="_Toc147683026"/>
      <w:bookmarkStart w:id="109" w:name="_Toc147746426"/>
      <w:bookmarkStart w:id="110" w:name="_Toc151181540"/>
      <w:r>
        <w:t>3.1</w:t>
      </w:r>
      <w:r w:rsidR="008D537B" w:rsidRPr="008D537B">
        <w:rPr>
          <w:sz w:val="20"/>
        </w:rPr>
        <w:t xml:space="preserve"> </w:t>
      </w:r>
      <w:r w:rsidR="008D537B" w:rsidRPr="008D537B">
        <w:t>Research onion</w:t>
      </w:r>
      <w:bookmarkEnd w:id="108"/>
      <w:bookmarkEnd w:id="109"/>
      <w:bookmarkEnd w:id="110"/>
    </w:p>
    <w:p w14:paraId="726EFCDD" w14:textId="05FA6706" w:rsidR="008D537B" w:rsidRPr="008D537B" w:rsidRDefault="008D537B" w:rsidP="008D537B">
      <w:pPr>
        <w:spacing w:after="0" w:line="20" w:lineRule="exact"/>
        <w:rPr>
          <w:rFonts w:eastAsia="Times New Roman" w:cs="Arial"/>
          <w:sz w:val="20"/>
          <w:szCs w:val="20"/>
          <w:lang w:eastAsia="en-GB"/>
        </w:rPr>
      </w:pPr>
    </w:p>
    <w:p w14:paraId="26E79163" w14:textId="77777777" w:rsidR="008D537B" w:rsidRPr="008D537B" w:rsidRDefault="008D537B" w:rsidP="008D537B">
      <w:pPr>
        <w:spacing w:after="0" w:line="200" w:lineRule="exact"/>
        <w:rPr>
          <w:rFonts w:eastAsia="Times New Roman" w:cs="Arial"/>
          <w:sz w:val="20"/>
          <w:szCs w:val="20"/>
          <w:lang w:eastAsia="en-GB"/>
        </w:rPr>
      </w:pPr>
    </w:p>
    <w:p w14:paraId="1CC15A69" w14:textId="77777777" w:rsidR="008D537B" w:rsidRPr="008D537B" w:rsidRDefault="008D537B" w:rsidP="008D537B">
      <w:pPr>
        <w:spacing w:after="0" w:line="200" w:lineRule="exact"/>
        <w:rPr>
          <w:rFonts w:eastAsia="Times New Roman" w:cs="Arial"/>
          <w:sz w:val="20"/>
          <w:szCs w:val="20"/>
          <w:lang w:eastAsia="en-GB"/>
        </w:rPr>
      </w:pPr>
    </w:p>
    <w:p w14:paraId="40B620A6" w14:textId="312F8A80" w:rsidR="008D537B" w:rsidRPr="008D537B" w:rsidRDefault="0034481D" w:rsidP="008D537B">
      <w:pPr>
        <w:spacing w:after="0" w:line="200" w:lineRule="exact"/>
        <w:rPr>
          <w:rFonts w:eastAsia="Times New Roman" w:cs="Arial"/>
          <w:sz w:val="20"/>
          <w:szCs w:val="20"/>
          <w:lang w:eastAsia="en-GB"/>
        </w:rPr>
      </w:pPr>
      <w:r w:rsidRPr="008D537B">
        <w:rPr>
          <w:rFonts w:eastAsia="Times New Roman" w:cs="Arial"/>
          <w:b/>
          <w:noProof/>
          <w:sz w:val="23"/>
          <w:szCs w:val="20"/>
          <w:lang w:val="en-US"/>
        </w:rPr>
        <w:drawing>
          <wp:anchor distT="0" distB="0" distL="114300" distR="114300" simplePos="0" relativeHeight="251665408" behindDoc="1" locked="0" layoutInCell="1" allowOverlap="1" wp14:anchorId="4C10F8AC" wp14:editId="2816393F">
            <wp:simplePos x="0" y="0"/>
            <wp:positionH relativeFrom="column">
              <wp:posOffset>984885</wp:posOffset>
            </wp:positionH>
            <wp:positionV relativeFrom="paragraph">
              <wp:posOffset>113030</wp:posOffset>
            </wp:positionV>
            <wp:extent cx="4098925" cy="30797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8925" cy="3079750"/>
                    </a:xfrm>
                    <a:prstGeom prst="rect">
                      <a:avLst/>
                    </a:prstGeom>
                    <a:noFill/>
                  </pic:spPr>
                </pic:pic>
              </a:graphicData>
            </a:graphic>
            <wp14:sizeRelH relativeFrom="page">
              <wp14:pctWidth>0</wp14:pctWidth>
            </wp14:sizeRelH>
            <wp14:sizeRelV relativeFrom="page">
              <wp14:pctHeight>0</wp14:pctHeight>
            </wp14:sizeRelV>
          </wp:anchor>
        </w:drawing>
      </w:r>
    </w:p>
    <w:p w14:paraId="260F441E" w14:textId="77777777" w:rsidR="008D537B" w:rsidRPr="008D537B" w:rsidRDefault="008D537B" w:rsidP="008D537B">
      <w:pPr>
        <w:spacing w:after="0" w:line="367" w:lineRule="exact"/>
        <w:rPr>
          <w:rFonts w:eastAsia="Times New Roman" w:cs="Arial"/>
          <w:sz w:val="20"/>
          <w:szCs w:val="20"/>
          <w:lang w:eastAsia="en-GB"/>
        </w:rPr>
      </w:pPr>
    </w:p>
    <w:p w14:paraId="32B4F523" w14:textId="77777777" w:rsidR="008D537B" w:rsidRPr="008D537B" w:rsidRDefault="008D537B" w:rsidP="008D537B">
      <w:pPr>
        <w:spacing w:after="0" w:line="0" w:lineRule="atLeast"/>
        <w:ind w:right="-599"/>
        <w:jc w:val="center"/>
        <w:rPr>
          <w:rFonts w:ascii="Calibri" w:eastAsia="Calibri" w:hAnsi="Calibri" w:cs="Arial"/>
          <w:b/>
          <w:sz w:val="18"/>
          <w:szCs w:val="20"/>
          <w:lang w:eastAsia="en-GB"/>
        </w:rPr>
      </w:pPr>
      <w:r w:rsidRPr="008D537B">
        <w:rPr>
          <w:rFonts w:ascii="Calibri" w:eastAsia="Calibri" w:hAnsi="Calibri" w:cs="Arial"/>
          <w:b/>
          <w:sz w:val="18"/>
          <w:szCs w:val="20"/>
          <w:lang w:eastAsia="en-GB"/>
        </w:rPr>
        <w:t>Research Philosophy (post-</w:t>
      </w:r>
    </w:p>
    <w:p w14:paraId="632D0911" w14:textId="77777777" w:rsidR="008D537B" w:rsidRPr="008D537B" w:rsidRDefault="008D537B" w:rsidP="008D537B">
      <w:pPr>
        <w:spacing w:after="0" w:line="217" w:lineRule="auto"/>
        <w:ind w:right="-599"/>
        <w:jc w:val="center"/>
        <w:rPr>
          <w:rFonts w:ascii="Calibri" w:eastAsia="Calibri" w:hAnsi="Calibri" w:cs="Arial"/>
          <w:b/>
          <w:sz w:val="18"/>
          <w:szCs w:val="20"/>
          <w:lang w:eastAsia="en-GB"/>
        </w:rPr>
      </w:pPr>
      <w:r w:rsidRPr="008D537B">
        <w:rPr>
          <w:rFonts w:ascii="Calibri" w:eastAsia="Calibri" w:hAnsi="Calibri" w:cs="Arial"/>
          <w:b/>
          <w:sz w:val="18"/>
          <w:szCs w:val="20"/>
          <w:lang w:eastAsia="en-GB"/>
        </w:rPr>
        <w:t>Positivism approach)</w:t>
      </w:r>
    </w:p>
    <w:p w14:paraId="51C1CAB5" w14:textId="77777777" w:rsidR="008D537B" w:rsidRPr="008D537B" w:rsidRDefault="008D537B" w:rsidP="008D537B">
      <w:pPr>
        <w:spacing w:after="0" w:line="224" w:lineRule="exact"/>
        <w:rPr>
          <w:rFonts w:eastAsia="Times New Roman" w:cs="Arial"/>
          <w:sz w:val="20"/>
          <w:szCs w:val="20"/>
          <w:lang w:eastAsia="en-GB"/>
        </w:rPr>
      </w:pPr>
    </w:p>
    <w:p w14:paraId="128A736C" w14:textId="209B0495" w:rsidR="008D537B" w:rsidRPr="008D537B" w:rsidRDefault="0034481D" w:rsidP="008D537B">
      <w:pPr>
        <w:spacing w:after="0" w:line="0" w:lineRule="atLeast"/>
        <w:ind w:right="-939"/>
        <w:jc w:val="center"/>
        <w:rPr>
          <w:rFonts w:ascii="Calibri" w:eastAsia="Calibri" w:hAnsi="Calibri" w:cs="Arial"/>
          <w:b/>
          <w:sz w:val="16"/>
          <w:szCs w:val="20"/>
          <w:lang w:eastAsia="en-GB"/>
        </w:rPr>
      </w:pPr>
      <w:r>
        <w:rPr>
          <w:rFonts w:ascii="Calibri" w:eastAsia="Calibri" w:hAnsi="Calibri" w:cs="Arial"/>
          <w:b/>
          <w:sz w:val="16"/>
          <w:szCs w:val="20"/>
          <w:lang w:eastAsia="en-GB"/>
        </w:rPr>
        <w:t xml:space="preserve">Research approach </w:t>
      </w:r>
    </w:p>
    <w:p w14:paraId="647ABEC3" w14:textId="77777777" w:rsidR="008D537B" w:rsidRPr="008D537B" w:rsidRDefault="008D537B" w:rsidP="008D537B">
      <w:pPr>
        <w:spacing w:after="0" w:line="218" w:lineRule="auto"/>
        <w:ind w:right="-939"/>
        <w:jc w:val="center"/>
        <w:rPr>
          <w:rFonts w:ascii="Calibri" w:eastAsia="Calibri" w:hAnsi="Calibri" w:cs="Arial"/>
          <w:b/>
          <w:sz w:val="16"/>
          <w:szCs w:val="20"/>
          <w:lang w:eastAsia="en-GB"/>
        </w:rPr>
      </w:pPr>
      <w:r w:rsidRPr="008D537B">
        <w:rPr>
          <w:rFonts w:ascii="Calibri" w:eastAsia="Calibri" w:hAnsi="Calibri" w:cs="Arial"/>
          <w:b/>
          <w:sz w:val="16"/>
          <w:szCs w:val="20"/>
          <w:lang w:eastAsia="en-GB"/>
        </w:rPr>
        <w:t>(Deductive)</w:t>
      </w:r>
    </w:p>
    <w:p w14:paraId="53F53873" w14:textId="77777777" w:rsidR="008D537B" w:rsidRPr="008D537B" w:rsidRDefault="008D537B" w:rsidP="008D537B">
      <w:pPr>
        <w:spacing w:after="0" w:line="244" w:lineRule="exact"/>
        <w:rPr>
          <w:rFonts w:eastAsia="Times New Roman" w:cs="Arial"/>
          <w:sz w:val="20"/>
          <w:szCs w:val="20"/>
          <w:lang w:eastAsia="en-GB"/>
        </w:rPr>
      </w:pPr>
    </w:p>
    <w:p w14:paraId="0183660E" w14:textId="77777777" w:rsidR="008D537B" w:rsidRPr="008D537B" w:rsidRDefault="008D537B" w:rsidP="008D537B">
      <w:pPr>
        <w:spacing w:after="0" w:line="0" w:lineRule="atLeast"/>
        <w:ind w:left="4520"/>
        <w:rPr>
          <w:rFonts w:ascii="Calibri" w:eastAsia="Calibri" w:hAnsi="Calibri" w:cs="Arial"/>
          <w:b/>
          <w:sz w:val="14"/>
          <w:szCs w:val="20"/>
          <w:lang w:eastAsia="en-GB"/>
        </w:rPr>
      </w:pPr>
      <w:r w:rsidRPr="008D537B">
        <w:rPr>
          <w:rFonts w:ascii="Calibri" w:eastAsia="Calibri" w:hAnsi="Calibri" w:cs="Arial"/>
          <w:b/>
          <w:sz w:val="14"/>
          <w:szCs w:val="20"/>
          <w:lang w:eastAsia="en-GB"/>
        </w:rPr>
        <w:t>Methodology choice</w:t>
      </w:r>
    </w:p>
    <w:p w14:paraId="28EEC522" w14:textId="77777777" w:rsidR="008D537B" w:rsidRPr="008D537B" w:rsidRDefault="008D537B" w:rsidP="008D537B">
      <w:pPr>
        <w:spacing w:after="0" w:line="43" w:lineRule="exact"/>
        <w:rPr>
          <w:rFonts w:eastAsia="Times New Roman" w:cs="Arial"/>
          <w:sz w:val="20"/>
          <w:szCs w:val="20"/>
          <w:lang w:eastAsia="en-GB"/>
        </w:rPr>
      </w:pPr>
    </w:p>
    <w:p w14:paraId="6B0D7CF8" w14:textId="77777777" w:rsidR="008D537B" w:rsidRPr="008D537B" w:rsidRDefault="008D537B" w:rsidP="008D537B">
      <w:pPr>
        <w:spacing w:after="0" w:line="0" w:lineRule="atLeast"/>
        <w:ind w:left="4360"/>
        <w:rPr>
          <w:rFonts w:ascii="Calibri" w:eastAsia="Calibri" w:hAnsi="Calibri" w:cs="Arial"/>
          <w:sz w:val="14"/>
          <w:szCs w:val="20"/>
          <w:lang w:eastAsia="en-GB"/>
        </w:rPr>
      </w:pPr>
      <w:r w:rsidRPr="008D537B">
        <w:rPr>
          <w:rFonts w:ascii="Calibri" w:eastAsia="Calibri" w:hAnsi="Calibri" w:cs="Arial"/>
          <w:b/>
          <w:sz w:val="14"/>
          <w:szCs w:val="20"/>
          <w:lang w:eastAsia="en-GB"/>
        </w:rPr>
        <w:t>(Quantitative research methods</w:t>
      </w:r>
      <w:r w:rsidRPr="008D537B">
        <w:rPr>
          <w:rFonts w:ascii="Calibri" w:eastAsia="Calibri" w:hAnsi="Calibri" w:cs="Arial"/>
          <w:sz w:val="14"/>
          <w:szCs w:val="20"/>
          <w:lang w:eastAsia="en-GB"/>
        </w:rPr>
        <w:t>)</w:t>
      </w:r>
    </w:p>
    <w:p w14:paraId="7F8036B4" w14:textId="77777777" w:rsidR="008D537B" w:rsidRPr="008D537B" w:rsidRDefault="008D537B" w:rsidP="008D537B">
      <w:pPr>
        <w:spacing w:after="0" w:line="200" w:lineRule="exact"/>
        <w:rPr>
          <w:rFonts w:eastAsia="Times New Roman" w:cs="Arial"/>
          <w:sz w:val="20"/>
          <w:szCs w:val="20"/>
          <w:lang w:eastAsia="en-GB"/>
        </w:rPr>
      </w:pPr>
    </w:p>
    <w:p w14:paraId="74BFA2AE" w14:textId="77777777" w:rsidR="008D537B" w:rsidRPr="008D537B" w:rsidRDefault="008D537B" w:rsidP="008D537B">
      <w:pPr>
        <w:spacing w:after="0" w:line="249" w:lineRule="exact"/>
        <w:rPr>
          <w:rFonts w:eastAsia="Times New Roman" w:cs="Arial"/>
          <w:sz w:val="20"/>
          <w:szCs w:val="20"/>
          <w:lang w:eastAsia="en-GB"/>
        </w:rPr>
      </w:pPr>
    </w:p>
    <w:p w14:paraId="76D0E0D3" w14:textId="77777777" w:rsidR="008D537B" w:rsidRPr="008D537B" w:rsidRDefault="008D537B" w:rsidP="008D537B">
      <w:pPr>
        <w:spacing w:after="0" w:line="0" w:lineRule="atLeast"/>
        <w:ind w:left="4340"/>
        <w:rPr>
          <w:rFonts w:ascii="Calibri" w:eastAsia="Calibri" w:hAnsi="Calibri" w:cs="Arial"/>
          <w:sz w:val="14"/>
          <w:szCs w:val="20"/>
          <w:lang w:eastAsia="en-GB"/>
        </w:rPr>
      </w:pPr>
      <w:r w:rsidRPr="008D537B">
        <w:rPr>
          <w:rFonts w:ascii="Calibri" w:eastAsia="Calibri" w:hAnsi="Calibri" w:cs="Arial"/>
          <w:b/>
          <w:sz w:val="14"/>
          <w:szCs w:val="20"/>
          <w:lang w:eastAsia="en-GB"/>
        </w:rPr>
        <w:t>Research strategy (Survey</w:t>
      </w:r>
      <w:r w:rsidRPr="008D537B">
        <w:rPr>
          <w:rFonts w:ascii="Calibri" w:eastAsia="Calibri" w:hAnsi="Calibri" w:cs="Arial"/>
          <w:sz w:val="14"/>
          <w:szCs w:val="20"/>
          <w:lang w:eastAsia="en-GB"/>
        </w:rPr>
        <w:t>)</w:t>
      </w:r>
    </w:p>
    <w:p w14:paraId="464DE2FB" w14:textId="77777777" w:rsidR="008D537B" w:rsidRPr="008D537B" w:rsidRDefault="008D537B" w:rsidP="008D537B">
      <w:pPr>
        <w:spacing w:after="0" w:line="200" w:lineRule="exact"/>
        <w:rPr>
          <w:rFonts w:eastAsia="Times New Roman" w:cs="Arial"/>
          <w:sz w:val="20"/>
          <w:szCs w:val="20"/>
          <w:lang w:eastAsia="en-GB"/>
        </w:rPr>
      </w:pPr>
    </w:p>
    <w:p w14:paraId="3509996A" w14:textId="77777777" w:rsidR="008D537B" w:rsidRPr="008D537B" w:rsidRDefault="008D537B" w:rsidP="008D537B">
      <w:pPr>
        <w:spacing w:after="0" w:line="272" w:lineRule="exact"/>
        <w:rPr>
          <w:rFonts w:eastAsia="Times New Roman" w:cs="Arial"/>
          <w:sz w:val="20"/>
          <w:szCs w:val="20"/>
          <w:lang w:eastAsia="en-GB"/>
        </w:rPr>
      </w:pPr>
    </w:p>
    <w:p w14:paraId="4C4F565E" w14:textId="77777777" w:rsidR="008D537B" w:rsidRPr="008D537B" w:rsidRDefault="008D537B" w:rsidP="008D537B">
      <w:pPr>
        <w:spacing w:after="0" w:line="0" w:lineRule="atLeast"/>
        <w:ind w:right="-859"/>
        <w:jc w:val="center"/>
        <w:rPr>
          <w:rFonts w:ascii="Calibri" w:eastAsia="Calibri" w:hAnsi="Calibri" w:cs="Arial"/>
          <w:b/>
          <w:sz w:val="14"/>
          <w:szCs w:val="20"/>
          <w:lang w:eastAsia="en-GB"/>
        </w:rPr>
      </w:pPr>
      <w:r w:rsidRPr="008D537B">
        <w:rPr>
          <w:rFonts w:ascii="Calibri" w:eastAsia="Calibri" w:hAnsi="Calibri" w:cs="Arial"/>
          <w:b/>
          <w:sz w:val="14"/>
          <w:szCs w:val="20"/>
          <w:lang w:eastAsia="en-GB"/>
        </w:rPr>
        <w:t>Time horizons</w:t>
      </w:r>
    </w:p>
    <w:p w14:paraId="1AB12C57" w14:textId="77777777" w:rsidR="008D537B" w:rsidRPr="008D537B" w:rsidRDefault="008D537B" w:rsidP="008D537B">
      <w:pPr>
        <w:spacing w:after="0" w:line="207" w:lineRule="auto"/>
        <w:ind w:right="-859"/>
        <w:jc w:val="center"/>
        <w:rPr>
          <w:rFonts w:ascii="Calibri" w:eastAsia="Calibri" w:hAnsi="Calibri" w:cs="Arial"/>
          <w:b/>
          <w:color w:val="FFFFFF"/>
          <w:sz w:val="14"/>
          <w:szCs w:val="20"/>
          <w:lang w:eastAsia="en-GB"/>
        </w:rPr>
      </w:pPr>
      <w:r w:rsidRPr="008D537B">
        <w:rPr>
          <w:rFonts w:ascii="Calibri" w:eastAsia="Calibri" w:hAnsi="Calibri" w:cs="Arial"/>
          <w:b/>
          <w:sz w:val="14"/>
          <w:szCs w:val="20"/>
          <w:lang w:eastAsia="en-GB"/>
        </w:rPr>
        <w:t>(Cross-sectional</w:t>
      </w:r>
      <w:r w:rsidRPr="008D537B">
        <w:rPr>
          <w:rFonts w:ascii="Calibri" w:eastAsia="Calibri" w:hAnsi="Calibri" w:cs="Arial"/>
          <w:b/>
          <w:color w:val="FFFFFF"/>
          <w:sz w:val="14"/>
          <w:szCs w:val="20"/>
          <w:lang w:eastAsia="en-GB"/>
        </w:rPr>
        <w:t>)</w:t>
      </w:r>
    </w:p>
    <w:p w14:paraId="19FED76E" w14:textId="77777777" w:rsidR="008D537B" w:rsidRPr="008D537B" w:rsidRDefault="008D537B" w:rsidP="008D537B">
      <w:pPr>
        <w:spacing w:after="0" w:line="197" w:lineRule="auto"/>
        <w:ind w:right="-859"/>
        <w:jc w:val="center"/>
        <w:rPr>
          <w:rFonts w:ascii="Calibri" w:eastAsia="Calibri" w:hAnsi="Calibri" w:cs="Arial"/>
          <w:b/>
          <w:color w:val="4A452A"/>
          <w:sz w:val="16"/>
          <w:szCs w:val="20"/>
          <w:lang w:eastAsia="en-GB"/>
        </w:rPr>
      </w:pPr>
      <w:r w:rsidRPr="008D537B">
        <w:rPr>
          <w:rFonts w:ascii="Calibri" w:eastAsia="Calibri" w:hAnsi="Calibri" w:cs="Arial"/>
          <w:b/>
          <w:color w:val="4A452A"/>
          <w:sz w:val="16"/>
          <w:szCs w:val="20"/>
          <w:lang w:eastAsia="en-GB"/>
        </w:rPr>
        <w:t>Data</w:t>
      </w:r>
    </w:p>
    <w:p w14:paraId="609B57EC" w14:textId="77777777" w:rsidR="008D537B" w:rsidRPr="008D537B" w:rsidRDefault="008D537B" w:rsidP="008D537B">
      <w:pPr>
        <w:spacing w:after="0" w:line="219" w:lineRule="auto"/>
        <w:ind w:right="-859"/>
        <w:jc w:val="center"/>
        <w:rPr>
          <w:rFonts w:ascii="Calibri" w:eastAsia="Calibri" w:hAnsi="Calibri" w:cs="Arial"/>
          <w:b/>
          <w:color w:val="4A452A"/>
          <w:sz w:val="16"/>
          <w:szCs w:val="20"/>
          <w:lang w:eastAsia="en-GB"/>
        </w:rPr>
      </w:pPr>
      <w:r w:rsidRPr="008D537B">
        <w:rPr>
          <w:rFonts w:ascii="Calibri" w:eastAsia="Calibri" w:hAnsi="Calibri" w:cs="Arial"/>
          <w:b/>
          <w:color w:val="4A452A"/>
          <w:sz w:val="16"/>
          <w:szCs w:val="20"/>
          <w:lang w:eastAsia="en-GB"/>
        </w:rPr>
        <w:t>collection</w:t>
      </w:r>
    </w:p>
    <w:p w14:paraId="4288E515" w14:textId="77777777" w:rsidR="008D537B" w:rsidRPr="008D537B" w:rsidRDefault="008D537B" w:rsidP="008D537B">
      <w:pPr>
        <w:spacing w:after="0" w:line="215" w:lineRule="auto"/>
        <w:ind w:right="-859"/>
        <w:jc w:val="center"/>
        <w:rPr>
          <w:rFonts w:ascii="Calibri" w:eastAsia="Calibri" w:hAnsi="Calibri" w:cs="Arial"/>
          <w:b/>
          <w:color w:val="4A452A"/>
          <w:sz w:val="16"/>
          <w:szCs w:val="20"/>
          <w:lang w:eastAsia="en-GB"/>
        </w:rPr>
      </w:pPr>
      <w:r w:rsidRPr="008D537B">
        <w:rPr>
          <w:rFonts w:ascii="Calibri" w:eastAsia="Calibri" w:hAnsi="Calibri" w:cs="Arial"/>
          <w:b/>
          <w:color w:val="4A452A"/>
          <w:sz w:val="16"/>
          <w:szCs w:val="20"/>
          <w:lang w:eastAsia="en-GB"/>
        </w:rPr>
        <w:t>&amp;</w:t>
      </w:r>
    </w:p>
    <w:p w14:paraId="18C92322" w14:textId="77777777" w:rsidR="008D537B" w:rsidRPr="008D537B" w:rsidRDefault="008D537B" w:rsidP="008D537B">
      <w:pPr>
        <w:spacing w:after="0" w:line="215" w:lineRule="auto"/>
        <w:ind w:right="-859"/>
        <w:jc w:val="center"/>
        <w:rPr>
          <w:rFonts w:ascii="Calibri" w:eastAsia="Calibri" w:hAnsi="Calibri" w:cs="Arial"/>
          <w:b/>
          <w:color w:val="4A452A"/>
          <w:sz w:val="16"/>
          <w:szCs w:val="20"/>
          <w:lang w:eastAsia="en-GB"/>
        </w:rPr>
      </w:pPr>
      <w:r w:rsidRPr="008D537B">
        <w:rPr>
          <w:rFonts w:ascii="Calibri" w:eastAsia="Calibri" w:hAnsi="Calibri" w:cs="Arial"/>
          <w:b/>
          <w:color w:val="4A452A"/>
          <w:sz w:val="16"/>
          <w:szCs w:val="20"/>
          <w:lang w:eastAsia="en-GB"/>
        </w:rPr>
        <w:t>analysis</w:t>
      </w:r>
    </w:p>
    <w:p w14:paraId="77559448" w14:textId="77777777" w:rsidR="008D537B" w:rsidRPr="008D537B" w:rsidRDefault="008D537B" w:rsidP="008D537B">
      <w:pPr>
        <w:spacing w:after="0" w:line="215" w:lineRule="auto"/>
        <w:ind w:right="-859"/>
        <w:jc w:val="center"/>
        <w:rPr>
          <w:rFonts w:ascii="Calibri" w:eastAsia="Calibri" w:hAnsi="Calibri" w:cs="Arial"/>
          <w:b/>
          <w:color w:val="4A452A"/>
          <w:sz w:val="16"/>
          <w:szCs w:val="20"/>
          <w:lang w:eastAsia="en-GB"/>
        </w:rPr>
      </w:pPr>
      <w:r w:rsidRPr="008D537B">
        <w:rPr>
          <w:rFonts w:ascii="Calibri" w:eastAsia="Calibri" w:hAnsi="Calibri" w:cs="Arial"/>
          <w:b/>
          <w:color w:val="4A452A"/>
          <w:sz w:val="16"/>
          <w:szCs w:val="20"/>
          <w:lang w:eastAsia="en-GB"/>
        </w:rPr>
        <w:t xml:space="preserve">       (Questionnaires)</w:t>
      </w:r>
    </w:p>
    <w:p w14:paraId="2926928E" w14:textId="77777777" w:rsidR="008D537B" w:rsidRPr="008D537B" w:rsidRDefault="008D537B" w:rsidP="008D537B">
      <w:pPr>
        <w:spacing w:after="0" w:line="272" w:lineRule="exact"/>
        <w:rPr>
          <w:rFonts w:eastAsia="Times New Roman" w:cs="Arial"/>
          <w:szCs w:val="24"/>
          <w:lang w:eastAsia="en-GB"/>
        </w:rPr>
      </w:pPr>
    </w:p>
    <w:p w14:paraId="47D129ED" w14:textId="77777777" w:rsidR="008D537B" w:rsidRPr="008D537B" w:rsidRDefault="008D537B" w:rsidP="008D537B">
      <w:pPr>
        <w:spacing w:after="0" w:line="0" w:lineRule="atLeast"/>
        <w:rPr>
          <w:rFonts w:eastAsia="Times New Roman" w:cs="Arial"/>
          <w:b/>
          <w:szCs w:val="24"/>
          <w:lang w:eastAsia="en-GB"/>
        </w:rPr>
      </w:pPr>
      <w:r w:rsidRPr="008D537B">
        <w:rPr>
          <w:rFonts w:eastAsia="Times New Roman" w:cs="Arial"/>
          <w:b/>
          <w:szCs w:val="24"/>
          <w:lang w:eastAsia="en-GB"/>
        </w:rPr>
        <w:t>Figure 3.1: Research onion</w:t>
      </w:r>
    </w:p>
    <w:p w14:paraId="3E4248DB" w14:textId="77777777" w:rsidR="008D537B" w:rsidRPr="008D537B" w:rsidRDefault="008D537B" w:rsidP="008D537B">
      <w:pPr>
        <w:spacing w:after="0" w:line="170" w:lineRule="exact"/>
        <w:rPr>
          <w:rFonts w:eastAsia="Times New Roman" w:cs="Arial"/>
          <w:sz w:val="20"/>
          <w:szCs w:val="20"/>
          <w:lang w:eastAsia="en-GB"/>
        </w:rPr>
      </w:pPr>
    </w:p>
    <w:p w14:paraId="079CC2C3" w14:textId="48FE4273" w:rsidR="008D537B" w:rsidRDefault="008D537B" w:rsidP="004C5202">
      <w:pPr>
        <w:spacing w:after="0" w:line="360" w:lineRule="auto"/>
        <w:jc w:val="both"/>
        <w:rPr>
          <w:rFonts w:eastAsia="Times New Roman" w:cs="Arial"/>
          <w:szCs w:val="20"/>
          <w:lang w:eastAsia="en-GB"/>
        </w:rPr>
      </w:pPr>
      <w:r w:rsidRPr="008D537B">
        <w:rPr>
          <w:rFonts w:eastAsia="Times New Roman" w:cs="Arial"/>
          <w:szCs w:val="20"/>
          <w:lang w:eastAsia="en-GB"/>
        </w:rPr>
        <w:t>According to Saunders et al (2018), one of the strategies that can be used to construct research systems is the research onion. It provides a current representation of the primary layers of a powerful approach (Ramdhani, 2017). The research onion in Figure 3.1 summarises the</w:t>
      </w:r>
      <w:r w:rsidR="005F0E23">
        <w:rPr>
          <w:rFonts w:eastAsia="Times New Roman" w:cs="Arial"/>
          <w:szCs w:val="20"/>
          <w:lang w:eastAsia="en-GB"/>
        </w:rPr>
        <w:t xml:space="preserve"> exploratory technique that was</w:t>
      </w:r>
      <w:r w:rsidRPr="008D537B">
        <w:rPr>
          <w:rFonts w:eastAsia="Times New Roman" w:cs="Arial"/>
          <w:szCs w:val="20"/>
          <w:lang w:eastAsia="en-GB"/>
        </w:rPr>
        <w:t xml:space="preserve"> used in this review and has been modified from Saunders' orig</w:t>
      </w:r>
      <w:r w:rsidR="005F0E23">
        <w:rPr>
          <w:rFonts w:eastAsia="Times New Roman" w:cs="Arial"/>
          <w:szCs w:val="20"/>
          <w:lang w:eastAsia="en-GB"/>
        </w:rPr>
        <w:t xml:space="preserve">inal idea. The examination </w:t>
      </w:r>
      <w:r w:rsidRPr="008D537B">
        <w:rPr>
          <w:rFonts w:eastAsia="Times New Roman" w:cs="Arial"/>
          <w:szCs w:val="20"/>
          <w:lang w:eastAsia="en-GB"/>
        </w:rPr>
        <w:t>use</w:t>
      </w:r>
      <w:r w:rsidR="005F0E23">
        <w:rPr>
          <w:rFonts w:eastAsia="Times New Roman" w:cs="Arial"/>
          <w:szCs w:val="20"/>
          <w:lang w:eastAsia="en-GB"/>
        </w:rPr>
        <w:t>d</w:t>
      </w:r>
      <w:r w:rsidRPr="008D537B">
        <w:rPr>
          <w:rFonts w:eastAsia="Times New Roman" w:cs="Arial"/>
          <w:szCs w:val="20"/>
          <w:lang w:eastAsia="en-GB"/>
        </w:rPr>
        <w:t xml:space="preserve"> a survey to collect information from the target population, which will be done using a structured questionnaire. </w:t>
      </w:r>
    </w:p>
    <w:p w14:paraId="507A60E4" w14:textId="023F2934" w:rsidR="008770DC" w:rsidRPr="008770DC" w:rsidRDefault="00B30651" w:rsidP="00E110DE">
      <w:pPr>
        <w:pStyle w:val="Heading1"/>
      </w:pPr>
      <w:bookmarkStart w:id="111" w:name="_Toc97412577"/>
      <w:bookmarkStart w:id="112" w:name="_Toc103922877"/>
      <w:bookmarkStart w:id="113" w:name="_Toc105400056"/>
      <w:bookmarkStart w:id="114" w:name="_Toc122146485"/>
      <w:bookmarkStart w:id="115" w:name="_Toc147746427"/>
      <w:bookmarkStart w:id="116" w:name="_Toc151181541"/>
      <w:r>
        <w:t>3.2</w:t>
      </w:r>
      <w:r w:rsidR="008770DC" w:rsidRPr="008770DC">
        <w:t xml:space="preserve"> Research approach</w:t>
      </w:r>
      <w:bookmarkEnd w:id="111"/>
      <w:bookmarkEnd w:id="112"/>
      <w:bookmarkEnd w:id="113"/>
      <w:bookmarkEnd w:id="114"/>
      <w:bookmarkEnd w:id="115"/>
      <w:bookmarkEnd w:id="116"/>
    </w:p>
    <w:p w14:paraId="3DF733C2" w14:textId="77777777" w:rsidR="006074A2" w:rsidRDefault="006074A2" w:rsidP="006074A2">
      <w:pPr>
        <w:spacing w:after="200" w:line="360" w:lineRule="auto"/>
        <w:jc w:val="both"/>
        <w:rPr>
          <w:rFonts w:eastAsia="Calibri" w:cs="Times New Roman"/>
          <w:szCs w:val="24"/>
          <w:lang w:val="en-US"/>
        </w:rPr>
      </w:pPr>
      <w:r w:rsidRPr="006074A2">
        <w:rPr>
          <w:rFonts w:eastAsia="Calibri" w:cs="Times New Roman"/>
          <w:szCs w:val="24"/>
          <w:lang w:val="en-US"/>
        </w:rPr>
        <w:t xml:space="preserve">There are two main methods for conducting research, namely the deductive method and the inductive method. The deductive method, also known as rational methodology, involves creating a logical and hypothetical structure, followed by its verification through precise observations. In this way, specific events are derived from general hypotheses (Jallow, 2017). Consequently, the scientific method is often described as a movement from the general to the </w:t>
      </w:r>
      <w:r w:rsidRPr="006074A2">
        <w:rPr>
          <w:rFonts w:eastAsia="Calibri" w:cs="Times New Roman"/>
          <w:szCs w:val="24"/>
          <w:lang w:val="en-US"/>
        </w:rPr>
        <w:lastRenderedPageBreak/>
        <w:t>particular. On the other hand, the inductive method is a process in which a theory is developed based on the observation of experimental reality. This means that general deductions are made from specific incidents, which is the opposite of the rational method. According to Buckley and Ghuari (2014), the inductive method involves moving from individual observation to the formulation of models or general rules, described as a movement from</w:t>
      </w:r>
      <w:r>
        <w:rPr>
          <w:rFonts w:eastAsia="Calibri" w:cs="Times New Roman"/>
          <w:szCs w:val="24"/>
          <w:lang w:val="en-US"/>
        </w:rPr>
        <w:t xml:space="preserve"> the particular to the general.</w:t>
      </w:r>
    </w:p>
    <w:p w14:paraId="2DB15379" w14:textId="3CA5E7A8" w:rsidR="006074A2" w:rsidRDefault="006074A2" w:rsidP="006074A2">
      <w:pPr>
        <w:spacing w:after="200" w:line="360" w:lineRule="auto"/>
        <w:jc w:val="both"/>
        <w:rPr>
          <w:rFonts w:eastAsia="Calibri" w:cs="Times New Roman"/>
          <w:szCs w:val="24"/>
          <w:lang w:val="en-US"/>
        </w:rPr>
      </w:pPr>
      <w:r w:rsidRPr="006074A2">
        <w:rPr>
          <w:rFonts w:eastAsia="Calibri" w:cs="Times New Roman"/>
          <w:szCs w:val="24"/>
          <w:lang w:val="en-US"/>
        </w:rPr>
        <w:t xml:space="preserve">To investigate and </w:t>
      </w:r>
      <w:r>
        <w:rPr>
          <w:rFonts w:eastAsia="Calibri" w:cs="Times New Roman"/>
          <w:szCs w:val="24"/>
          <w:lang w:val="en-US"/>
        </w:rPr>
        <w:t>effect of e-banking on customer satisfaction,</w:t>
      </w:r>
      <w:r w:rsidRPr="006074A2">
        <w:rPr>
          <w:rFonts w:eastAsia="Calibri" w:cs="Times New Roman"/>
          <w:szCs w:val="24"/>
          <w:lang w:val="en-US"/>
        </w:rPr>
        <w:t xml:space="preserve"> it is essential to structure the research according to the deductive method. T</w:t>
      </w:r>
      <w:r w:rsidR="005F0E23">
        <w:rPr>
          <w:rFonts w:eastAsia="Calibri" w:cs="Times New Roman"/>
          <w:szCs w:val="24"/>
          <w:lang w:val="en-US"/>
        </w:rPr>
        <w:t>herefore, in this study, we</w:t>
      </w:r>
      <w:r w:rsidRPr="006074A2">
        <w:rPr>
          <w:rFonts w:eastAsia="Calibri" w:cs="Times New Roman"/>
          <w:szCs w:val="24"/>
          <w:lang w:val="en-US"/>
        </w:rPr>
        <w:t xml:space="preserve"> employ</w:t>
      </w:r>
      <w:r w:rsidR="005F0E23">
        <w:rPr>
          <w:rFonts w:eastAsia="Calibri" w:cs="Times New Roman"/>
          <w:szCs w:val="24"/>
          <w:lang w:val="en-US"/>
        </w:rPr>
        <w:t>ed</w:t>
      </w:r>
      <w:r w:rsidRPr="006074A2">
        <w:rPr>
          <w:rFonts w:eastAsia="Calibri" w:cs="Times New Roman"/>
          <w:szCs w:val="24"/>
          <w:lang w:val="en-US"/>
        </w:rPr>
        <w:t xml:space="preserve"> the deductive method, which involves collecting specific data on variables identified as important.</w:t>
      </w:r>
    </w:p>
    <w:p w14:paraId="0E1AD2F0" w14:textId="4BF75A38" w:rsidR="008D537B" w:rsidRPr="008D537B" w:rsidRDefault="00B30651" w:rsidP="008D537B">
      <w:pPr>
        <w:spacing w:before="400" w:after="120" w:line="360" w:lineRule="auto"/>
        <w:jc w:val="both"/>
        <w:outlineLvl w:val="0"/>
        <w:rPr>
          <w:rFonts w:eastAsia="Arial" w:cs="Arial"/>
          <w:b/>
          <w:noProof/>
          <w:szCs w:val="40"/>
          <w:shd w:val="clear" w:color="auto" w:fill="FAFAFA"/>
          <w:lang w:val="en-US" w:eastAsia="ja-JP" w:bidi="en-US"/>
        </w:rPr>
      </w:pPr>
      <w:bookmarkStart w:id="117" w:name="_Toc147683028"/>
      <w:bookmarkStart w:id="118" w:name="_Toc147746428"/>
      <w:bookmarkStart w:id="119" w:name="_Toc151181542"/>
      <w:r>
        <w:rPr>
          <w:rFonts w:eastAsia="Arial" w:cs="Arial"/>
          <w:b/>
          <w:noProof/>
          <w:szCs w:val="40"/>
          <w:shd w:val="clear" w:color="auto" w:fill="FAFAFA"/>
          <w:lang w:val="en-US" w:eastAsia="ja-JP" w:bidi="en-US"/>
        </w:rPr>
        <w:t>3.3</w:t>
      </w:r>
      <w:r w:rsidR="008D537B" w:rsidRPr="008D537B">
        <w:rPr>
          <w:rFonts w:eastAsia="Arial" w:cs="Arial"/>
          <w:b/>
          <w:noProof/>
          <w:szCs w:val="40"/>
          <w:shd w:val="clear" w:color="auto" w:fill="FAFAFA"/>
          <w:lang w:val="en-US" w:eastAsia="ja-JP" w:bidi="en-US"/>
        </w:rPr>
        <w:t xml:space="preserve"> Research design</w:t>
      </w:r>
      <w:bookmarkEnd w:id="117"/>
      <w:bookmarkEnd w:id="118"/>
      <w:bookmarkEnd w:id="119"/>
    </w:p>
    <w:p w14:paraId="60AD06E4" w14:textId="07967BA0" w:rsidR="00437944" w:rsidRDefault="005F0E23" w:rsidP="008D537B">
      <w:pPr>
        <w:spacing w:after="200" w:line="360" w:lineRule="auto"/>
        <w:jc w:val="both"/>
        <w:rPr>
          <w:rFonts w:eastAsia="Calibri" w:cs="Times New Roman"/>
          <w:szCs w:val="24"/>
          <w:lang w:val="en-US"/>
        </w:rPr>
      </w:pPr>
      <w:r>
        <w:rPr>
          <w:rFonts w:eastAsia="Calibri" w:cs="Times New Roman"/>
          <w:szCs w:val="24"/>
          <w:lang w:val="en-US"/>
        </w:rPr>
        <w:t xml:space="preserve">The research </w:t>
      </w:r>
      <w:r w:rsidR="00437944" w:rsidRPr="00437944">
        <w:rPr>
          <w:rFonts w:eastAsia="Calibri" w:cs="Times New Roman"/>
          <w:szCs w:val="24"/>
          <w:lang w:val="en-US"/>
        </w:rPr>
        <w:t>use</w:t>
      </w:r>
      <w:r>
        <w:rPr>
          <w:rFonts w:eastAsia="Calibri" w:cs="Times New Roman"/>
          <w:szCs w:val="24"/>
          <w:lang w:val="en-US"/>
        </w:rPr>
        <w:t>d</w:t>
      </w:r>
      <w:r w:rsidR="00437944" w:rsidRPr="00437944">
        <w:rPr>
          <w:rFonts w:eastAsia="Calibri" w:cs="Times New Roman"/>
          <w:szCs w:val="24"/>
          <w:lang w:val="en-US"/>
        </w:rPr>
        <w:t xml:space="preserve"> quantitative methods that focus on objective measurements and statistical, mathematical, or numerical analysis of data from polls, questionnaires, and surveys or by manipulating statistical data that already existed with computational methods. The inspiration d</w:t>
      </w:r>
      <w:r>
        <w:rPr>
          <w:rFonts w:eastAsia="Calibri" w:cs="Times New Roman"/>
          <w:szCs w:val="24"/>
          <w:lang w:val="en-US"/>
        </w:rPr>
        <w:t>riving quantitative assessment wa</w:t>
      </w:r>
      <w:r w:rsidR="00437944" w:rsidRPr="00437944">
        <w:rPr>
          <w:rFonts w:eastAsia="Calibri" w:cs="Times New Roman"/>
          <w:szCs w:val="24"/>
          <w:lang w:val="en-US"/>
        </w:rPr>
        <w:t>s to achieve more unmistakable data and cognizance of the social world. To notice circumstances or occasions that affect individuals, analysts utilize quantitative strategies (Jhamin, 2008).</w:t>
      </w:r>
      <w:r w:rsidR="00437944" w:rsidRPr="00437944">
        <w:t xml:space="preserve"> </w:t>
      </w:r>
    </w:p>
    <w:p w14:paraId="1D66B5B4" w14:textId="64857088" w:rsidR="008770DC" w:rsidRPr="00DF6F65" w:rsidRDefault="00B30651" w:rsidP="00E110DE">
      <w:pPr>
        <w:pStyle w:val="Heading1"/>
      </w:pPr>
      <w:bookmarkStart w:id="120" w:name="_Toc105400057"/>
      <w:bookmarkStart w:id="121" w:name="_Toc122146486"/>
      <w:bookmarkStart w:id="122" w:name="_Toc147746429"/>
      <w:bookmarkStart w:id="123" w:name="_Toc151181543"/>
      <w:r>
        <w:t>3.4</w:t>
      </w:r>
      <w:r w:rsidR="00085DCC">
        <w:t xml:space="preserve"> </w:t>
      </w:r>
      <w:r w:rsidR="00C714E3">
        <w:t>S</w:t>
      </w:r>
      <w:r w:rsidR="008770DC" w:rsidRPr="00DF6F65">
        <w:t>trategy justification</w:t>
      </w:r>
      <w:bookmarkEnd w:id="120"/>
      <w:bookmarkEnd w:id="121"/>
      <w:bookmarkEnd w:id="122"/>
      <w:bookmarkEnd w:id="123"/>
    </w:p>
    <w:p w14:paraId="41939723" w14:textId="20AD5183" w:rsidR="00437944" w:rsidRDefault="00437944" w:rsidP="00AA5542">
      <w:pPr>
        <w:spacing w:after="200" w:line="360" w:lineRule="auto"/>
        <w:jc w:val="both"/>
        <w:rPr>
          <w:rFonts w:eastAsia="Calibri" w:cs="Times New Roman"/>
          <w:szCs w:val="24"/>
          <w:lang w:val="en-US"/>
        </w:rPr>
      </w:pPr>
      <w:r w:rsidRPr="00437944">
        <w:rPr>
          <w:rFonts w:eastAsia="Calibri" w:cs="Times New Roman"/>
          <w:szCs w:val="24"/>
          <w:lang w:val="en-US"/>
        </w:rPr>
        <w:t>A quantitative methodology takes into consideration a more extensive review, including a more prominent number of subjects, and upgrading the speculation of the outcomes; Takes into account more noteworthy objectivity and precision of results. By and large, quantitative strategies are intended to give synopses of information that help speculations about the peculiarity under study (Cresswell, 2014).</w:t>
      </w:r>
      <w:r>
        <w:rPr>
          <w:rFonts w:eastAsia="Calibri" w:cs="Times New Roman"/>
          <w:szCs w:val="24"/>
          <w:lang w:val="en-US"/>
        </w:rPr>
        <w:t xml:space="preserve"> </w:t>
      </w:r>
      <w:r w:rsidR="005F0E23">
        <w:rPr>
          <w:rFonts w:eastAsia="Calibri" w:cs="Times New Roman"/>
          <w:szCs w:val="24"/>
          <w:lang w:val="en-US"/>
        </w:rPr>
        <w:t>This examination approach was</w:t>
      </w:r>
      <w:r w:rsidRPr="00437944">
        <w:rPr>
          <w:rFonts w:eastAsia="Calibri" w:cs="Times New Roman"/>
          <w:szCs w:val="24"/>
          <w:lang w:val="en-US"/>
        </w:rPr>
        <w:t xml:space="preserve"> applicable for analyz</w:t>
      </w:r>
      <w:r w:rsidR="00AA7A98">
        <w:rPr>
          <w:rFonts w:eastAsia="Calibri" w:cs="Times New Roman"/>
          <w:szCs w:val="24"/>
          <w:lang w:val="en-US"/>
        </w:rPr>
        <w:t xml:space="preserve">ing the effect </w:t>
      </w:r>
      <w:r>
        <w:rPr>
          <w:rFonts w:eastAsia="Calibri" w:cs="Times New Roman"/>
          <w:szCs w:val="24"/>
          <w:lang w:val="en-US"/>
        </w:rPr>
        <w:t>of electronic banki</w:t>
      </w:r>
      <w:r w:rsidR="00D408EC">
        <w:rPr>
          <w:rFonts w:eastAsia="Calibri" w:cs="Times New Roman"/>
          <w:szCs w:val="24"/>
          <w:lang w:val="en-US"/>
        </w:rPr>
        <w:t>ng on customer satisfaction</w:t>
      </w:r>
      <w:r w:rsidR="005F0E23">
        <w:rPr>
          <w:rFonts w:eastAsia="Calibri" w:cs="Times New Roman"/>
          <w:szCs w:val="24"/>
          <w:lang w:val="en-US"/>
        </w:rPr>
        <w:t xml:space="preserve"> as it </w:t>
      </w:r>
      <w:r w:rsidRPr="00437944">
        <w:rPr>
          <w:rFonts w:eastAsia="Calibri" w:cs="Times New Roman"/>
          <w:szCs w:val="24"/>
          <w:lang w:val="en-US"/>
        </w:rPr>
        <w:t>empower</w:t>
      </w:r>
      <w:r w:rsidR="005F0E23">
        <w:rPr>
          <w:rFonts w:eastAsia="Calibri" w:cs="Times New Roman"/>
          <w:szCs w:val="24"/>
          <w:lang w:val="en-US"/>
        </w:rPr>
        <w:t xml:space="preserve">ed the researcher </w:t>
      </w:r>
      <w:r w:rsidRPr="00437944">
        <w:rPr>
          <w:rFonts w:eastAsia="Calibri" w:cs="Times New Roman"/>
          <w:szCs w:val="24"/>
          <w:lang w:val="en-US"/>
        </w:rPr>
        <w:t>to create objective information that can be obviously imparted through measurements.</w:t>
      </w:r>
    </w:p>
    <w:p w14:paraId="518CD900" w14:textId="478C60B5" w:rsidR="008770DC" w:rsidRPr="00DF6F65" w:rsidRDefault="00B30651" w:rsidP="00E110DE">
      <w:pPr>
        <w:pStyle w:val="Heading1"/>
      </w:pPr>
      <w:bookmarkStart w:id="124" w:name="_Toc105400058"/>
      <w:bookmarkStart w:id="125" w:name="_Toc122146487"/>
      <w:bookmarkStart w:id="126" w:name="_Toc147746430"/>
      <w:bookmarkStart w:id="127" w:name="_Toc151181544"/>
      <w:r>
        <w:t>3.5</w:t>
      </w:r>
      <w:r w:rsidR="00085DCC">
        <w:t xml:space="preserve"> </w:t>
      </w:r>
      <w:r w:rsidR="008770DC" w:rsidRPr="00DF6F65">
        <w:t>Research Paradigm</w:t>
      </w:r>
      <w:bookmarkEnd w:id="124"/>
      <w:bookmarkEnd w:id="125"/>
      <w:bookmarkEnd w:id="126"/>
      <w:bookmarkEnd w:id="127"/>
      <w:r w:rsidR="008770DC" w:rsidRPr="00DF6F65">
        <w:t xml:space="preserve"> </w:t>
      </w:r>
    </w:p>
    <w:p w14:paraId="50E4D6EA" w14:textId="0457A065" w:rsidR="005F0E23" w:rsidRDefault="005F0E23" w:rsidP="004038C2">
      <w:pPr>
        <w:spacing w:after="200" w:line="360" w:lineRule="auto"/>
        <w:jc w:val="both"/>
        <w:rPr>
          <w:rFonts w:eastAsia="Calibri" w:cs="Times New Roman"/>
          <w:szCs w:val="24"/>
        </w:rPr>
      </w:pPr>
      <w:r>
        <w:rPr>
          <w:rFonts w:eastAsia="Calibri" w:cs="Times New Roman"/>
          <w:szCs w:val="24"/>
        </w:rPr>
        <w:t>The positivist approach wa</w:t>
      </w:r>
      <w:r w:rsidRPr="005F0E23">
        <w:rPr>
          <w:rFonts w:eastAsia="Calibri" w:cs="Times New Roman"/>
          <w:szCs w:val="24"/>
        </w:rPr>
        <w:t>s part</w:t>
      </w:r>
      <w:r>
        <w:rPr>
          <w:rFonts w:eastAsia="Calibri" w:cs="Times New Roman"/>
          <w:szCs w:val="24"/>
        </w:rPr>
        <w:t xml:space="preserve">icularly suitable for the study. </w:t>
      </w:r>
      <w:r w:rsidRPr="005F0E23">
        <w:rPr>
          <w:rFonts w:eastAsia="Calibri" w:cs="Times New Roman"/>
          <w:szCs w:val="24"/>
        </w:rPr>
        <w:t>Positivism, rooted in the philosophy of natural sciences, emphasizes empirical observation, quantifiable measurements, and the pursuit of objective knowledge. In the context of assessing the impact of e-banking on customer satisfaction, the positivist paradigm allows for the collection of quantitative data through surveys, questionna</w:t>
      </w:r>
      <w:r>
        <w:rPr>
          <w:rFonts w:eastAsia="Calibri" w:cs="Times New Roman"/>
          <w:szCs w:val="24"/>
        </w:rPr>
        <w:t xml:space="preserve">ires, and statistical analysis (Smith, 2010). </w:t>
      </w:r>
      <w:r w:rsidRPr="005F0E23">
        <w:rPr>
          <w:rFonts w:eastAsia="Calibri" w:cs="Times New Roman"/>
          <w:szCs w:val="24"/>
        </w:rPr>
        <w:t xml:space="preserve">By employing this </w:t>
      </w:r>
      <w:r w:rsidRPr="005F0E23">
        <w:rPr>
          <w:rFonts w:eastAsia="Calibri" w:cs="Times New Roman"/>
          <w:szCs w:val="24"/>
        </w:rPr>
        <w:lastRenderedPageBreak/>
        <w:t>approach, researchers can systematically measure variables such as customer usage patterns, transaction efficiency, and satisfaction levels, providing a rigorous and objective evaluation of the relationship between e-banking and customer satisfaction. Moreover, a positivist approach aligns with the need for replicability and generalizability, essential for a study involving a specific case such as Stan</w:t>
      </w:r>
      <w:r>
        <w:rPr>
          <w:rFonts w:eastAsia="Calibri" w:cs="Times New Roman"/>
          <w:szCs w:val="24"/>
        </w:rPr>
        <w:t xml:space="preserve">dard Chartered Bank </w:t>
      </w:r>
      <w:r w:rsidRPr="005F0E23">
        <w:rPr>
          <w:rFonts w:eastAsia="Calibri" w:cs="Times New Roman"/>
          <w:szCs w:val="24"/>
        </w:rPr>
        <w:t>(Jhamin, 2008).  Th</w:t>
      </w:r>
      <w:r w:rsidR="00A11C23">
        <w:rPr>
          <w:rFonts w:eastAsia="Calibri" w:cs="Times New Roman"/>
          <w:szCs w:val="24"/>
        </w:rPr>
        <w:t>is methodological choice ensured</w:t>
      </w:r>
      <w:r w:rsidRPr="005F0E23">
        <w:rPr>
          <w:rFonts w:eastAsia="Calibri" w:cs="Times New Roman"/>
          <w:szCs w:val="24"/>
        </w:rPr>
        <w:t xml:space="preserve"> that the findings can contribute to the broader understanding of e-banking's effects on customer satisfaction in the banking industry. Additionally, the use of standardized metrics </w:t>
      </w:r>
      <w:r w:rsidR="00A11C23">
        <w:rPr>
          <w:rFonts w:eastAsia="Calibri" w:cs="Times New Roman"/>
          <w:szCs w:val="24"/>
        </w:rPr>
        <w:t>and statistical analyses enabled</w:t>
      </w:r>
      <w:r w:rsidRPr="005F0E23">
        <w:rPr>
          <w:rFonts w:eastAsia="Calibri" w:cs="Times New Roman"/>
          <w:szCs w:val="24"/>
        </w:rPr>
        <w:t xml:space="preserve"> comparisons with other studies, fostering cumulative know</w:t>
      </w:r>
      <w:r>
        <w:rPr>
          <w:rFonts w:eastAsia="Calibri" w:cs="Times New Roman"/>
          <w:szCs w:val="24"/>
        </w:rPr>
        <w:t>ledge in the field (</w:t>
      </w:r>
      <w:r w:rsidRPr="005F0E23">
        <w:rPr>
          <w:rFonts w:eastAsia="Calibri" w:cs="Times New Roman"/>
          <w:szCs w:val="24"/>
        </w:rPr>
        <w:t xml:space="preserve">Creswell, 2014). </w:t>
      </w:r>
    </w:p>
    <w:bookmarkStart w:id="128" w:name="_Toc97412578"/>
    <w:bookmarkStart w:id="129" w:name="_Toc103922878"/>
    <w:p w14:paraId="45CD1241" w14:textId="716DE718" w:rsidR="008770DC" w:rsidRPr="008770DC" w:rsidRDefault="008770DC" w:rsidP="00E110DE">
      <w:pPr>
        <w:pStyle w:val="Heading1"/>
        <w:rPr>
          <w:rFonts w:eastAsia="Times New Roman"/>
          <w:szCs w:val="24"/>
        </w:rPr>
      </w:pPr>
      <w:r w:rsidRPr="008770DC">
        <w:fldChar w:fldCharType="begin"/>
      </w:r>
      <w:r w:rsidRPr="008770DC">
        <w:instrText xml:space="preserve"> HYPERLINK \l "_Toc386175796" </w:instrText>
      </w:r>
      <w:r w:rsidRPr="008770DC">
        <w:fldChar w:fldCharType="separate"/>
      </w:r>
      <w:bookmarkStart w:id="130" w:name="_Toc151181545"/>
      <w:bookmarkStart w:id="131" w:name="_Toc122146488"/>
      <w:bookmarkStart w:id="132" w:name="_Toc105400059"/>
      <w:bookmarkStart w:id="133" w:name="_Toc147746431"/>
      <w:r w:rsidR="002C6272">
        <w:rPr>
          <w:rFonts w:eastAsia="Times New Roman"/>
          <w:szCs w:val="24"/>
        </w:rPr>
        <w:t>3.6</w:t>
      </w:r>
      <w:r w:rsidR="00085DCC">
        <w:rPr>
          <w:rFonts w:eastAsia="Times New Roman"/>
          <w:szCs w:val="24"/>
        </w:rPr>
        <w:t xml:space="preserve"> </w:t>
      </w:r>
      <w:r w:rsidRPr="008770DC">
        <w:rPr>
          <w:rFonts w:eastAsia="Times New Roman"/>
          <w:szCs w:val="24"/>
        </w:rPr>
        <w:t>Time horizon</w:t>
      </w:r>
      <w:bookmarkEnd w:id="130"/>
      <w:bookmarkEnd w:id="131"/>
      <w:bookmarkEnd w:id="132"/>
      <w:bookmarkEnd w:id="133"/>
      <w:r w:rsidRPr="008770DC">
        <w:rPr>
          <w:rFonts w:eastAsia="Times New Roman"/>
          <w:szCs w:val="24"/>
        </w:rPr>
        <w:fldChar w:fldCharType="end"/>
      </w:r>
    </w:p>
    <w:p w14:paraId="42B41C85" w14:textId="30A26F98" w:rsidR="005F0E23" w:rsidRDefault="005F0E23" w:rsidP="008770DC">
      <w:pPr>
        <w:spacing w:line="360" w:lineRule="auto"/>
        <w:jc w:val="both"/>
        <w:rPr>
          <w:rFonts w:eastAsia="Calibri" w:cs="Times New Roman"/>
          <w:szCs w:val="24"/>
        </w:rPr>
      </w:pPr>
      <w:r>
        <w:rPr>
          <w:rFonts w:eastAsia="Calibri" w:cs="Times New Roman"/>
          <w:szCs w:val="24"/>
        </w:rPr>
        <w:t>A cross-sectional design was</w:t>
      </w:r>
      <w:r w:rsidRPr="005F0E23">
        <w:rPr>
          <w:rFonts w:eastAsia="Calibri" w:cs="Times New Roman"/>
          <w:szCs w:val="24"/>
        </w:rPr>
        <w:t xml:space="preserve"> well-suited for the study due to its ability to capture a snapshot of customer satisfaction and e-banking practices at a specific point in time. This design is particularly advantageous when investigating relationships or effects that are expected to be relatively stable over the short term, as may be the case with the adoption and impact of e-banking services. By employing a cross-sectional approach, </w:t>
      </w:r>
      <w:r w:rsidR="00A11C23">
        <w:rPr>
          <w:rFonts w:eastAsia="Calibri" w:cs="Times New Roman"/>
          <w:szCs w:val="24"/>
        </w:rPr>
        <w:t xml:space="preserve">the researcher </w:t>
      </w:r>
      <w:r w:rsidRPr="005F0E23">
        <w:rPr>
          <w:rFonts w:eastAsia="Calibri" w:cs="Times New Roman"/>
          <w:szCs w:val="24"/>
        </w:rPr>
        <w:t>efficiently collect</w:t>
      </w:r>
      <w:r w:rsidR="00A11C23">
        <w:rPr>
          <w:rFonts w:eastAsia="Calibri" w:cs="Times New Roman"/>
          <w:szCs w:val="24"/>
        </w:rPr>
        <w:t>ed</w:t>
      </w:r>
      <w:r w:rsidRPr="005F0E23">
        <w:rPr>
          <w:rFonts w:eastAsia="Calibri" w:cs="Times New Roman"/>
          <w:szCs w:val="24"/>
        </w:rPr>
        <w:t xml:space="preserve"> data from a diverse sample of Standard Chartered Bank customers, representing various</w:t>
      </w:r>
      <w:r w:rsidR="00A11C23">
        <w:rPr>
          <w:rFonts w:eastAsia="Calibri" w:cs="Times New Roman"/>
          <w:szCs w:val="24"/>
        </w:rPr>
        <w:t xml:space="preserve"> demographic and usage patterns </w:t>
      </w:r>
      <w:r w:rsidR="00A11C23" w:rsidRPr="00A11C23">
        <w:rPr>
          <w:rFonts w:eastAsia="Calibri" w:cs="Times New Roman"/>
          <w:szCs w:val="24"/>
        </w:rPr>
        <w:t xml:space="preserve">(Smith, 2010). </w:t>
      </w:r>
      <w:r w:rsidR="00A11C23">
        <w:rPr>
          <w:rFonts w:eastAsia="Calibri" w:cs="Times New Roman"/>
          <w:szCs w:val="24"/>
        </w:rPr>
        <w:t xml:space="preserve"> This </w:t>
      </w:r>
      <w:r w:rsidRPr="005F0E23">
        <w:rPr>
          <w:rFonts w:eastAsia="Calibri" w:cs="Times New Roman"/>
          <w:szCs w:val="24"/>
        </w:rPr>
        <w:t>enable</w:t>
      </w:r>
      <w:r w:rsidR="00A11C23">
        <w:rPr>
          <w:rFonts w:eastAsia="Calibri" w:cs="Times New Roman"/>
          <w:szCs w:val="24"/>
        </w:rPr>
        <w:t>d</w:t>
      </w:r>
      <w:r w:rsidRPr="005F0E23">
        <w:rPr>
          <w:rFonts w:eastAsia="Calibri" w:cs="Times New Roman"/>
          <w:szCs w:val="24"/>
        </w:rPr>
        <w:t xml:space="preserve"> a comprehensive analysis of the current state of customer satisfaction in relation to e-banking. Furthermore,</w:t>
      </w:r>
      <w:r w:rsidR="00A11C23">
        <w:rPr>
          <w:rFonts w:eastAsia="Calibri" w:cs="Times New Roman"/>
          <w:szCs w:val="24"/>
        </w:rPr>
        <w:t xml:space="preserve"> a cross-sectional design allowed</w:t>
      </w:r>
      <w:r w:rsidRPr="005F0E23">
        <w:rPr>
          <w:rFonts w:eastAsia="Calibri" w:cs="Times New Roman"/>
          <w:szCs w:val="24"/>
        </w:rPr>
        <w:t xml:space="preserve"> for the examination of potential differences among various customer segments, providing valuable insights for the bank to tailor its e-banking services to different customer needs. This choice aligns with th</w:t>
      </w:r>
      <w:r w:rsidR="00A11C23">
        <w:rPr>
          <w:rFonts w:eastAsia="Calibri" w:cs="Times New Roman"/>
          <w:szCs w:val="24"/>
        </w:rPr>
        <w:t>e work of scholars such as Cresswell (2014</w:t>
      </w:r>
      <w:r w:rsidRPr="005F0E23">
        <w:rPr>
          <w:rFonts w:eastAsia="Calibri" w:cs="Times New Roman"/>
          <w:szCs w:val="24"/>
        </w:rPr>
        <w:t>) and Sekaran and Bougie (2016), who highlight the appropriateness of cross-sectional designs in studies focused on exploring relationships and attitudes within a specific timeframe.</w:t>
      </w:r>
    </w:p>
    <w:p w14:paraId="700CE52C" w14:textId="1D7FC17E" w:rsidR="008770DC" w:rsidRPr="008770DC" w:rsidRDefault="002C6272" w:rsidP="00E110DE">
      <w:pPr>
        <w:pStyle w:val="Heading1"/>
      </w:pPr>
      <w:bookmarkStart w:id="134" w:name="_Toc105400060"/>
      <w:bookmarkStart w:id="135" w:name="_Toc122146489"/>
      <w:bookmarkStart w:id="136" w:name="_Toc147746432"/>
      <w:bookmarkStart w:id="137" w:name="_Toc151181546"/>
      <w:r>
        <w:t>3.7</w:t>
      </w:r>
      <w:r w:rsidR="008770DC" w:rsidRPr="008770DC">
        <w:t xml:space="preserve"> Research strategy</w:t>
      </w:r>
      <w:bookmarkEnd w:id="128"/>
      <w:bookmarkEnd w:id="129"/>
      <w:bookmarkEnd w:id="134"/>
      <w:bookmarkEnd w:id="135"/>
      <w:bookmarkEnd w:id="136"/>
      <w:bookmarkEnd w:id="137"/>
    </w:p>
    <w:p w14:paraId="17B87EEF" w14:textId="3FA6AE08" w:rsidR="00A11C23" w:rsidRDefault="00A11C23" w:rsidP="008770DC">
      <w:pPr>
        <w:spacing w:after="200" w:line="360" w:lineRule="auto"/>
        <w:jc w:val="both"/>
        <w:rPr>
          <w:rFonts w:eastAsia="Calibri" w:cs="Times New Roman"/>
          <w:szCs w:val="24"/>
          <w:lang w:val="en-US"/>
        </w:rPr>
      </w:pPr>
      <w:r w:rsidRPr="00A11C23">
        <w:rPr>
          <w:rFonts w:eastAsia="Calibri" w:cs="Times New Roman"/>
          <w:szCs w:val="24"/>
          <w:lang w:val="en-US"/>
        </w:rPr>
        <w:t xml:space="preserve">A </w:t>
      </w:r>
      <w:r>
        <w:rPr>
          <w:rFonts w:eastAsia="Calibri" w:cs="Times New Roman"/>
          <w:szCs w:val="24"/>
          <w:lang w:val="en-US"/>
        </w:rPr>
        <w:t xml:space="preserve">case study research strategy was highly justified </w:t>
      </w:r>
      <w:r w:rsidRPr="00A11C23">
        <w:rPr>
          <w:rFonts w:eastAsia="Calibri" w:cs="Times New Roman"/>
          <w:szCs w:val="24"/>
          <w:lang w:val="en-US"/>
        </w:rPr>
        <w:t xml:space="preserve">for several reasons. First, case studies are particularly advantageous when examining real-life phenomena within a specific context, allowing for an in-depth exploration of the intricate dynamics of a single case, in this instance, Standard Chartered Bank. </w:t>
      </w:r>
      <w:r>
        <w:rPr>
          <w:rFonts w:eastAsia="Calibri" w:cs="Times New Roman"/>
          <w:szCs w:val="24"/>
          <w:lang w:val="en-US"/>
        </w:rPr>
        <w:t xml:space="preserve">Utilizing this approach permitted </w:t>
      </w:r>
      <w:r w:rsidRPr="00A11C23">
        <w:rPr>
          <w:rFonts w:eastAsia="Calibri" w:cs="Times New Roman"/>
          <w:szCs w:val="24"/>
          <w:lang w:val="en-US"/>
        </w:rPr>
        <w:t>a comprehensive investigation of the nuances and complexities associated with the implementation and impact of e-banking on customer satisfaction within the unique operational environment of Standard Chartered Bank. Second, as highlighted by Yin (2018), case studies are invaluable for generating rich, detailed data, which is essential for understanding the multifaceted nature of the relationship between e-banking and customer satisfacti</w:t>
      </w:r>
      <w:r>
        <w:rPr>
          <w:rFonts w:eastAsia="Calibri" w:cs="Times New Roman"/>
          <w:szCs w:val="24"/>
          <w:lang w:val="en-US"/>
        </w:rPr>
        <w:t>on</w:t>
      </w:r>
      <w:r w:rsidRPr="00A11C23">
        <w:rPr>
          <w:rFonts w:eastAsia="Calibri" w:cs="Times New Roman"/>
          <w:szCs w:val="24"/>
          <w:lang w:val="en-US"/>
        </w:rPr>
        <w:t xml:space="preserve">. In addition, the selected </w:t>
      </w:r>
      <w:r>
        <w:rPr>
          <w:rFonts w:eastAsia="Calibri" w:cs="Times New Roman"/>
          <w:szCs w:val="24"/>
          <w:lang w:val="en-US"/>
        </w:rPr>
        <w:t>bank, Standard Chartered, served</w:t>
      </w:r>
      <w:r w:rsidRPr="00A11C23">
        <w:rPr>
          <w:rFonts w:eastAsia="Calibri" w:cs="Times New Roman"/>
          <w:szCs w:val="24"/>
          <w:lang w:val="en-US"/>
        </w:rPr>
        <w:t xml:space="preserve"> </w:t>
      </w:r>
      <w:r w:rsidRPr="00A11C23">
        <w:rPr>
          <w:rFonts w:eastAsia="Calibri" w:cs="Times New Roman"/>
          <w:szCs w:val="24"/>
          <w:lang w:val="en-US"/>
        </w:rPr>
        <w:lastRenderedPageBreak/>
        <w:t>as a representative and noteworthy example in the banking industry, making it a compelling case for exploring the broader implications of e-banking on customer satisfaction. Conseque</w:t>
      </w:r>
      <w:r>
        <w:rPr>
          <w:rFonts w:eastAsia="Calibri" w:cs="Times New Roman"/>
          <w:szCs w:val="24"/>
          <w:lang w:val="en-US"/>
        </w:rPr>
        <w:t>ntly, the case study strategy was</w:t>
      </w:r>
      <w:r w:rsidRPr="00A11C23">
        <w:rPr>
          <w:rFonts w:eastAsia="Calibri" w:cs="Times New Roman"/>
          <w:szCs w:val="24"/>
          <w:lang w:val="en-US"/>
        </w:rPr>
        <w:t xml:space="preserve"> </w:t>
      </w:r>
      <w:r>
        <w:rPr>
          <w:rFonts w:eastAsia="Calibri" w:cs="Times New Roman"/>
          <w:szCs w:val="24"/>
          <w:lang w:val="en-US"/>
        </w:rPr>
        <w:t>deemed fit</w:t>
      </w:r>
      <w:r w:rsidRPr="00A11C23">
        <w:rPr>
          <w:rFonts w:eastAsia="Calibri" w:cs="Times New Roman"/>
          <w:szCs w:val="24"/>
          <w:lang w:val="en-US"/>
        </w:rPr>
        <w:t xml:space="preserve"> for achieving the depth and specificity required to draw meaningful insights and conclusions in the context of the research question.</w:t>
      </w:r>
    </w:p>
    <w:p w14:paraId="300AB531" w14:textId="12FD1909" w:rsidR="008770DC" w:rsidRPr="008770DC" w:rsidRDefault="002C6272" w:rsidP="00E110DE">
      <w:pPr>
        <w:pStyle w:val="Heading1"/>
      </w:pPr>
      <w:bookmarkStart w:id="138" w:name="_Toc105400061"/>
      <w:bookmarkStart w:id="139" w:name="_Toc122146490"/>
      <w:bookmarkStart w:id="140" w:name="_Toc147746433"/>
      <w:bookmarkStart w:id="141" w:name="_Toc151181547"/>
      <w:r>
        <w:t>3.8</w:t>
      </w:r>
      <w:r w:rsidR="00AA150F">
        <w:t xml:space="preserve"> </w:t>
      </w:r>
      <w:hyperlink w:anchor="_Toc386175800" w:history="1">
        <w:r w:rsidR="008770DC" w:rsidRPr="008770DC">
          <w:t>Sampling frame and sample size</w:t>
        </w:r>
        <w:bookmarkEnd w:id="138"/>
        <w:bookmarkEnd w:id="139"/>
        <w:bookmarkEnd w:id="140"/>
        <w:bookmarkEnd w:id="141"/>
      </w:hyperlink>
    </w:p>
    <w:p w14:paraId="51AE8F4E" w14:textId="5C0A0C11" w:rsidR="0058077B" w:rsidRDefault="0058077B" w:rsidP="0058077B">
      <w:pPr>
        <w:spacing w:after="200" w:line="360" w:lineRule="auto"/>
        <w:jc w:val="both"/>
        <w:rPr>
          <w:rFonts w:eastAsia="Calibri" w:cs="Times New Roman"/>
          <w:color w:val="000000"/>
          <w:szCs w:val="24"/>
          <w:lang w:val="en-US"/>
        </w:rPr>
      </w:pPr>
      <w:r w:rsidRPr="0058077B">
        <w:rPr>
          <w:rFonts w:eastAsia="Calibri" w:cs="Times New Roman"/>
          <w:color w:val="000000"/>
          <w:szCs w:val="24"/>
          <w:lang w:val="en-US"/>
        </w:rPr>
        <w:t>The targ</w:t>
      </w:r>
      <w:r w:rsidR="00A11C23">
        <w:rPr>
          <w:rFonts w:eastAsia="Calibri" w:cs="Times New Roman"/>
          <w:color w:val="000000"/>
          <w:szCs w:val="24"/>
          <w:lang w:val="en-US"/>
        </w:rPr>
        <w:t>et population for this study were</w:t>
      </w:r>
      <w:r w:rsidRPr="0058077B">
        <w:rPr>
          <w:rFonts w:eastAsia="Calibri" w:cs="Times New Roman"/>
          <w:color w:val="000000"/>
          <w:szCs w:val="24"/>
          <w:lang w:val="en-US"/>
        </w:rPr>
        <w:t xml:space="preserve"> Standard Chartered Bank clients from the two Standard Chartered Bank branches located on the corner of Addis Ababa Drive and Cairo branch along Cairo road. </w:t>
      </w:r>
    </w:p>
    <w:p w14:paraId="5C59B3C8" w14:textId="1517EB67" w:rsidR="0058077B" w:rsidRPr="0058077B" w:rsidRDefault="0058077B" w:rsidP="0058077B">
      <w:pPr>
        <w:spacing w:after="200" w:line="360" w:lineRule="auto"/>
        <w:jc w:val="both"/>
        <w:rPr>
          <w:rFonts w:eastAsia="Calibri" w:cs="Times New Roman"/>
          <w:color w:val="000000"/>
          <w:szCs w:val="24"/>
          <w:lang w:val="en-US"/>
        </w:rPr>
      </w:pPr>
      <w:r w:rsidRPr="0058077B">
        <w:rPr>
          <w:rFonts w:eastAsia="Calibri" w:cs="Times New Roman"/>
          <w:color w:val="000000"/>
          <w:szCs w:val="24"/>
          <w:lang w:val="en-US" w:bidi="en-US"/>
        </w:rPr>
        <w:t xml:space="preserve">The Sample size for this research was determined by using the following formula in order to derive the final figure. </w:t>
      </w:r>
    </w:p>
    <w:p w14:paraId="7852E914" w14:textId="7B71FF99" w:rsidR="0058077B" w:rsidRPr="0058077B" w:rsidRDefault="0058077B" w:rsidP="0058077B">
      <w:pPr>
        <w:spacing w:after="0" w:line="360" w:lineRule="auto"/>
        <w:jc w:val="both"/>
        <w:rPr>
          <w:rFonts w:eastAsia="Calibri" w:cs="Times New Roman"/>
          <w:color w:val="000000"/>
          <w:szCs w:val="24"/>
        </w:rPr>
      </w:pPr>
      <w:r w:rsidRPr="0058077B">
        <w:rPr>
          <w:rFonts w:eastAsia="Calibri" w:cs="Times New Roman"/>
          <w:color w:val="000000"/>
          <w:szCs w:val="24"/>
        </w:rPr>
        <w:t>With a target population of 3000 clients, the researcher u</w:t>
      </w:r>
      <w:r w:rsidR="00516FAE">
        <w:rPr>
          <w:rFonts w:eastAsia="Calibri" w:cs="Times New Roman"/>
          <w:color w:val="000000"/>
          <w:szCs w:val="24"/>
        </w:rPr>
        <w:t>sed the Yamene (1967) formula t</w:t>
      </w:r>
      <w:r w:rsidRPr="0058077B">
        <w:rPr>
          <w:rFonts w:eastAsia="Calibri" w:cs="Times New Roman"/>
          <w:color w:val="000000"/>
          <w:szCs w:val="24"/>
        </w:rPr>
        <w:t>o determine the sample size.</w:t>
      </w:r>
    </w:p>
    <w:p w14:paraId="1FC493E9" w14:textId="77777777" w:rsidR="0058077B" w:rsidRPr="0058077B" w:rsidRDefault="0058077B" w:rsidP="0058077B">
      <w:pPr>
        <w:spacing w:after="0" w:line="360" w:lineRule="auto"/>
        <w:jc w:val="both"/>
        <w:rPr>
          <w:rFonts w:eastAsia="Times New Roman" w:cs="Times New Roman"/>
          <w:color w:val="000000"/>
          <w:szCs w:val="24"/>
        </w:rPr>
      </w:pPr>
      <m:oMathPara>
        <m:oMath>
          <m:r>
            <w:rPr>
              <w:rFonts w:ascii="Cambria Math" w:eastAsia="Calibri" w:hAnsi="Cambria Math" w:cs="Times New Roman"/>
              <w:color w:val="000000"/>
              <w:szCs w:val="24"/>
            </w:rPr>
            <m:t>n=</m:t>
          </m:r>
          <m:f>
            <m:fPr>
              <m:ctrlPr>
                <w:rPr>
                  <w:rFonts w:ascii="Cambria Math" w:eastAsia="Calibri" w:hAnsi="Cambria Math" w:cs="Times New Roman"/>
                  <w:i/>
                  <w:color w:val="000000"/>
                  <w:szCs w:val="24"/>
                </w:rPr>
              </m:ctrlPr>
            </m:fPr>
            <m:num>
              <m:r>
                <w:rPr>
                  <w:rFonts w:ascii="Cambria Math" w:eastAsia="Calibri" w:hAnsi="Cambria Math" w:cs="Times New Roman"/>
                  <w:color w:val="000000"/>
                  <w:szCs w:val="24"/>
                </w:rPr>
                <m:t>N</m:t>
              </m:r>
            </m:num>
            <m:den>
              <m:r>
                <w:rPr>
                  <w:rFonts w:ascii="Cambria Math" w:eastAsia="Calibri" w:hAnsi="Cambria Math" w:cs="Times New Roman"/>
                  <w:color w:val="000000"/>
                  <w:szCs w:val="24"/>
                </w:rPr>
                <m:t>1+N(</m:t>
              </m:r>
              <m:sSup>
                <m:sSupPr>
                  <m:ctrlPr>
                    <w:rPr>
                      <w:rFonts w:ascii="Cambria Math" w:eastAsia="Calibri" w:hAnsi="Cambria Math" w:cs="Times New Roman"/>
                      <w:i/>
                      <w:color w:val="000000"/>
                      <w:szCs w:val="24"/>
                    </w:rPr>
                  </m:ctrlPr>
                </m:sSupPr>
                <m:e>
                  <m:r>
                    <w:rPr>
                      <w:rFonts w:ascii="Cambria Math" w:eastAsia="Calibri" w:hAnsi="Cambria Math" w:cs="Times New Roman"/>
                      <w:color w:val="000000"/>
                      <w:szCs w:val="24"/>
                    </w:rPr>
                    <m:t>e</m:t>
                  </m:r>
                </m:e>
                <m:sup>
                  <m:r>
                    <w:rPr>
                      <w:rFonts w:ascii="Cambria Math" w:eastAsia="Calibri" w:hAnsi="Cambria Math" w:cs="Times New Roman"/>
                      <w:color w:val="000000"/>
                      <w:szCs w:val="24"/>
                    </w:rPr>
                    <m:t>2</m:t>
                  </m:r>
                </m:sup>
              </m:sSup>
              <m:r>
                <w:rPr>
                  <w:rFonts w:ascii="Cambria Math" w:eastAsia="Calibri" w:hAnsi="Cambria Math" w:cs="Times New Roman"/>
                  <w:color w:val="000000"/>
                  <w:szCs w:val="24"/>
                </w:rPr>
                <m:t>)</m:t>
              </m:r>
            </m:den>
          </m:f>
        </m:oMath>
      </m:oMathPara>
    </w:p>
    <w:p w14:paraId="536B1DFF" w14:textId="77777777" w:rsidR="0058077B" w:rsidRPr="0058077B" w:rsidRDefault="0058077B" w:rsidP="0058077B">
      <w:pPr>
        <w:spacing w:after="0" w:line="360" w:lineRule="auto"/>
        <w:jc w:val="both"/>
        <w:rPr>
          <w:rFonts w:eastAsia="Times New Roman" w:cs="Times New Roman"/>
          <w:color w:val="000000"/>
          <w:szCs w:val="24"/>
        </w:rPr>
      </w:pPr>
      <m:oMathPara>
        <m:oMath>
          <m:r>
            <w:rPr>
              <w:rFonts w:ascii="Cambria Math" w:eastAsia="Calibri" w:hAnsi="Cambria Math" w:cs="Times New Roman"/>
              <w:color w:val="000000"/>
              <w:szCs w:val="24"/>
            </w:rPr>
            <m:t>n=Sample size</m:t>
          </m:r>
        </m:oMath>
      </m:oMathPara>
    </w:p>
    <w:p w14:paraId="4F6A9CFF" w14:textId="77777777" w:rsidR="0058077B" w:rsidRPr="0058077B" w:rsidRDefault="0058077B" w:rsidP="0058077B">
      <w:pPr>
        <w:spacing w:after="0" w:line="360" w:lineRule="auto"/>
        <w:jc w:val="both"/>
        <w:rPr>
          <w:rFonts w:eastAsia="Calibri" w:cs="Times New Roman"/>
          <w:color w:val="000000"/>
          <w:szCs w:val="24"/>
        </w:rPr>
      </w:pPr>
      <m:oMathPara>
        <m:oMath>
          <m:r>
            <w:rPr>
              <w:rFonts w:ascii="Cambria Math" w:eastAsia="Calibri" w:hAnsi="Cambria Math" w:cs="Times New Roman"/>
              <w:color w:val="000000"/>
              <w:szCs w:val="24"/>
            </w:rPr>
            <m:t>N=Population size</m:t>
          </m:r>
        </m:oMath>
      </m:oMathPara>
    </w:p>
    <w:p w14:paraId="4815C8EA" w14:textId="77777777" w:rsidR="0058077B" w:rsidRPr="0058077B" w:rsidRDefault="0058077B" w:rsidP="0058077B">
      <w:pPr>
        <w:spacing w:after="0" w:line="360" w:lineRule="auto"/>
        <w:jc w:val="both"/>
        <w:rPr>
          <w:rFonts w:eastAsia="Calibri" w:cs="Times New Roman"/>
          <w:i/>
          <w:color w:val="000000"/>
          <w:szCs w:val="24"/>
        </w:rPr>
      </w:pPr>
      <m:oMathPara>
        <m:oMath>
          <m:r>
            <w:rPr>
              <w:rFonts w:ascii="Cambria Math" w:eastAsia="Calibri" w:hAnsi="Cambria Math" w:cs="Times New Roman"/>
              <w:color w:val="000000"/>
              <w:szCs w:val="24"/>
            </w:rPr>
            <m:t>e=Level of signficance  (0.1%)</m:t>
          </m:r>
        </m:oMath>
      </m:oMathPara>
    </w:p>
    <w:p w14:paraId="06C99087" w14:textId="77777777" w:rsidR="0058077B" w:rsidRPr="0058077B" w:rsidRDefault="0058077B" w:rsidP="0058077B">
      <w:pPr>
        <w:spacing w:after="0" w:line="360" w:lineRule="auto"/>
        <w:jc w:val="both"/>
        <w:rPr>
          <w:rFonts w:eastAsia="Times New Roman" w:cs="Times New Roman"/>
          <w:color w:val="000000"/>
          <w:szCs w:val="24"/>
        </w:rPr>
      </w:pPr>
      <m:oMathPara>
        <m:oMath>
          <m:r>
            <w:rPr>
              <w:rFonts w:ascii="Cambria Math" w:eastAsia="Calibri" w:hAnsi="Cambria Math" w:cs="Times New Roman"/>
              <w:color w:val="000000"/>
              <w:szCs w:val="24"/>
            </w:rPr>
            <m:t>n=</m:t>
          </m:r>
          <m:f>
            <m:fPr>
              <m:ctrlPr>
                <w:rPr>
                  <w:rFonts w:ascii="Cambria Math" w:eastAsia="Calibri" w:hAnsi="Cambria Math" w:cs="Times New Roman"/>
                  <w:i/>
                  <w:color w:val="000000"/>
                  <w:szCs w:val="24"/>
                </w:rPr>
              </m:ctrlPr>
            </m:fPr>
            <m:num>
              <m:r>
                <w:rPr>
                  <w:rFonts w:ascii="Cambria Math" w:eastAsia="Calibri" w:hAnsi="Cambria Math" w:cs="Times New Roman"/>
                  <w:color w:val="000000"/>
                  <w:szCs w:val="24"/>
                </w:rPr>
                <m:t>3000</m:t>
              </m:r>
            </m:num>
            <m:den>
              <m:r>
                <w:rPr>
                  <w:rFonts w:ascii="Cambria Math" w:eastAsia="Calibri" w:hAnsi="Cambria Math" w:cs="Times New Roman"/>
                  <w:color w:val="000000"/>
                  <w:szCs w:val="24"/>
                </w:rPr>
                <m:t>1+3000(</m:t>
              </m:r>
              <m:sSup>
                <m:sSupPr>
                  <m:ctrlPr>
                    <w:rPr>
                      <w:rFonts w:ascii="Cambria Math" w:eastAsia="Calibri" w:hAnsi="Cambria Math" w:cs="Times New Roman"/>
                      <w:i/>
                      <w:color w:val="000000"/>
                      <w:szCs w:val="24"/>
                    </w:rPr>
                  </m:ctrlPr>
                </m:sSupPr>
                <m:e>
                  <m:r>
                    <w:rPr>
                      <w:rFonts w:ascii="Cambria Math" w:eastAsia="Calibri" w:hAnsi="Cambria Math" w:cs="Times New Roman"/>
                      <w:color w:val="000000"/>
                      <w:szCs w:val="24"/>
                    </w:rPr>
                    <m:t>e</m:t>
                  </m:r>
                </m:e>
                <m:sup>
                  <m:r>
                    <w:rPr>
                      <w:rFonts w:ascii="Cambria Math" w:eastAsia="Calibri" w:hAnsi="Cambria Math" w:cs="Times New Roman"/>
                      <w:color w:val="000000"/>
                      <w:szCs w:val="24"/>
                    </w:rPr>
                    <m:t>2</m:t>
                  </m:r>
                </m:sup>
              </m:sSup>
              <m:r>
                <w:rPr>
                  <w:rFonts w:ascii="Cambria Math" w:eastAsia="Calibri" w:hAnsi="Cambria Math" w:cs="Times New Roman"/>
                  <w:color w:val="000000"/>
                  <w:szCs w:val="24"/>
                </w:rPr>
                <m:t>)</m:t>
              </m:r>
            </m:den>
          </m:f>
        </m:oMath>
      </m:oMathPara>
    </w:p>
    <w:p w14:paraId="7DBA4482" w14:textId="77777777" w:rsidR="0058077B" w:rsidRPr="0058077B" w:rsidRDefault="0058077B" w:rsidP="0058077B">
      <w:pPr>
        <w:spacing w:after="0" w:line="360" w:lineRule="auto"/>
        <w:jc w:val="both"/>
        <w:rPr>
          <w:rFonts w:eastAsia="Calibri" w:cs="Times New Roman"/>
          <w:color w:val="000000"/>
          <w:szCs w:val="24"/>
        </w:rPr>
      </w:pPr>
      <m:oMathPara>
        <m:oMath>
          <m:r>
            <w:rPr>
              <w:rFonts w:ascii="Cambria Math" w:eastAsia="Calibri" w:hAnsi="Cambria Math" w:cs="Times New Roman"/>
              <w:color w:val="000000"/>
              <w:szCs w:val="24"/>
            </w:rPr>
            <m:t>n=</m:t>
          </m:r>
          <m:f>
            <m:fPr>
              <m:ctrlPr>
                <w:rPr>
                  <w:rFonts w:ascii="Cambria Math" w:eastAsia="Calibri" w:hAnsi="Cambria Math" w:cs="Times New Roman"/>
                  <w:i/>
                  <w:color w:val="000000"/>
                  <w:szCs w:val="24"/>
                </w:rPr>
              </m:ctrlPr>
            </m:fPr>
            <m:num>
              <m:r>
                <w:rPr>
                  <w:rFonts w:ascii="Cambria Math" w:eastAsia="Calibri" w:hAnsi="Cambria Math" w:cs="Times New Roman"/>
                  <w:color w:val="000000"/>
                  <w:szCs w:val="24"/>
                </w:rPr>
                <m:t>3000</m:t>
              </m:r>
            </m:num>
            <m:den>
              <m:r>
                <w:rPr>
                  <w:rFonts w:ascii="Cambria Math" w:eastAsia="Calibri" w:hAnsi="Cambria Math" w:cs="Times New Roman"/>
                  <w:color w:val="000000"/>
                  <w:szCs w:val="24"/>
                </w:rPr>
                <m:t>1+3000(</m:t>
              </m:r>
              <m:sSup>
                <m:sSupPr>
                  <m:ctrlPr>
                    <w:rPr>
                      <w:rFonts w:ascii="Cambria Math" w:eastAsia="Calibri" w:hAnsi="Cambria Math" w:cs="Times New Roman"/>
                      <w:i/>
                      <w:color w:val="000000"/>
                      <w:szCs w:val="24"/>
                    </w:rPr>
                  </m:ctrlPr>
                </m:sSupPr>
                <m:e>
                  <m:r>
                    <w:rPr>
                      <w:rFonts w:ascii="Cambria Math" w:eastAsia="Calibri" w:hAnsi="Cambria Math" w:cs="Times New Roman"/>
                      <w:color w:val="000000"/>
                      <w:szCs w:val="24"/>
                    </w:rPr>
                    <m:t>0.1</m:t>
                  </m:r>
                </m:e>
                <m:sup>
                  <m:r>
                    <w:rPr>
                      <w:rFonts w:ascii="Cambria Math" w:eastAsia="Calibri" w:hAnsi="Cambria Math" w:cs="Times New Roman"/>
                      <w:color w:val="000000"/>
                      <w:szCs w:val="24"/>
                    </w:rPr>
                    <m:t>2</m:t>
                  </m:r>
                </m:sup>
              </m:sSup>
              <m:r>
                <w:rPr>
                  <w:rFonts w:ascii="Cambria Math" w:eastAsia="Calibri" w:hAnsi="Cambria Math" w:cs="Times New Roman"/>
                  <w:color w:val="000000"/>
                  <w:szCs w:val="24"/>
                </w:rPr>
                <m:t>)</m:t>
              </m:r>
            </m:den>
          </m:f>
        </m:oMath>
      </m:oMathPara>
    </w:p>
    <w:p w14:paraId="6DE33BA4" w14:textId="77777777" w:rsidR="0058077B" w:rsidRPr="0058077B" w:rsidRDefault="0058077B" w:rsidP="0058077B">
      <w:pPr>
        <w:spacing w:after="0" w:line="360" w:lineRule="auto"/>
        <w:jc w:val="both"/>
        <w:rPr>
          <w:rFonts w:eastAsia="Calibri" w:cs="Times New Roman"/>
          <w:i/>
          <w:color w:val="000000"/>
          <w:szCs w:val="24"/>
        </w:rPr>
      </w:pPr>
      <m:oMathPara>
        <m:oMath>
          <m:r>
            <w:rPr>
              <w:rFonts w:ascii="Cambria Math" w:eastAsia="Calibri" w:hAnsi="Cambria Math" w:cs="Times New Roman"/>
              <w:color w:val="000000"/>
              <w:szCs w:val="24"/>
            </w:rPr>
            <m:t>n=96.77</m:t>
          </m:r>
        </m:oMath>
      </m:oMathPara>
    </w:p>
    <w:p w14:paraId="4173EBB4" w14:textId="77777777" w:rsidR="0058077B" w:rsidRPr="0058077B" w:rsidRDefault="0058077B" w:rsidP="0058077B">
      <w:pPr>
        <w:spacing w:after="0" w:line="360" w:lineRule="auto"/>
        <w:jc w:val="both"/>
        <w:rPr>
          <w:rFonts w:eastAsia="Calibri" w:cs="Times New Roman"/>
          <w:i/>
          <w:color w:val="000000"/>
          <w:szCs w:val="24"/>
        </w:rPr>
      </w:pPr>
      <m:oMathPara>
        <m:oMath>
          <m:r>
            <w:rPr>
              <w:rFonts w:ascii="Cambria Math" w:eastAsia="Calibri" w:hAnsi="Cambria Math" w:cs="Times New Roman"/>
              <w:color w:val="000000"/>
              <w:szCs w:val="24"/>
            </w:rPr>
            <m:t>n=97</m:t>
          </m:r>
        </m:oMath>
      </m:oMathPara>
    </w:p>
    <w:p w14:paraId="17262C3D" w14:textId="77777777" w:rsidR="0058077B" w:rsidRPr="0058077B" w:rsidRDefault="0058077B" w:rsidP="0058077B">
      <w:pPr>
        <w:keepNext/>
        <w:keepLines/>
        <w:spacing w:after="0" w:line="360" w:lineRule="auto"/>
        <w:jc w:val="both"/>
        <w:outlineLvl w:val="2"/>
        <w:rPr>
          <w:rFonts w:eastAsia="Calibri" w:cs="Times New Roman"/>
          <w:b/>
          <w:color w:val="000000"/>
          <w:szCs w:val="24"/>
          <w:lang w:eastAsia="en-GB" w:bidi="en-US"/>
        </w:rPr>
      </w:pPr>
    </w:p>
    <w:p w14:paraId="6B24E55F" w14:textId="502AFC55" w:rsidR="0058077B" w:rsidRPr="0058077B" w:rsidRDefault="0058077B" w:rsidP="0058077B">
      <w:pPr>
        <w:spacing w:line="360" w:lineRule="auto"/>
        <w:jc w:val="both"/>
        <w:rPr>
          <w:rFonts w:eastAsia="Calibri" w:cs="Times New Roman"/>
          <w:szCs w:val="24"/>
          <w:lang w:eastAsia="en-GB" w:bidi="en-US"/>
        </w:rPr>
      </w:pPr>
      <w:r w:rsidRPr="0058077B">
        <w:rPr>
          <w:rFonts w:eastAsia="Calibri" w:cs="Times New Roman"/>
          <w:szCs w:val="24"/>
          <w:lang w:eastAsia="en-GB" w:bidi="en-US"/>
        </w:rPr>
        <w:t>Therefore, a total of</w:t>
      </w:r>
      <w:r w:rsidR="00BD3084">
        <w:rPr>
          <w:rFonts w:eastAsia="Calibri" w:cs="Times New Roman"/>
          <w:color w:val="FF0000"/>
          <w:szCs w:val="24"/>
          <w:lang w:eastAsia="en-GB" w:bidi="en-US"/>
        </w:rPr>
        <w:t xml:space="preserve"> </w:t>
      </w:r>
      <w:r w:rsidR="00BD3084">
        <w:rPr>
          <w:rFonts w:eastAsia="Calibri" w:cs="Times New Roman"/>
          <w:szCs w:val="24"/>
          <w:lang w:eastAsia="en-GB" w:bidi="en-US"/>
        </w:rPr>
        <w:t>100 s</w:t>
      </w:r>
      <w:r w:rsidRPr="0058077B">
        <w:rPr>
          <w:rFonts w:eastAsia="Calibri" w:cs="Times New Roman"/>
          <w:szCs w:val="24"/>
          <w:lang w:eastAsia="en-GB" w:bidi="en-US"/>
        </w:rPr>
        <w:t>tandard Chartered Bank customers were picked for the study.</w:t>
      </w:r>
      <w:r w:rsidRPr="0058077B">
        <w:rPr>
          <w:rFonts w:ascii="Calibri" w:eastAsia="Calibri" w:hAnsi="Calibri" w:cs="Times New Roman"/>
        </w:rPr>
        <w:t xml:space="preserve"> </w:t>
      </w:r>
      <w:r w:rsidR="00A11C23">
        <w:rPr>
          <w:rFonts w:eastAsia="Calibri" w:cs="Times New Roman"/>
          <w:szCs w:val="24"/>
          <w:lang w:eastAsia="en-GB" w:bidi="en-US"/>
        </w:rPr>
        <w:t>This sample example was</w:t>
      </w:r>
      <w:r w:rsidRPr="0058077B">
        <w:rPr>
          <w:rFonts w:eastAsia="Calibri" w:cs="Times New Roman"/>
          <w:szCs w:val="24"/>
          <w:lang w:eastAsia="en-GB" w:bidi="en-US"/>
        </w:rPr>
        <w:t xml:space="preserve"> sufficient to arrive at saturation. Saturation alludes to the phase of information gathering when no additional issues or bits of knowledge are recognized and information begin to copy so that further information assortment is excused, proposing that an acceptable example size is achieved (Creswell, 2014).</w:t>
      </w:r>
    </w:p>
    <w:p w14:paraId="30D5CE45" w14:textId="5E16B111" w:rsidR="00AA150F" w:rsidRPr="00AA150F" w:rsidRDefault="002C6272" w:rsidP="00E110DE">
      <w:pPr>
        <w:pStyle w:val="Heading1"/>
      </w:pPr>
      <w:bookmarkStart w:id="142" w:name="_Toc103075753"/>
      <w:bookmarkStart w:id="143" w:name="_Toc113079354"/>
      <w:bookmarkStart w:id="144" w:name="_Toc117583501"/>
      <w:bookmarkStart w:id="145" w:name="_Toc122146491"/>
      <w:bookmarkStart w:id="146" w:name="_Toc147746434"/>
      <w:bookmarkStart w:id="147" w:name="_Toc151181548"/>
      <w:r>
        <w:t>3.9</w:t>
      </w:r>
      <w:r w:rsidR="00085DCC">
        <w:t xml:space="preserve"> </w:t>
      </w:r>
      <w:r w:rsidR="00AA150F" w:rsidRPr="00AA150F">
        <w:t>Sampling Technique</w:t>
      </w:r>
      <w:bookmarkEnd w:id="142"/>
      <w:bookmarkEnd w:id="143"/>
      <w:bookmarkEnd w:id="144"/>
      <w:bookmarkEnd w:id="145"/>
      <w:bookmarkEnd w:id="146"/>
      <w:bookmarkEnd w:id="147"/>
    </w:p>
    <w:p w14:paraId="460DF9A8" w14:textId="17FCF87C" w:rsidR="0058077B" w:rsidRDefault="0058077B" w:rsidP="00CD6B07">
      <w:pPr>
        <w:spacing w:after="0" w:line="360" w:lineRule="auto"/>
        <w:jc w:val="both"/>
        <w:rPr>
          <w:rFonts w:eastAsia="Calibri" w:cs="Times New Roman"/>
          <w:szCs w:val="24"/>
          <w:lang w:val="en-US"/>
        </w:rPr>
      </w:pPr>
      <w:r w:rsidRPr="0058077B">
        <w:rPr>
          <w:rFonts w:eastAsia="Calibri" w:cs="Times New Roman"/>
          <w:szCs w:val="24"/>
          <w:lang w:val="en-US"/>
        </w:rPr>
        <w:t>Sampling refers to the deliberate determination to the number of items set from the population shown fraudulently. According to Kothari (2004), the final test for sample design is how well it represents the characteristics of the people who</w:t>
      </w:r>
      <w:r w:rsidR="00A11C23">
        <w:rPr>
          <w:rFonts w:eastAsia="Calibri" w:cs="Times New Roman"/>
          <w:szCs w:val="24"/>
          <w:lang w:val="en-US"/>
        </w:rPr>
        <w:t xml:space="preserve"> support it. The researcher</w:t>
      </w:r>
      <w:r w:rsidRPr="0058077B">
        <w:rPr>
          <w:rFonts w:eastAsia="Calibri" w:cs="Times New Roman"/>
          <w:szCs w:val="24"/>
          <w:lang w:val="en-US"/>
        </w:rPr>
        <w:t xml:space="preserve"> adopt</w:t>
      </w:r>
      <w:r w:rsidR="00A11C23">
        <w:rPr>
          <w:rFonts w:eastAsia="Calibri" w:cs="Times New Roman"/>
          <w:szCs w:val="24"/>
          <w:lang w:val="en-US"/>
        </w:rPr>
        <w:t>eds</w:t>
      </w:r>
      <w:r w:rsidRPr="0058077B">
        <w:rPr>
          <w:rFonts w:eastAsia="Calibri" w:cs="Times New Roman"/>
          <w:szCs w:val="24"/>
          <w:lang w:val="en-US"/>
        </w:rPr>
        <w:t xml:space="preserve"> </w:t>
      </w:r>
      <w:r w:rsidRPr="0058077B">
        <w:rPr>
          <w:rFonts w:eastAsia="Calibri" w:cs="Times New Roman"/>
          <w:szCs w:val="24"/>
          <w:lang w:val="en-US"/>
        </w:rPr>
        <w:lastRenderedPageBreak/>
        <w:t xml:space="preserve">systematic sampling technique to select customers from Standard Chartered bank in Lusaka. Systematic random sampling is a probability sampling method. This means it uses chance and randomization to select sample data that represents a </w:t>
      </w:r>
      <w:r w:rsidR="00A11C23">
        <w:rPr>
          <w:rFonts w:eastAsia="Calibri" w:cs="Times New Roman"/>
          <w:szCs w:val="24"/>
          <w:lang w:val="en-US"/>
        </w:rPr>
        <w:t xml:space="preserve">population. The researcher </w:t>
      </w:r>
      <w:r w:rsidRPr="0058077B">
        <w:rPr>
          <w:rFonts w:eastAsia="Calibri" w:cs="Times New Roman"/>
          <w:szCs w:val="24"/>
          <w:lang w:val="en-US"/>
        </w:rPr>
        <w:t>pick</w:t>
      </w:r>
      <w:r w:rsidR="00A11C23">
        <w:rPr>
          <w:rFonts w:eastAsia="Calibri" w:cs="Times New Roman"/>
          <w:szCs w:val="24"/>
          <w:lang w:val="en-US"/>
        </w:rPr>
        <w:t>ed every 3</w:t>
      </w:r>
      <w:r w:rsidR="00A11C23" w:rsidRPr="00A11C23">
        <w:rPr>
          <w:rFonts w:eastAsia="Calibri" w:cs="Times New Roman"/>
          <w:szCs w:val="24"/>
          <w:vertAlign w:val="superscript"/>
          <w:lang w:val="en-US"/>
        </w:rPr>
        <w:t>rd</w:t>
      </w:r>
      <w:r w:rsidR="00A11C23">
        <w:rPr>
          <w:rFonts w:eastAsia="Calibri" w:cs="Times New Roman"/>
          <w:szCs w:val="24"/>
          <w:lang w:val="en-US"/>
        </w:rPr>
        <w:t xml:space="preserve"> </w:t>
      </w:r>
      <w:r w:rsidRPr="0058077B">
        <w:rPr>
          <w:rFonts w:eastAsia="Calibri" w:cs="Times New Roman"/>
          <w:szCs w:val="24"/>
          <w:lang w:val="en-US"/>
        </w:rPr>
        <w:t xml:space="preserve">customer in the bank to take part in the study. </w:t>
      </w:r>
    </w:p>
    <w:p w14:paraId="43F36382" w14:textId="40122E32" w:rsidR="00AA150F" w:rsidRPr="00AA150F" w:rsidRDefault="002C6272" w:rsidP="00E110DE">
      <w:pPr>
        <w:pStyle w:val="Heading1"/>
      </w:pPr>
      <w:bookmarkStart w:id="148" w:name="_Toc97412585"/>
      <w:bookmarkStart w:id="149" w:name="_Toc103922883"/>
      <w:bookmarkStart w:id="150" w:name="_Toc105400062"/>
      <w:bookmarkStart w:id="151" w:name="_Toc122146492"/>
      <w:bookmarkStart w:id="152" w:name="_Toc147746435"/>
      <w:bookmarkStart w:id="153" w:name="_Toc151181549"/>
      <w:r>
        <w:t>3.10</w:t>
      </w:r>
      <w:r w:rsidR="00085DCC">
        <w:t xml:space="preserve"> </w:t>
      </w:r>
      <w:r w:rsidR="008770DC" w:rsidRPr="008770DC">
        <w:t>Data Collection</w:t>
      </w:r>
      <w:bookmarkEnd w:id="148"/>
      <w:bookmarkEnd w:id="149"/>
      <w:bookmarkEnd w:id="150"/>
      <w:r w:rsidR="008770DC" w:rsidRPr="008770DC">
        <w:t xml:space="preserve"> </w:t>
      </w:r>
      <w:bookmarkStart w:id="154" w:name="_Toc117583502"/>
      <w:bookmarkStart w:id="155" w:name="_Toc105400066"/>
      <w:r w:rsidR="00AA150F">
        <w:rPr>
          <w:rFonts w:eastAsia="Times New Roman"/>
        </w:rPr>
        <w:t xml:space="preserve"> i</w:t>
      </w:r>
      <w:r w:rsidR="00AA150F" w:rsidRPr="00AA150F">
        <w:rPr>
          <w:rFonts w:eastAsia="Times New Roman"/>
        </w:rPr>
        <w:t>nstruments</w:t>
      </w:r>
      <w:bookmarkEnd w:id="151"/>
      <w:bookmarkEnd w:id="152"/>
      <w:bookmarkEnd w:id="153"/>
      <w:bookmarkEnd w:id="154"/>
      <w:r w:rsidR="00AA150F" w:rsidRPr="00AA150F">
        <w:rPr>
          <w:rFonts w:eastAsia="Times New Roman"/>
        </w:rPr>
        <w:t xml:space="preserve"> </w:t>
      </w:r>
      <w:bookmarkStart w:id="156" w:name="_Toc487465147"/>
      <w:bookmarkStart w:id="157" w:name="_Toc55533700"/>
      <w:bookmarkStart w:id="158" w:name="_Toc55819287"/>
      <w:bookmarkStart w:id="159" w:name="_Toc60011358"/>
      <w:bookmarkStart w:id="160" w:name="_Toc67470850"/>
      <w:bookmarkStart w:id="161" w:name="_Toc35922746"/>
      <w:bookmarkStart w:id="162" w:name="_Toc38619076"/>
      <w:bookmarkStart w:id="163" w:name="_Toc41590142"/>
    </w:p>
    <w:p w14:paraId="60B32E1B" w14:textId="12A5013A" w:rsidR="00A11C23" w:rsidRDefault="00A11C23" w:rsidP="00AA150F">
      <w:pPr>
        <w:spacing w:line="360" w:lineRule="auto"/>
        <w:jc w:val="both"/>
        <w:rPr>
          <w:rFonts w:cs="Times New Roman"/>
          <w:szCs w:val="24"/>
        </w:rPr>
      </w:pPr>
      <w:bookmarkStart w:id="164" w:name="_Toc96997688"/>
      <w:bookmarkStart w:id="165" w:name="_Toc96998049"/>
      <w:bookmarkStart w:id="166" w:name="_Toc487465148"/>
      <w:bookmarkStart w:id="167" w:name="_Toc55533704"/>
      <w:bookmarkStart w:id="168" w:name="_Toc55819290"/>
      <w:bookmarkStart w:id="169" w:name="_Toc60011361"/>
      <w:bookmarkStart w:id="170" w:name="_Toc67470852"/>
      <w:bookmarkStart w:id="171" w:name="_Toc70211702"/>
      <w:bookmarkStart w:id="172" w:name="_Toc70989774"/>
      <w:bookmarkStart w:id="173" w:name="_Toc71007034"/>
      <w:bookmarkStart w:id="174" w:name="_Toc83899241"/>
      <w:bookmarkStart w:id="175" w:name="_Toc87310540"/>
      <w:bookmarkStart w:id="176" w:name="_Toc87501425"/>
      <w:bookmarkEnd w:id="156"/>
      <w:bookmarkEnd w:id="157"/>
      <w:bookmarkEnd w:id="158"/>
      <w:bookmarkEnd w:id="159"/>
      <w:bookmarkEnd w:id="160"/>
      <w:bookmarkEnd w:id="161"/>
      <w:bookmarkEnd w:id="162"/>
      <w:bookmarkEnd w:id="163"/>
      <w:r>
        <w:rPr>
          <w:rFonts w:cs="Times New Roman"/>
          <w:szCs w:val="24"/>
        </w:rPr>
        <w:t xml:space="preserve">Questionnaires were used to gather data from respondents. Questionnaires served </w:t>
      </w:r>
      <w:r w:rsidRPr="00A11C23">
        <w:rPr>
          <w:rFonts w:cs="Times New Roman"/>
          <w:szCs w:val="24"/>
        </w:rPr>
        <w:t>as a crucial data collection tool for several reasons. Firstly, questionnaires provide</w:t>
      </w:r>
      <w:r>
        <w:rPr>
          <w:rFonts w:cs="Times New Roman"/>
          <w:szCs w:val="24"/>
        </w:rPr>
        <w:t>d</w:t>
      </w:r>
      <w:r w:rsidRPr="00A11C23">
        <w:rPr>
          <w:rFonts w:cs="Times New Roman"/>
          <w:szCs w:val="24"/>
        </w:rPr>
        <w:t xml:space="preserve"> a structured and standardized format for gathering information from a large sample of respondents, allowing for a systematic analysis of customer perceptions and satisfaction levels related to e-banking services. Secondly, as noted by Dillman, Smyth, and Christian (2014), questionnaires offer a cost-effective and time-efficient method of data collection, making them suitable for large-scale studies that aim to assess the impact of e-banking across diverse customer segments. Furthermore, by using a Likert </w:t>
      </w:r>
      <w:r>
        <w:rPr>
          <w:rFonts w:cs="Times New Roman"/>
          <w:szCs w:val="24"/>
        </w:rPr>
        <w:t>scale</w:t>
      </w:r>
      <w:r w:rsidRPr="00A11C23">
        <w:rPr>
          <w:rFonts w:cs="Times New Roman"/>
          <w:szCs w:val="24"/>
        </w:rPr>
        <w:t xml:space="preserve"> in </w:t>
      </w:r>
      <w:r>
        <w:rPr>
          <w:rFonts w:cs="Times New Roman"/>
          <w:szCs w:val="24"/>
        </w:rPr>
        <w:t xml:space="preserve">the questionnaire, the study quantified </w:t>
      </w:r>
      <w:r w:rsidRPr="00A11C23">
        <w:rPr>
          <w:rFonts w:cs="Times New Roman"/>
          <w:szCs w:val="24"/>
        </w:rPr>
        <w:t xml:space="preserve">the degree of customer satisfaction, enabling a nuanced understanding of the perceived effectiveness of e-banking services at Standard Chartered Bank. Overall, </w:t>
      </w:r>
      <w:r>
        <w:rPr>
          <w:rFonts w:cs="Times New Roman"/>
          <w:szCs w:val="24"/>
        </w:rPr>
        <w:t xml:space="preserve">employing questionnaires aligned </w:t>
      </w:r>
      <w:r w:rsidRPr="00A11C23">
        <w:rPr>
          <w:rFonts w:cs="Times New Roman"/>
          <w:szCs w:val="24"/>
        </w:rPr>
        <w:t>with the research goals by providing a structured approach to systematically assess and quantify customer satisfaction with e-banking services at Standard Chartered Bank.</w:t>
      </w:r>
    </w:p>
    <w:p w14:paraId="2AC12CA8" w14:textId="57846F40" w:rsidR="00AA150F" w:rsidRPr="00AA150F" w:rsidRDefault="002C6272" w:rsidP="00E110DE">
      <w:pPr>
        <w:pStyle w:val="Heading1"/>
      </w:pPr>
      <w:bookmarkStart w:id="177" w:name="_Toc96997689"/>
      <w:bookmarkStart w:id="178" w:name="_Toc96998050"/>
      <w:bookmarkStart w:id="179" w:name="_Toc103075755"/>
      <w:bookmarkStart w:id="180" w:name="_Toc113079356"/>
      <w:bookmarkStart w:id="181" w:name="_Toc117583503"/>
      <w:bookmarkStart w:id="182" w:name="_Toc122146493"/>
      <w:bookmarkStart w:id="183" w:name="_Toc147746436"/>
      <w:bookmarkStart w:id="184" w:name="_Toc151181550"/>
      <w:bookmarkEnd w:id="164"/>
      <w:bookmarkEnd w:id="165"/>
      <w:r>
        <w:t>3.11</w:t>
      </w:r>
      <w:r w:rsidR="00AA150F" w:rsidRPr="00AA150F">
        <w:t xml:space="preserve">  Data analysis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A4B9430" w14:textId="1A339D31" w:rsidR="0058077B" w:rsidRDefault="00A11C23" w:rsidP="00AA150F">
      <w:pPr>
        <w:spacing w:line="360" w:lineRule="auto"/>
        <w:jc w:val="both"/>
        <w:rPr>
          <w:rFonts w:eastAsia="Calibri" w:cs="Times New Roman"/>
          <w:szCs w:val="24"/>
          <w:lang w:val="en-ZA"/>
        </w:rPr>
      </w:pPr>
      <w:bookmarkStart w:id="185" w:name="_Toc96997690"/>
      <w:bookmarkStart w:id="186" w:name="_Toc96998051"/>
      <w:bookmarkStart w:id="187" w:name="_Toc38405076"/>
      <w:bookmarkStart w:id="188" w:name="_Toc43849214"/>
      <w:bookmarkStart w:id="189" w:name="_Toc83899242"/>
      <w:bookmarkStart w:id="190" w:name="_Toc87310541"/>
      <w:bookmarkStart w:id="191" w:name="_Toc87501426"/>
      <w:bookmarkStart w:id="192" w:name="_Toc487465151"/>
      <w:bookmarkStart w:id="193" w:name="_Toc55533706"/>
      <w:bookmarkStart w:id="194" w:name="_Toc55819292"/>
      <w:bookmarkStart w:id="195" w:name="_Toc60011363"/>
      <w:bookmarkStart w:id="196" w:name="_Toc67470854"/>
      <w:r>
        <w:rPr>
          <w:rFonts w:eastAsia="Calibri" w:cs="Times New Roman"/>
          <w:szCs w:val="24"/>
          <w:lang w:val="en-ZA"/>
        </w:rPr>
        <w:t>Data analysis was</w:t>
      </w:r>
      <w:r w:rsidR="0058077B" w:rsidRPr="0058077B">
        <w:rPr>
          <w:rFonts w:eastAsia="Calibri" w:cs="Times New Roman"/>
          <w:szCs w:val="24"/>
          <w:lang w:val="en-ZA"/>
        </w:rPr>
        <w:t xml:space="preserve"> done using Statistical Packages for Social Sciences (</w:t>
      </w:r>
      <w:r>
        <w:rPr>
          <w:rFonts w:eastAsia="Calibri" w:cs="Times New Roman"/>
          <w:szCs w:val="24"/>
          <w:lang w:val="en-ZA"/>
        </w:rPr>
        <w:t>SPSS) version 22.0. SPSS was</w:t>
      </w:r>
      <w:r w:rsidR="0058077B" w:rsidRPr="0058077B">
        <w:rPr>
          <w:rFonts w:eastAsia="Calibri" w:cs="Times New Roman"/>
          <w:szCs w:val="24"/>
          <w:lang w:val="en-ZA"/>
        </w:rPr>
        <w:t xml:space="preserve"> chosen as it is dynamic and has accommodating tables and outlines. The dat</w:t>
      </w:r>
      <w:r>
        <w:rPr>
          <w:rFonts w:eastAsia="Calibri" w:cs="Times New Roman"/>
          <w:szCs w:val="24"/>
          <w:lang w:val="en-ZA"/>
        </w:rPr>
        <w:t>a from the questionnaire was</w:t>
      </w:r>
      <w:r w:rsidR="0058077B" w:rsidRPr="0058077B">
        <w:rPr>
          <w:rFonts w:eastAsia="Calibri" w:cs="Times New Roman"/>
          <w:szCs w:val="24"/>
          <w:lang w:val="en-ZA"/>
        </w:rPr>
        <w:t xml:space="preserve"> coded, organized, and presented using descriptive tables, such as frequency distribution and percentage tab</w:t>
      </w:r>
      <w:r w:rsidR="00A80BD7">
        <w:rPr>
          <w:rFonts w:eastAsia="Calibri" w:cs="Times New Roman"/>
          <w:szCs w:val="24"/>
          <w:lang w:val="en-ZA"/>
        </w:rPr>
        <w:t>les.</w:t>
      </w:r>
      <w:r w:rsidR="0058077B" w:rsidRPr="0058077B">
        <w:rPr>
          <w:rFonts w:eastAsia="Calibri" w:cs="Times New Roman"/>
          <w:szCs w:val="24"/>
          <w:lang w:val="en-ZA"/>
        </w:rPr>
        <w:t xml:space="preserve"> Likert scal</w:t>
      </w:r>
      <w:r w:rsidR="00A80BD7">
        <w:rPr>
          <w:rFonts w:eastAsia="Calibri" w:cs="Times New Roman"/>
          <w:szCs w:val="24"/>
          <w:lang w:val="en-ZA"/>
        </w:rPr>
        <w:t>es were also</w:t>
      </w:r>
      <w:r w:rsidR="0058077B" w:rsidRPr="0058077B">
        <w:rPr>
          <w:rFonts w:eastAsia="Calibri" w:cs="Times New Roman"/>
          <w:szCs w:val="24"/>
          <w:lang w:val="en-ZA"/>
        </w:rPr>
        <w:t xml:space="preserve"> used to analyse data. Likert scales have a few advantages for instructive scientists. They are simple to build, use, and analyse, which saves time and resources. They can likewise give solid and legitimate information, as long as the proclamations are clear, important, and adjusted. By providing a range of options rather than a binary yes or no, Likert scales can help reduce bias and ambiguity (Martisan, 2013).</w:t>
      </w:r>
    </w:p>
    <w:p w14:paraId="44D3830C" w14:textId="12DFEE06" w:rsidR="002C6272" w:rsidRDefault="00DF6B90" w:rsidP="00E110DE">
      <w:pPr>
        <w:pStyle w:val="Heading1"/>
      </w:pPr>
      <w:bookmarkStart w:id="197" w:name="_Toc96997691"/>
      <w:bookmarkStart w:id="198" w:name="_Toc96998052"/>
      <w:bookmarkStart w:id="199" w:name="_Toc103075756"/>
      <w:bookmarkStart w:id="200" w:name="_Toc113079357"/>
      <w:bookmarkStart w:id="201" w:name="_Toc117583504"/>
      <w:bookmarkStart w:id="202" w:name="_Toc122146494"/>
      <w:bookmarkStart w:id="203" w:name="_Toc147746437"/>
      <w:bookmarkStart w:id="204" w:name="_Toc151181551"/>
      <w:bookmarkEnd w:id="185"/>
      <w:bookmarkEnd w:id="186"/>
      <w:r>
        <w:t>3.12</w:t>
      </w:r>
      <w:r w:rsidR="006E797A">
        <w:t xml:space="preserve"> </w:t>
      </w:r>
      <w:r w:rsidR="002C6272" w:rsidRPr="002C6272">
        <w:t xml:space="preserve">Reliability of research findings </w:t>
      </w:r>
    </w:p>
    <w:bookmarkEnd w:id="187"/>
    <w:bookmarkEnd w:id="188"/>
    <w:bookmarkEnd w:id="189"/>
    <w:bookmarkEnd w:id="190"/>
    <w:bookmarkEnd w:id="191"/>
    <w:bookmarkEnd w:id="197"/>
    <w:bookmarkEnd w:id="198"/>
    <w:bookmarkEnd w:id="199"/>
    <w:bookmarkEnd w:id="200"/>
    <w:bookmarkEnd w:id="201"/>
    <w:bookmarkEnd w:id="202"/>
    <w:bookmarkEnd w:id="203"/>
    <w:bookmarkEnd w:id="204"/>
    <w:p w14:paraId="6DBF789C" w14:textId="25298FF7" w:rsidR="00EA3F3D" w:rsidRDefault="00357521" w:rsidP="00AA150F">
      <w:pPr>
        <w:spacing w:line="360" w:lineRule="auto"/>
        <w:jc w:val="both"/>
        <w:rPr>
          <w:rFonts w:eastAsia="Calibri" w:cs="Times New Roman"/>
          <w:szCs w:val="24"/>
        </w:rPr>
      </w:pPr>
      <w:r>
        <w:rPr>
          <w:rFonts w:eastAsia="Calibri" w:cs="Times New Roman"/>
          <w:szCs w:val="24"/>
        </w:rPr>
        <w:t xml:space="preserve">Reliability </w:t>
      </w:r>
      <w:r w:rsidR="00A80BD7">
        <w:rPr>
          <w:rFonts w:eastAsia="Calibri" w:cs="Times New Roman"/>
          <w:szCs w:val="24"/>
        </w:rPr>
        <w:t xml:space="preserve">was </w:t>
      </w:r>
      <w:r w:rsidR="00EA3F3D" w:rsidRPr="00EA3F3D">
        <w:rPr>
          <w:rFonts w:eastAsia="Calibri" w:cs="Times New Roman"/>
          <w:szCs w:val="24"/>
        </w:rPr>
        <w:t xml:space="preserve">achieved by arranging and arranging surveys with the goal that they make an effort not to yield different ramifications. </w:t>
      </w:r>
      <w:r w:rsidR="00A80BD7">
        <w:rPr>
          <w:rFonts w:eastAsia="Calibri" w:cs="Times New Roman"/>
          <w:szCs w:val="24"/>
        </w:rPr>
        <w:t xml:space="preserve">Also, constancy assessment was </w:t>
      </w:r>
      <w:r w:rsidR="00EA3F3D" w:rsidRPr="00EA3F3D">
        <w:rPr>
          <w:rFonts w:eastAsia="Calibri" w:cs="Times New Roman"/>
          <w:szCs w:val="24"/>
        </w:rPr>
        <w:t xml:space="preserve">used to measure precision and resolute nature of the huge number of requests on the review. Questions which will be under 0.5α (Cronbach Apha) will be denied from the </w:t>
      </w:r>
      <w:r w:rsidR="005246AE" w:rsidRPr="00EA3F3D">
        <w:rPr>
          <w:rFonts w:eastAsia="Calibri" w:cs="Times New Roman"/>
          <w:szCs w:val="24"/>
        </w:rPr>
        <w:t>questionnaire</w:t>
      </w:r>
      <w:r w:rsidR="00EA3F3D" w:rsidRPr="00EA3F3D">
        <w:rPr>
          <w:rFonts w:eastAsia="Calibri" w:cs="Times New Roman"/>
          <w:szCs w:val="24"/>
        </w:rPr>
        <w:t>. Thi</w:t>
      </w:r>
      <w:r w:rsidR="00A80BD7">
        <w:rPr>
          <w:rFonts w:eastAsia="Calibri" w:cs="Times New Roman"/>
          <w:szCs w:val="24"/>
        </w:rPr>
        <w:t>s, along these lines</w:t>
      </w:r>
      <w:r w:rsidR="00EA3F3D" w:rsidRPr="00EA3F3D">
        <w:rPr>
          <w:rFonts w:eastAsia="Calibri" w:cs="Times New Roman"/>
          <w:szCs w:val="24"/>
        </w:rPr>
        <w:t xml:space="preserve"> guarantee</w:t>
      </w:r>
      <w:r w:rsidR="00A80BD7">
        <w:rPr>
          <w:rFonts w:eastAsia="Calibri" w:cs="Times New Roman"/>
          <w:szCs w:val="24"/>
        </w:rPr>
        <w:t>d</w:t>
      </w:r>
      <w:r w:rsidR="00EA3F3D" w:rsidRPr="00EA3F3D">
        <w:rPr>
          <w:rFonts w:eastAsia="Calibri" w:cs="Times New Roman"/>
          <w:szCs w:val="24"/>
        </w:rPr>
        <w:t xml:space="preserve"> endu</w:t>
      </w:r>
      <w:r w:rsidR="00A80BD7">
        <w:rPr>
          <w:rFonts w:eastAsia="Calibri" w:cs="Times New Roman"/>
          <w:szCs w:val="24"/>
        </w:rPr>
        <w:t>ring nature of data that was</w:t>
      </w:r>
      <w:r w:rsidR="00EA3F3D" w:rsidRPr="00EA3F3D">
        <w:rPr>
          <w:rFonts w:eastAsia="Calibri" w:cs="Times New Roman"/>
          <w:szCs w:val="24"/>
        </w:rPr>
        <w:t xml:space="preserve"> assembled and </w:t>
      </w:r>
      <w:r w:rsidR="005246AE" w:rsidRPr="00EA3F3D">
        <w:rPr>
          <w:rFonts w:eastAsia="Calibri" w:cs="Times New Roman"/>
          <w:szCs w:val="24"/>
        </w:rPr>
        <w:t>analysed</w:t>
      </w:r>
      <w:r w:rsidR="00EA3F3D" w:rsidRPr="00EA3F3D">
        <w:rPr>
          <w:rFonts w:eastAsia="Calibri" w:cs="Times New Roman"/>
          <w:szCs w:val="24"/>
        </w:rPr>
        <w:t>.</w:t>
      </w:r>
    </w:p>
    <w:p w14:paraId="7938F899" w14:textId="7822231E" w:rsidR="00357521" w:rsidRDefault="00DF6B90" w:rsidP="00357521">
      <w:pPr>
        <w:pStyle w:val="Heading1"/>
      </w:pPr>
      <w:r>
        <w:lastRenderedPageBreak/>
        <w:t xml:space="preserve">3.13 </w:t>
      </w:r>
      <w:r w:rsidR="00357521">
        <w:t>V</w:t>
      </w:r>
      <w:r w:rsidR="00357521" w:rsidRPr="00357521">
        <w:t xml:space="preserve">alidity of research findings </w:t>
      </w:r>
    </w:p>
    <w:p w14:paraId="4684ADBB" w14:textId="5EBE10FF" w:rsidR="00357521" w:rsidRDefault="00357521" w:rsidP="00357521">
      <w:pPr>
        <w:spacing w:line="360" w:lineRule="auto"/>
        <w:jc w:val="both"/>
        <w:rPr>
          <w:rFonts w:eastAsia="Calibri" w:cs="Times New Roman"/>
          <w:szCs w:val="24"/>
        </w:rPr>
      </w:pPr>
      <w:r w:rsidRPr="00357521">
        <w:rPr>
          <w:rFonts w:eastAsia="Calibri" w:cs="Times New Roman"/>
          <w:szCs w:val="24"/>
        </w:rPr>
        <w:t>Authenticity construes how much the picked research instruments unequivocally measure what they are wanted to check. Authenticity of the assessment was achieved by ensuring that the instruments of the investigation are brilliantly consistent and broad enough to consider all of the hypothetical thoughts under study and ensuring that form authenticity of elements is gotten past covering all pieces of the thoughts of the investigation</w:t>
      </w:r>
      <w:r w:rsidR="00DF6B90">
        <w:rPr>
          <w:rFonts w:eastAsia="Calibri" w:cs="Times New Roman"/>
          <w:szCs w:val="24"/>
        </w:rPr>
        <w:t>.</w:t>
      </w:r>
    </w:p>
    <w:p w14:paraId="3C9EE9C4" w14:textId="0C35C73B" w:rsidR="00DF6B90" w:rsidRDefault="00DF6B90" w:rsidP="00DF6B90">
      <w:pPr>
        <w:pStyle w:val="Heading1"/>
      </w:pPr>
      <w:r>
        <w:t>3.1</w:t>
      </w:r>
      <w:r w:rsidR="00D00CBE">
        <w:t>4</w:t>
      </w:r>
      <w:r>
        <w:t xml:space="preserve"> G</w:t>
      </w:r>
      <w:r w:rsidRPr="00DF6B90">
        <w:t>eneralisability of research findings</w:t>
      </w:r>
    </w:p>
    <w:bookmarkEnd w:id="192"/>
    <w:bookmarkEnd w:id="193"/>
    <w:bookmarkEnd w:id="194"/>
    <w:bookmarkEnd w:id="195"/>
    <w:bookmarkEnd w:id="196"/>
    <w:p w14:paraId="3FD2C860" w14:textId="3258681B" w:rsidR="009D778A" w:rsidRDefault="009D778A" w:rsidP="009D778A">
      <w:pPr>
        <w:tabs>
          <w:tab w:val="left" w:pos="720"/>
          <w:tab w:val="right" w:leader="dot" w:pos="8080"/>
        </w:tabs>
        <w:spacing w:after="100"/>
      </w:pPr>
    </w:p>
    <w:p w14:paraId="049EA376" w14:textId="310B2681" w:rsidR="00525F9D" w:rsidRDefault="00525F9D" w:rsidP="00525F9D">
      <w:pPr>
        <w:tabs>
          <w:tab w:val="left" w:pos="720"/>
          <w:tab w:val="right" w:leader="dot" w:pos="8080"/>
        </w:tabs>
        <w:spacing w:after="100" w:line="360" w:lineRule="auto"/>
        <w:jc w:val="both"/>
      </w:pPr>
      <w:r w:rsidRPr="00525F9D">
        <w:t>The study examines the generalizability of its findings, suggesting that the impact of e-banking on customer satisfaction may extend beyond the specific contex</w:t>
      </w:r>
      <w:r>
        <w:t xml:space="preserve">t of the study. The researcher </w:t>
      </w:r>
      <w:r w:rsidRPr="00525F9D">
        <w:t>assert</w:t>
      </w:r>
      <w:r>
        <w:t>s</w:t>
      </w:r>
      <w:r w:rsidRPr="00525F9D">
        <w:t xml:space="preserve"> that the conclusions drawn from their investigation can be applied to similar banking environments with electr</w:t>
      </w:r>
      <w:r>
        <w:t>onic services. T</w:t>
      </w:r>
      <w:r w:rsidRPr="00525F9D">
        <w:t>he factors influencing customer satisfaction in e-banking, identified through rigorous analysis, are likely to be applicable across various demographics and geographic regions where e-banking</w:t>
      </w:r>
      <w:r w:rsidR="00EC11B4">
        <w:t xml:space="preserve"> is prevalent. Furthermore, the researcher</w:t>
      </w:r>
      <w:r w:rsidRPr="00525F9D">
        <w:t xml:space="preserve"> emphasize</w:t>
      </w:r>
      <w:r w:rsidR="00EC11B4">
        <w:t>d</w:t>
      </w:r>
      <w:r w:rsidRPr="00525F9D">
        <w:t xml:space="preserve"> the importance of replicating the study in different settings to validate the universality of their findings.</w:t>
      </w:r>
    </w:p>
    <w:p w14:paraId="16996B69" w14:textId="1431C834" w:rsidR="009D778A" w:rsidRPr="00AA550F" w:rsidRDefault="007E06B4" w:rsidP="009D778A">
      <w:pPr>
        <w:pStyle w:val="Heading1"/>
        <w:rPr>
          <w:rFonts w:eastAsia="Times New Roman"/>
          <w:szCs w:val="24"/>
          <w:lang w:eastAsia="en-GB"/>
        </w:rPr>
      </w:pPr>
      <w:hyperlink w:anchor="_Toc386175814" w:history="1">
        <w:r w:rsidR="009D778A" w:rsidRPr="00AA550F">
          <w:rPr>
            <w:rFonts w:eastAsia="Times New Roman"/>
            <w:szCs w:val="24"/>
          </w:rPr>
          <w:t>3.</w:t>
        </w:r>
        <w:r w:rsidR="00D00CBE">
          <w:rPr>
            <w:rFonts w:eastAsia="Times New Roman"/>
            <w:szCs w:val="24"/>
          </w:rPr>
          <w:t xml:space="preserve">15 </w:t>
        </w:r>
        <w:r w:rsidR="009D778A" w:rsidRPr="00AA550F">
          <w:rPr>
            <w:rFonts w:eastAsia="Times New Roman"/>
            <w:szCs w:val="24"/>
          </w:rPr>
          <w:t>Ethical and access issues</w:t>
        </w:r>
      </w:hyperlink>
    </w:p>
    <w:p w14:paraId="4DCB6F7F" w14:textId="77777777" w:rsidR="009D778A" w:rsidRDefault="009D778A" w:rsidP="009D778A">
      <w:pPr>
        <w:pStyle w:val="Heading2"/>
      </w:pPr>
      <w:r>
        <w:t xml:space="preserve">     </w:t>
      </w:r>
    </w:p>
    <w:p w14:paraId="16BA5956" w14:textId="76D60A96" w:rsidR="009D778A" w:rsidRDefault="007E06B4" w:rsidP="009D778A">
      <w:pPr>
        <w:pStyle w:val="Heading2"/>
        <w:rPr>
          <w:rFonts w:eastAsia="Times New Roman"/>
          <w:bCs/>
          <w:noProof/>
        </w:rPr>
      </w:pPr>
      <w:hyperlink w:anchor="_Toc386175815" w:history="1">
        <w:r w:rsidR="009D778A" w:rsidRPr="00AA550F">
          <w:rPr>
            <w:rFonts w:eastAsia="Times New Roman"/>
            <w:bCs/>
            <w:noProof/>
          </w:rPr>
          <w:t>3.</w:t>
        </w:r>
        <w:r w:rsidR="009D778A">
          <w:rPr>
            <w:rFonts w:eastAsia="Times New Roman"/>
            <w:bCs/>
            <w:noProof/>
          </w:rPr>
          <w:t>1</w:t>
        </w:r>
        <w:r w:rsidR="00D00CBE">
          <w:rPr>
            <w:rFonts w:eastAsia="Times New Roman"/>
            <w:bCs/>
            <w:noProof/>
          </w:rPr>
          <w:t>5</w:t>
        </w:r>
        <w:r w:rsidR="009D778A" w:rsidRPr="00AA550F">
          <w:rPr>
            <w:rFonts w:eastAsia="Times New Roman"/>
            <w:bCs/>
            <w:noProof/>
          </w:rPr>
          <w:t>.1 Accessibility</w:t>
        </w:r>
      </w:hyperlink>
    </w:p>
    <w:p w14:paraId="0B90AC0E" w14:textId="71D32692" w:rsidR="00D00CBE" w:rsidRPr="00D00CBE" w:rsidRDefault="00D00CBE" w:rsidP="00D00CBE">
      <w:pPr>
        <w:spacing w:line="360" w:lineRule="auto"/>
        <w:jc w:val="both"/>
        <w:rPr>
          <w:lang w:val="en-US" w:eastAsia="en-GB"/>
        </w:rPr>
      </w:pPr>
      <w:r w:rsidRPr="00D00CBE">
        <w:rPr>
          <w:lang w:val="en-US" w:eastAsia="en-GB"/>
        </w:rPr>
        <w:t>Permission was obtained, allowing access to the study location for student research at Standard Chartered Bank. The study's goals had full written permission, which was secured and letter. Letters were issued by the human resources staff asking the responses to participate and explicitly explaining the goal.</w:t>
      </w:r>
    </w:p>
    <w:p w14:paraId="060208F2" w14:textId="399D0E29" w:rsidR="009D778A" w:rsidRPr="00AA550F" w:rsidRDefault="007E06B4" w:rsidP="009D778A">
      <w:pPr>
        <w:pStyle w:val="Heading2"/>
        <w:rPr>
          <w:rFonts w:eastAsia="Times New Roman"/>
          <w:noProof/>
        </w:rPr>
      </w:pPr>
      <w:hyperlink w:anchor="_Toc386175816" w:history="1">
        <w:r w:rsidR="009D778A" w:rsidRPr="00AA550F">
          <w:rPr>
            <w:rFonts w:eastAsia="Times New Roman"/>
            <w:bCs/>
            <w:noProof/>
          </w:rPr>
          <w:t>3.</w:t>
        </w:r>
        <w:r w:rsidR="009D778A">
          <w:rPr>
            <w:rFonts w:eastAsia="Times New Roman"/>
            <w:bCs/>
            <w:noProof/>
          </w:rPr>
          <w:t>1</w:t>
        </w:r>
        <w:r w:rsidR="00D00CBE">
          <w:rPr>
            <w:rFonts w:eastAsia="Times New Roman"/>
            <w:bCs/>
            <w:noProof/>
          </w:rPr>
          <w:t>5</w:t>
        </w:r>
        <w:r w:rsidR="009D778A" w:rsidRPr="00AA550F">
          <w:rPr>
            <w:rFonts w:eastAsia="Times New Roman"/>
            <w:bCs/>
            <w:noProof/>
          </w:rPr>
          <w:t>.2 Research Ethics</w:t>
        </w:r>
      </w:hyperlink>
    </w:p>
    <w:p w14:paraId="71854B35" w14:textId="1AE2806C" w:rsidR="00A80BD7" w:rsidRDefault="00A80BD7" w:rsidP="006E797A">
      <w:pPr>
        <w:spacing w:line="360" w:lineRule="auto"/>
        <w:jc w:val="both"/>
        <w:rPr>
          <w:rFonts w:eastAsia="Calibri" w:cs="Times New Roman"/>
          <w:szCs w:val="24"/>
        </w:rPr>
      </w:pPr>
      <w:r w:rsidRPr="00A80BD7">
        <w:rPr>
          <w:rFonts w:eastAsia="Calibri" w:cs="Times New Roman"/>
          <w:szCs w:val="24"/>
        </w:rPr>
        <w:t>The researcher highlighted and upheld the privacy and safety of the respondents and their responses in an expert way. To shield the identity of the respondents, their names were not disclosed. Respondents also had the option to provide or withhold information without coercion. All respondents were informed of the purpose of data collection and its use.</w:t>
      </w:r>
    </w:p>
    <w:p w14:paraId="3A2F8FF5" w14:textId="13302526" w:rsidR="008770DC" w:rsidRPr="008770DC" w:rsidRDefault="00D00CBE" w:rsidP="00E110DE">
      <w:pPr>
        <w:pStyle w:val="Heading1"/>
      </w:pPr>
      <w:bookmarkStart w:id="205" w:name="_Toc122146496"/>
      <w:bookmarkStart w:id="206" w:name="_Toc147746439"/>
      <w:bookmarkStart w:id="207" w:name="_Toc151181553"/>
      <w:r>
        <w:t>3.16</w:t>
      </w:r>
      <w:r w:rsidR="006E797A">
        <w:t xml:space="preserve"> </w:t>
      </w:r>
      <w:r w:rsidR="008770DC" w:rsidRPr="008770DC">
        <w:t>Chapter summary</w:t>
      </w:r>
      <w:bookmarkEnd w:id="155"/>
      <w:bookmarkEnd w:id="205"/>
      <w:bookmarkEnd w:id="206"/>
      <w:bookmarkEnd w:id="207"/>
    </w:p>
    <w:p w14:paraId="6BD5B45E" w14:textId="2EB9613A" w:rsidR="003367D0" w:rsidRPr="007E06B4" w:rsidRDefault="00A80BD7" w:rsidP="005246AE">
      <w:pPr>
        <w:spacing w:line="360" w:lineRule="auto"/>
        <w:jc w:val="both"/>
        <w:rPr>
          <w:rFonts w:eastAsia="Times New Roman" w:cs="Times New Roman"/>
          <w:szCs w:val="24"/>
        </w:rPr>
      </w:pPr>
      <w:r w:rsidRPr="00A80BD7">
        <w:rPr>
          <w:rFonts w:eastAsia="Times New Roman" w:cs="Times New Roman"/>
          <w:szCs w:val="24"/>
        </w:rPr>
        <w:t>This section described how data for assessment was collected, the assessment framework used, data integration methods, the target audience, sample size and sampling methods, as well as the approach to data analysis. The next section will delve into data interpre</w:t>
      </w:r>
      <w:bookmarkStart w:id="208" w:name="_Toc103922889"/>
      <w:r w:rsidR="00EC11B4">
        <w:rPr>
          <w:rFonts w:eastAsia="Times New Roman" w:cs="Times New Roman"/>
          <w:szCs w:val="24"/>
        </w:rPr>
        <w:t>tations based on survey results.</w:t>
      </w:r>
    </w:p>
    <w:p w14:paraId="3AC138F1" w14:textId="626D0167" w:rsidR="003367D0" w:rsidRPr="008770DC" w:rsidRDefault="003367D0" w:rsidP="00E110DE">
      <w:pPr>
        <w:pStyle w:val="Heading1"/>
      </w:pPr>
      <w:r w:rsidRPr="008770DC">
        <w:lastRenderedPageBreak/>
        <w:t xml:space="preserve"> </w:t>
      </w:r>
      <w:bookmarkStart w:id="209" w:name="_Toc105400067"/>
      <w:bookmarkStart w:id="210" w:name="_Toc122146497"/>
      <w:r w:rsidRPr="008770DC">
        <w:t>CHAPTER FOUR</w:t>
      </w:r>
      <w:bookmarkEnd w:id="209"/>
      <w:bookmarkEnd w:id="210"/>
    </w:p>
    <w:p w14:paraId="21B256A9" w14:textId="77777777" w:rsidR="003367D0" w:rsidRPr="008770DC" w:rsidRDefault="003367D0" w:rsidP="00E110DE">
      <w:pPr>
        <w:pStyle w:val="Heading1"/>
      </w:pPr>
      <w:r w:rsidRPr="008770DC">
        <w:t xml:space="preserve">                       </w:t>
      </w:r>
      <w:bookmarkStart w:id="211" w:name="_Toc91409565"/>
      <w:bookmarkStart w:id="212" w:name="_Toc91609945"/>
      <w:bookmarkStart w:id="213" w:name="_Toc91799478"/>
      <w:bookmarkStart w:id="214" w:name="_Toc94202952"/>
      <w:bookmarkStart w:id="215" w:name="_Toc97412593"/>
      <w:bookmarkStart w:id="216" w:name="_Toc103922890"/>
      <w:r w:rsidRPr="008770DC">
        <w:t xml:space="preserve">                         </w:t>
      </w:r>
      <w:bookmarkStart w:id="217" w:name="_Toc105400068"/>
      <w:bookmarkStart w:id="218" w:name="_Toc122146498"/>
      <w:r w:rsidRPr="008770DC">
        <w:t>DATA ANALYSIS</w:t>
      </w:r>
      <w:bookmarkEnd w:id="211"/>
      <w:bookmarkEnd w:id="212"/>
      <w:bookmarkEnd w:id="213"/>
      <w:bookmarkEnd w:id="214"/>
      <w:bookmarkEnd w:id="215"/>
      <w:bookmarkEnd w:id="216"/>
      <w:bookmarkEnd w:id="217"/>
      <w:bookmarkEnd w:id="218"/>
    </w:p>
    <w:p w14:paraId="51B35474" w14:textId="4D60D2A8" w:rsidR="003367D0" w:rsidRPr="008770DC" w:rsidRDefault="00EC11B4" w:rsidP="00E110DE">
      <w:pPr>
        <w:pStyle w:val="Heading1"/>
      </w:pPr>
      <w:bookmarkStart w:id="219" w:name="_Toc91409566"/>
      <w:bookmarkStart w:id="220" w:name="_Toc91609946"/>
      <w:bookmarkStart w:id="221" w:name="_Toc91799479"/>
      <w:bookmarkStart w:id="222" w:name="_Toc94202953"/>
      <w:bookmarkStart w:id="223" w:name="_Toc97412594"/>
      <w:bookmarkStart w:id="224" w:name="_Toc103922891"/>
      <w:bookmarkStart w:id="225" w:name="_Toc105400069"/>
      <w:bookmarkStart w:id="226" w:name="_Toc122146499"/>
      <w:r>
        <w:t>4.0</w:t>
      </w:r>
      <w:r w:rsidR="003367D0" w:rsidRPr="008770DC">
        <w:t xml:space="preserve"> I</w:t>
      </w:r>
      <w:bookmarkEnd w:id="219"/>
      <w:r w:rsidR="003367D0" w:rsidRPr="008770DC">
        <w:t>ntroduction</w:t>
      </w:r>
      <w:bookmarkEnd w:id="220"/>
      <w:bookmarkEnd w:id="221"/>
      <w:bookmarkEnd w:id="222"/>
      <w:bookmarkEnd w:id="223"/>
      <w:bookmarkEnd w:id="224"/>
      <w:bookmarkEnd w:id="225"/>
      <w:bookmarkEnd w:id="226"/>
    </w:p>
    <w:p w14:paraId="67BBD5C8" w14:textId="5A8C964D" w:rsidR="003367D0" w:rsidRDefault="003367D0" w:rsidP="00CF7072">
      <w:pPr>
        <w:spacing w:line="360" w:lineRule="auto"/>
        <w:jc w:val="both"/>
        <w:rPr>
          <w:lang w:val="en-US"/>
        </w:rPr>
      </w:pPr>
      <w:bookmarkStart w:id="227" w:name="_Toc121610297"/>
      <w:bookmarkStart w:id="228" w:name="_Toc122146500"/>
      <w:bookmarkStart w:id="229" w:name="_Toc91408786"/>
      <w:bookmarkStart w:id="230" w:name="_Toc91409567"/>
      <w:bookmarkStart w:id="231" w:name="_Toc91609947"/>
      <w:bookmarkStart w:id="232" w:name="_Toc91799223"/>
      <w:bookmarkStart w:id="233" w:name="_Toc91799480"/>
      <w:bookmarkStart w:id="234" w:name="_Toc92034776"/>
      <w:bookmarkStart w:id="235" w:name="_Toc92038322"/>
      <w:bookmarkStart w:id="236" w:name="_Toc94202954"/>
      <w:bookmarkStart w:id="237" w:name="_Toc97412595"/>
      <w:bookmarkStart w:id="238" w:name="_Toc102505839"/>
      <w:bookmarkStart w:id="239" w:name="_Toc103614322"/>
      <w:bookmarkStart w:id="240" w:name="_Toc103922892"/>
      <w:bookmarkStart w:id="241" w:name="_Toc105398604"/>
      <w:bookmarkStart w:id="242" w:name="_Toc105400070"/>
      <w:r w:rsidRPr="008770DC">
        <w:rPr>
          <w:lang w:val="en-US"/>
        </w:rPr>
        <w:t>This Chapter shows the analyses and deliberations of the data that was obtained from the field so as to successfully</w:t>
      </w:r>
      <w:r w:rsidRPr="003367D0">
        <w:rPr>
          <w:lang w:val="en-US"/>
        </w:rPr>
        <w:t xml:space="preserve"> to assess the effect of E-banking on customer satisfaction.</w:t>
      </w:r>
      <w:r w:rsidRPr="008770DC">
        <w:rPr>
          <w:rFonts w:eastAsia="Calibri"/>
          <w:lang w:val="en-US"/>
        </w:rPr>
        <w:t xml:space="preserve"> </w:t>
      </w:r>
      <w:r w:rsidRPr="008770DC">
        <w:rPr>
          <w:lang w:val="en-US"/>
        </w:rPr>
        <w:t>The results of the analyses are sh</w:t>
      </w:r>
      <w:r w:rsidR="006E6720">
        <w:rPr>
          <w:lang w:val="en-US"/>
        </w:rPr>
        <w:t>own using different ways such as</w:t>
      </w:r>
      <w:r w:rsidRPr="008770DC">
        <w:rPr>
          <w:lang w:val="en-US"/>
        </w:rPr>
        <w:t xml:space="preserve"> </w:t>
      </w:r>
      <w:r>
        <w:rPr>
          <w:lang w:val="en-US"/>
        </w:rPr>
        <w:t>graphs, themes, frequency tables and mean.</w:t>
      </w:r>
      <w:bookmarkEnd w:id="227"/>
      <w:bookmarkEnd w:id="228"/>
    </w:p>
    <w:p w14:paraId="2C054C39" w14:textId="5FA950DA" w:rsidR="003367D0" w:rsidRPr="008770DC" w:rsidRDefault="00EC11B4" w:rsidP="00E110DE">
      <w:pPr>
        <w:pStyle w:val="Heading1"/>
      </w:pPr>
      <w:bookmarkStart w:id="243" w:name="_Toc91609948"/>
      <w:bookmarkStart w:id="244" w:name="_Toc91799481"/>
      <w:bookmarkStart w:id="245" w:name="_Toc94202955"/>
      <w:bookmarkStart w:id="246" w:name="_Toc97412596"/>
      <w:bookmarkStart w:id="247" w:name="_Toc103922893"/>
      <w:bookmarkStart w:id="248" w:name="_Toc105400071"/>
      <w:bookmarkStart w:id="249" w:name="_Toc122146501"/>
      <w:bookmarkStart w:id="250" w:name="_Toc91409568"/>
      <w:bookmarkStart w:id="251" w:name="_Toc88125241"/>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t>4.1</w:t>
      </w:r>
      <w:r w:rsidR="003367D0" w:rsidRPr="008770DC">
        <w:t xml:space="preserve"> Socio- demographic characteristics of respondents</w:t>
      </w:r>
      <w:bookmarkEnd w:id="243"/>
      <w:bookmarkEnd w:id="244"/>
      <w:bookmarkEnd w:id="245"/>
      <w:bookmarkEnd w:id="246"/>
      <w:bookmarkEnd w:id="247"/>
      <w:bookmarkEnd w:id="248"/>
      <w:bookmarkEnd w:id="249"/>
      <w:r w:rsidR="003367D0" w:rsidRPr="008770DC">
        <w:t xml:space="preserve"> </w:t>
      </w:r>
      <w:bookmarkEnd w:id="250"/>
      <w:bookmarkEnd w:id="251"/>
    </w:p>
    <w:p w14:paraId="6249F621" w14:textId="672EAA1F" w:rsidR="003367D0" w:rsidRPr="008770DC" w:rsidRDefault="00EC11B4" w:rsidP="00334812">
      <w:pPr>
        <w:pStyle w:val="Heading2"/>
      </w:pPr>
      <w:bookmarkStart w:id="252" w:name="_Toc88125242"/>
      <w:bookmarkStart w:id="253" w:name="_Toc91609949"/>
      <w:bookmarkStart w:id="254" w:name="_Toc91799482"/>
      <w:bookmarkStart w:id="255" w:name="_Toc94202956"/>
      <w:bookmarkStart w:id="256" w:name="_Toc97412597"/>
      <w:bookmarkStart w:id="257" w:name="_Toc103922894"/>
      <w:bookmarkStart w:id="258" w:name="_Toc105400072"/>
      <w:bookmarkStart w:id="259" w:name="_Toc122146502"/>
      <w:bookmarkStart w:id="260" w:name="_Toc91409569"/>
      <w:r>
        <w:t>4.1</w:t>
      </w:r>
      <w:r w:rsidR="003367D0" w:rsidRPr="008770DC">
        <w:t>.1 S</w:t>
      </w:r>
      <w:bookmarkEnd w:id="252"/>
      <w:r w:rsidR="003367D0" w:rsidRPr="008770DC">
        <w:t>ex</w:t>
      </w:r>
      <w:bookmarkEnd w:id="253"/>
      <w:bookmarkEnd w:id="254"/>
      <w:bookmarkEnd w:id="255"/>
      <w:bookmarkEnd w:id="256"/>
      <w:bookmarkEnd w:id="257"/>
      <w:bookmarkEnd w:id="258"/>
      <w:bookmarkEnd w:id="259"/>
      <w:r w:rsidR="003367D0" w:rsidRPr="008770DC">
        <w:t xml:space="preserve"> </w:t>
      </w:r>
      <w:bookmarkEnd w:id="260"/>
    </w:p>
    <w:p w14:paraId="4A743E82" w14:textId="47342E26" w:rsidR="003367D0" w:rsidRDefault="00327E3A" w:rsidP="003367D0">
      <w:pPr>
        <w:spacing w:after="200" w:line="360" w:lineRule="auto"/>
        <w:jc w:val="both"/>
        <w:rPr>
          <w:rFonts w:eastAsia="Times New Roman" w:cs="Times New Roman"/>
          <w:bCs/>
          <w:szCs w:val="24"/>
          <w:lang w:val="en-US"/>
        </w:rPr>
      </w:pPr>
      <w:r>
        <w:rPr>
          <w:rFonts w:eastAsia="Times New Roman" w:cs="Times New Roman"/>
          <w:bCs/>
          <w:szCs w:val="24"/>
          <w:lang w:val="en-US"/>
        </w:rPr>
        <w:t xml:space="preserve">The study comprised of 100 </w:t>
      </w:r>
      <w:r w:rsidR="003367D0" w:rsidRPr="004C4AE2">
        <w:rPr>
          <w:rFonts w:eastAsia="Times New Roman" w:cs="Times New Roman"/>
          <w:bCs/>
          <w:szCs w:val="24"/>
          <w:lang w:val="en-US"/>
        </w:rPr>
        <w:t>Standard Chartered bank clients</w:t>
      </w:r>
      <w:r w:rsidR="003367D0">
        <w:rPr>
          <w:rFonts w:eastAsia="Times New Roman" w:cs="Times New Roman"/>
          <w:bCs/>
          <w:szCs w:val="24"/>
          <w:lang w:val="en-US"/>
        </w:rPr>
        <w:t xml:space="preserve">. Data on the sex of respondents was </w:t>
      </w:r>
      <w:r w:rsidR="003367D0" w:rsidRPr="008770DC">
        <w:rPr>
          <w:rFonts w:eastAsia="Times New Roman" w:cs="Times New Roman"/>
          <w:bCs/>
          <w:szCs w:val="24"/>
          <w:lang w:val="en-US"/>
        </w:rPr>
        <w:t>collect</w:t>
      </w:r>
      <w:r w:rsidR="003367D0">
        <w:rPr>
          <w:rFonts w:eastAsia="Times New Roman" w:cs="Times New Roman"/>
          <w:bCs/>
          <w:szCs w:val="24"/>
          <w:lang w:val="en-US"/>
        </w:rPr>
        <w:t xml:space="preserve">ed so as </w:t>
      </w:r>
      <w:r w:rsidR="003367D0" w:rsidRPr="008770DC">
        <w:rPr>
          <w:rFonts w:eastAsia="Times New Roman" w:cs="Times New Roman"/>
          <w:bCs/>
          <w:szCs w:val="24"/>
          <w:lang w:val="en-US"/>
        </w:rPr>
        <w:t>to know the g</w:t>
      </w:r>
      <w:r w:rsidR="003367D0">
        <w:rPr>
          <w:rFonts w:eastAsia="Times New Roman" w:cs="Times New Roman"/>
          <w:bCs/>
          <w:szCs w:val="24"/>
          <w:lang w:val="en-US"/>
        </w:rPr>
        <w:t>ender bala</w:t>
      </w:r>
      <w:r>
        <w:rPr>
          <w:rFonts w:eastAsia="Times New Roman" w:cs="Times New Roman"/>
          <w:bCs/>
          <w:szCs w:val="24"/>
          <w:lang w:val="en-US"/>
        </w:rPr>
        <w:t>nce. From a total of 10</w:t>
      </w:r>
      <w:r w:rsidR="003367D0" w:rsidRPr="008770DC">
        <w:rPr>
          <w:rFonts w:eastAsia="Times New Roman" w:cs="Times New Roman"/>
          <w:bCs/>
          <w:szCs w:val="24"/>
          <w:lang w:val="en-US"/>
        </w:rPr>
        <w:t>0 disseminated</w:t>
      </w:r>
      <w:r w:rsidR="003367D0">
        <w:rPr>
          <w:rFonts w:eastAsia="Times New Roman" w:cs="Times New Roman"/>
          <w:bCs/>
          <w:szCs w:val="24"/>
          <w:lang w:val="en-US"/>
        </w:rPr>
        <w:t xml:space="preserve"> questionnaires</w:t>
      </w:r>
      <w:r w:rsidR="003367D0" w:rsidRPr="008770DC">
        <w:rPr>
          <w:rFonts w:eastAsia="Times New Roman" w:cs="Times New Roman"/>
          <w:bCs/>
          <w:szCs w:val="24"/>
          <w:lang w:val="en-US"/>
        </w:rPr>
        <w:t xml:space="preserve"> to </w:t>
      </w:r>
      <w:r w:rsidR="003367D0" w:rsidRPr="004C4AE2">
        <w:rPr>
          <w:rFonts w:eastAsia="Times New Roman" w:cs="Times New Roman"/>
          <w:bCs/>
          <w:szCs w:val="24"/>
          <w:lang w:val="en-US"/>
        </w:rPr>
        <w:t>Standard Chartered bank clients</w:t>
      </w:r>
      <w:r>
        <w:rPr>
          <w:rFonts w:eastAsia="Times New Roman" w:cs="Times New Roman"/>
          <w:bCs/>
          <w:szCs w:val="24"/>
          <w:lang w:val="en-US"/>
        </w:rPr>
        <w:t>, 96</w:t>
      </w:r>
      <w:r w:rsidR="003367D0">
        <w:rPr>
          <w:rFonts w:eastAsia="Times New Roman" w:cs="Times New Roman"/>
          <w:bCs/>
          <w:szCs w:val="24"/>
          <w:lang w:val="en-US"/>
        </w:rPr>
        <w:t xml:space="preserve"> we</w:t>
      </w:r>
      <w:r>
        <w:rPr>
          <w:rFonts w:eastAsia="Times New Roman" w:cs="Times New Roman"/>
          <w:bCs/>
          <w:szCs w:val="24"/>
          <w:lang w:val="en-US"/>
        </w:rPr>
        <w:t>re returned representing a 96</w:t>
      </w:r>
      <w:r w:rsidR="003367D0" w:rsidRPr="008770DC">
        <w:rPr>
          <w:rFonts w:eastAsia="Times New Roman" w:cs="Times New Roman"/>
          <w:bCs/>
          <w:szCs w:val="24"/>
          <w:lang w:val="en-US"/>
        </w:rPr>
        <w:t xml:space="preserve">% total response rate. </w:t>
      </w:r>
      <w:r w:rsidR="008656CC">
        <w:rPr>
          <w:rFonts w:eastAsia="Times New Roman" w:cs="Times New Roman"/>
          <w:bCs/>
          <w:szCs w:val="24"/>
          <w:lang w:val="en-US"/>
        </w:rPr>
        <w:t>The majority (58</w:t>
      </w:r>
      <w:r w:rsidR="003367D0" w:rsidRPr="008770DC">
        <w:rPr>
          <w:rFonts w:eastAsia="Times New Roman" w:cs="Times New Roman"/>
          <w:bCs/>
          <w:szCs w:val="24"/>
          <w:lang w:val="en-US"/>
        </w:rPr>
        <w:t xml:space="preserve">%) of </w:t>
      </w:r>
      <w:r w:rsidR="003367D0">
        <w:rPr>
          <w:rFonts w:eastAsia="Times New Roman" w:cs="Times New Roman"/>
          <w:bCs/>
          <w:szCs w:val="24"/>
          <w:lang w:val="en-US"/>
        </w:rPr>
        <w:t>participants in the study were males</w:t>
      </w:r>
      <w:r w:rsidR="003367D0" w:rsidRPr="008770DC">
        <w:rPr>
          <w:rFonts w:eastAsia="Times New Roman" w:cs="Times New Roman"/>
          <w:bCs/>
          <w:szCs w:val="24"/>
          <w:lang w:val="en-US"/>
        </w:rPr>
        <w:t>.</w:t>
      </w:r>
      <w:r w:rsidR="003367D0" w:rsidRPr="008770DC">
        <w:rPr>
          <w:rFonts w:eastAsia="Times New Roman" w:cs="Times New Roman"/>
          <w:szCs w:val="24"/>
          <w:lang w:val="en-US"/>
        </w:rPr>
        <w:t xml:space="preserve"> </w:t>
      </w:r>
      <w:r w:rsidR="003367D0">
        <w:rPr>
          <w:rFonts w:eastAsia="Times New Roman" w:cs="Times New Roman"/>
          <w:szCs w:val="24"/>
          <w:lang w:val="en-US"/>
        </w:rPr>
        <w:t xml:space="preserve">Henceforth, </w:t>
      </w:r>
      <w:r w:rsidR="003367D0" w:rsidRPr="008770DC">
        <w:rPr>
          <w:rFonts w:eastAsia="Times New Roman" w:cs="Times New Roman"/>
          <w:bCs/>
          <w:szCs w:val="24"/>
          <w:lang w:val="en-US"/>
        </w:rPr>
        <w:t>the outcome of this research is expected to be skewed towards the males’ viewpoint than the females.</w:t>
      </w:r>
    </w:p>
    <w:p w14:paraId="36D87C80" w14:textId="77777777" w:rsidR="008656CC" w:rsidRDefault="008656CC" w:rsidP="008656CC">
      <w:pPr>
        <w:spacing w:after="200" w:line="360" w:lineRule="auto"/>
        <w:jc w:val="both"/>
        <w:rPr>
          <w:rFonts w:eastAsia="Times New Roman" w:cs="Times New Roman"/>
          <w:bCs/>
          <w:szCs w:val="24"/>
          <w:lang w:val="en-US"/>
        </w:rPr>
      </w:pPr>
      <w:r>
        <w:rPr>
          <w:noProof/>
          <w:lang w:val="en-US"/>
        </w:rPr>
        <w:drawing>
          <wp:inline distT="0" distB="0" distL="0" distR="0" wp14:anchorId="0167060D" wp14:editId="3D42F263">
            <wp:extent cx="5019675" cy="311467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E781AA" w14:textId="2AE88F91" w:rsidR="00327E3A" w:rsidRPr="008656CC" w:rsidRDefault="00327E3A" w:rsidP="008656CC">
      <w:pPr>
        <w:spacing w:after="200" w:line="240" w:lineRule="auto"/>
        <w:jc w:val="both"/>
        <w:rPr>
          <w:rFonts w:eastAsia="Times New Roman" w:cs="Times New Roman"/>
          <w:bCs/>
          <w:szCs w:val="24"/>
          <w:lang w:val="en-US"/>
        </w:rPr>
      </w:pPr>
      <w:r>
        <w:rPr>
          <w:rFonts w:eastAsia="Times New Roman" w:cs="Times New Roman"/>
          <w:b/>
          <w:bCs/>
          <w:szCs w:val="24"/>
          <w:lang w:val="en-US"/>
        </w:rPr>
        <w:t xml:space="preserve">Figure </w:t>
      </w:r>
      <w:r w:rsidR="003367D0" w:rsidRPr="008770DC">
        <w:rPr>
          <w:rFonts w:eastAsia="Times New Roman" w:cs="Times New Roman"/>
          <w:b/>
          <w:bCs/>
          <w:szCs w:val="24"/>
          <w:lang w:val="en-US"/>
        </w:rPr>
        <w:t>4.1:</w:t>
      </w:r>
      <w:r w:rsidR="003367D0" w:rsidRPr="00251A5D">
        <w:t xml:space="preserve"> </w:t>
      </w:r>
      <w:r w:rsidR="003367D0" w:rsidRPr="00251A5D">
        <w:rPr>
          <w:rFonts w:eastAsia="Times New Roman" w:cs="Times New Roman"/>
          <w:b/>
          <w:bCs/>
          <w:szCs w:val="24"/>
          <w:lang w:val="en-US"/>
        </w:rPr>
        <w:t>S</w:t>
      </w:r>
      <w:r>
        <w:rPr>
          <w:rFonts w:eastAsia="Times New Roman" w:cs="Times New Roman"/>
          <w:b/>
          <w:bCs/>
          <w:szCs w:val="24"/>
          <w:lang w:val="en-US"/>
        </w:rPr>
        <w:t xml:space="preserve">ex of respondents </w:t>
      </w:r>
    </w:p>
    <w:p w14:paraId="68A93D08" w14:textId="736C117B" w:rsidR="003367D0" w:rsidRPr="00327E3A" w:rsidRDefault="00327E3A" w:rsidP="008656CC">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003367D0" w:rsidRPr="008770DC">
        <w:rPr>
          <w:rFonts w:eastAsia="Calibri" w:cs="Times New Roman"/>
          <w:b/>
          <w:szCs w:val="24"/>
          <w:lang w:val="en-US"/>
        </w:rPr>
        <w:tab/>
      </w:r>
    </w:p>
    <w:p w14:paraId="27D5E7F9" w14:textId="60CEE22D" w:rsidR="003367D0" w:rsidRPr="00251A5D" w:rsidRDefault="00EC11B4" w:rsidP="00334812">
      <w:pPr>
        <w:pStyle w:val="Heading2"/>
      </w:pPr>
      <w:bookmarkStart w:id="261" w:name="_Toc88125243"/>
      <w:bookmarkStart w:id="262" w:name="_Toc91609950"/>
      <w:bookmarkStart w:id="263" w:name="_Toc91799483"/>
      <w:bookmarkStart w:id="264" w:name="_Toc94202957"/>
      <w:bookmarkStart w:id="265" w:name="_Toc97412598"/>
      <w:bookmarkStart w:id="266" w:name="_Toc103922895"/>
      <w:bookmarkStart w:id="267" w:name="_Toc105400073"/>
      <w:bookmarkStart w:id="268" w:name="_Toc122146503"/>
      <w:bookmarkStart w:id="269" w:name="_Toc91409570"/>
      <w:r>
        <w:t>4.1</w:t>
      </w:r>
      <w:r w:rsidR="003367D0" w:rsidRPr="00251A5D">
        <w:t>.2 A</w:t>
      </w:r>
      <w:bookmarkEnd w:id="261"/>
      <w:r w:rsidR="003367D0" w:rsidRPr="00251A5D">
        <w:t>ge</w:t>
      </w:r>
      <w:bookmarkEnd w:id="262"/>
      <w:bookmarkEnd w:id="263"/>
      <w:bookmarkEnd w:id="264"/>
      <w:bookmarkEnd w:id="265"/>
      <w:bookmarkEnd w:id="266"/>
      <w:bookmarkEnd w:id="267"/>
      <w:bookmarkEnd w:id="268"/>
      <w:r w:rsidR="003367D0" w:rsidRPr="00251A5D">
        <w:t xml:space="preserve"> </w:t>
      </w:r>
      <w:bookmarkEnd w:id="269"/>
    </w:p>
    <w:p w14:paraId="77CBF025" w14:textId="6FFCC2B6" w:rsidR="003367D0" w:rsidRPr="00635F45" w:rsidRDefault="003367D0" w:rsidP="003367D0">
      <w:pPr>
        <w:spacing w:after="200" w:line="360" w:lineRule="auto"/>
        <w:jc w:val="both"/>
        <w:rPr>
          <w:rFonts w:eastAsia="Times New Roman" w:cs="Times New Roman"/>
          <w:bCs/>
          <w:szCs w:val="24"/>
          <w:lang w:val="en-US"/>
        </w:rPr>
      </w:pPr>
      <w:r w:rsidRPr="008770DC">
        <w:rPr>
          <w:rFonts w:eastAsia="Times New Roman" w:cs="Times New Roman"/>
          <w:bCs/>
          <w:szCs w:val="24"/>
          <w:lang w:val="en-US"/>
        </w:rPr>
        <w:t>Respondents were required to specify their age</w:t>
      </w:r>
      <w:r>
        <w:rPr>
          <w:rFonts w:eastAsia="Times New Roman" w:cs="Times New Roman"/>
          <w:bCs/>
          <w:szCs w:val="24"/>
          <w:lang w:val="en-US"/>
        </w:rPr>
        <w:t xml:space="preserve">s from the specified choices. </w:t>
      </w:r>
      <w:r w:rsidRPr="008770DC">
        <w:rPr>
          <w:rFonts w:eastAsia="Times New Roman" w:cs="Times New Roman"/>
          <w:bCs/>
          <w:szCs w:val="24"/>
          <w:lang w:val="en-US"/>
        </w:rPr>
        <w:t>The resu</w:t>
      </w:r>
      <w:r w:rsidR="004D3439">
        <w:rPr>
          <w:rFonts w:eastAsia="Times New Roman" w:cs="Times New Roman"/>
          <w:bCs/>
          <w:szCs w:val="24"/>
          <w:lang w:val="en-US"/>
        </w:rPr>
        <w:t>lts were presented in figure</w:t>
      </w:r>
      <w:r>
        <w:rPr>
          <w:rFonts w:eastAsia="Times New Roman" w:cs="Times New Roman"/>
          <w:bCs/>
          <w:szCs w:val="24"/>
          <w:lang w:val="en-US"/>
        </w:rPr>
        <w:t xml:space="preserve"> 4.2. </w:t>
      </w:r>
      <w:r w:rsidR="004D3439">
        <w:rPr>
          <w:rFonts w:eastAsia="Times New Roman" w:cs="Times New Roman"/>
          <w:bCs/>
          <w:szCs w:val="24"/>
          <w:lang w:val="en-US"/>
        </w:rPr>
        <w:t>16- 25</w:t>
      </w:r>
      <w:r w:rsidR="00635F45">
        <w:rPr>
          <w:rFonts w:eastAsia="Times New Roman" w:cs="Times New Roman"/>
          <w:bCs/>
          <w:szCs w:val="24"/>
          <w:lang w:val="en-US"/>
        </w:rPr>
        <w:t xml:space="preserve"> (</w:t>
      </w:r>
      <w:r w:rsidR="00635F45" w:rsidRPr="00635F45">
        <w:rPr>
          <w:rFonts w:eastAsia="Times New Roman" w:cs="Times New Roman"/>
          <w:bCs/>
          <w:szCs w:val="24"/>
          <w:lang w:val="en-US"/>
        </w:rPr>
        <w:t>10.40%</w:t>
      </w:r>
      <w:r w:rsidR="00635F45">
        <w:rPr>
          <w:rFonts w:eastAsia="Times New Roman" w:cs="Times New Roman"/>
          <w:bCs/>
          <w:szCs w:val="24"/>
          <w:lang w:val="en-US"/>
        </w:rPr>
        <w:t>); 26- 35 (</w:t>
      </w:r>
      <w:r w:rsidR="00635F45" w:rsidRPr="00635F45">
        <w:rPr>
          <w:rFonts w:eastAsia="Times New Roman" w:cs="Times New Roman"/>
          <w:bCs/>
          <w:szCs w:val="24"/>
          <w:lang w:val="en-US"/>
        </w:rPr>
        <w:t>28.10%</w:t>
      </w:r>
      <w:r w:rsidR="00635F45">
        <w:rPr>
          <w:rFonts w:eastAsia="Times New Roman" w:cs="Times New Roman"/>
          <w:bCs/>
          <w:szCs w:val="24"/>
          <w:lang w:val="en-US"/>
        </w:rPr>
        <w:t>); 36-45 (</w:t>
      </w:r>
      <w:r w:rsidR="00635F45" w:rsidRPr="00635F45">
        <w:rPr>
          <w:rFonts w:eastAsia="Times New Roman" w:cs="Times New Roman"/>
          <w:bCs/>
          <w:szCs w:val="24"/>
          <w:lang w:val="en-US"/>
        </w:rPr>
        <w:t>36.50%</w:t>
      </w:r>
      <w:r w:rsidR="00635F45">
        <w:rPr>
          <w:rFonts w:eastAsia="Times New Roman" w:cs="Times New Roman"/>
          <w:bCs/>
          <w:szCs w:val="24"/>
          <w:lang w:val="en-US"/>
        </w:rPr>
        <w:t>) and; Above 45 (</w:t>
      </w:r>
      <w:r w:rsidR="00635F45" w:rsidRPr="00635F45">
        <w:rPr>
          <w:rFonts w:eastAsia="Times New Roman" w:cs="Times New Roman"/>
          <w:bCs/>
          <w:szCs w:val="24"/>
          <w:lang w:val="en-US"/>
        </w:rPr>
        <w:t>25%</w:t>
      </w:r>
      <w:r w:rsidR="00635F45">
        <w:rPr>
          <w:rFonts w:eastAsia="Times New Roman" w:cs="Times New Roman"/>
          <w:bCs/>
          <w:szCs w:val="24"/>
          <w:lang w:val="en-US"/>
        </w:rPr>
        <w:t>).</w:t>
      </w:r>
    </w:p>
    <w:p w14:paraId="65C8A769" w14:textId="16B9E04C" w:rsidR="003367D0" w:rsidRDefault="008656CC" w:rsidP="003367D0">
      <w:pPr>
        <w:spacing w:after="200" w:line="360" w:lineRule="auto"/>
        <w:jc w:val="both"/>
        <w:rPr>
          <w:rFonts w:eastAsia="Times New Roman" w:cs="Times New Roman"/>
          <w:b/>
          <w:bCs/>
          <w:szCs w:val="24"/>
          <w:lang w:val="en-US"/>
        </w:rPr>
      </w:pPr>
      <w:r>
        <w:rPr>
          <w:noProof/>
          <w:lang w:val="en-US"/>
        </w:rPr>
        <w:lastRenderedPageBreak/>
        <w:drawing>
          <wp:inline distT="0" distB="0" distL="0" distR="0" wp14:anchorId="067D14D9" wp14:editId="0D5B8E0A">
            <wp:extent cx="5372099" cy="3733800"/>
            <wp:effectExtent l="0" t="0" r="63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A8F092" w14:textId="67DE6C43" w:rsidR="008656CC" w:rsidRPr="008656CC" w:rsidRDefault="008656CC" w:rsidP="008656CC">
      <w:pPr>
        <w:spacing w:after="200" w:line="240" w:lineRule="auto"/>
        <w:jc w:val="both"/>
        <w:rPr>
          <w:rFonts w:eastAsia="Times New Roman" w:cs="Times New Roman"/>
          <w:bCs/>
          <w:szCs w:val="24"/>
          <w:lang w:val="en-US"/>
        </w:rPr>
      </w:pPr>
      <w:r>
        <w:rPr>
          <w:rFonts w:eastAsia="Times New Roman" w:cs="Times New Roman"/>
          <w:b/>
          <w:bCs/>
          <w:szCs w:val="24"/>
          <w:lang w:val="en-US"/>
        </w:rPr>
        <w:t>Figure 4.2</w:t>
      </w:r>
      <w:r w:rsidRPr="008770DC">
        <w:rPr>
          <w:rFonts w:eastAsia="Times New Roman" w:cs="Times New Roman"/>
          <w:b/>
          <w:bCs/>
          <w:szCs w:val="24"/>
          <w:lang w:val="en-US"/>
        </w:rPr>
        <w:t>:</w:t>
      </w:r>
      <w:r w:rsidRPr="00251A5D">
        <w:t xml:space="preserve"> </w:t>
      </w:r>
      <w:r>
        <w:rPr>
          <w:rFonts w:eastAsia="Times New Roman" w:cs="Times New Roman"/>
          <w:b/>
          <w:bCs/>
          <w:szCs w:val="24"/>
          <w:lang w:val="en-US"/>
        </w:rPr>
        <w:t xml:space="preserve">Age of respondents </w:t>
      </w:r>
    </w:p>
    <w:p w14:paraId="73DE8492" w14:textId="114332D5" w:rsidR="008656CC" w:rsidRDefault="008656CC" w:rsidP="009A3152">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636E471B" w14:textId="19FB789E" w:rsidR="003367D0" w:rsidRPr="008770DC" w:rsidRDefault="00EC11B4" w:rsidP="00334812">
      <w:pPr>
        <w:pStyle w:val="Heading2"/>
      </w:pPr>
      <w:bookmarkStart w:id="270" w:name="_Toc91409571"/>
      <w:bookmarkStart w:id="271" w:name="_Toc91609951"/>
      <w:bookmarkStart w:id="272" w:name="_Toc91799484"/>
      <w:bookmarkStart w:id="273" w:name="_Toc94202958"/>
      <w:bookmarkStart w:id="274" w:name="_Toc97412599"/>
      <w:bookmarkStart w:id="275" w:name="_Toc103922896"/>
      <w:bookmarkStart w:id="276" w:name="_Toc105400074"/>
      <w:bookmarkStart w:id="277" w:name="_Toc122146504"/>
      <w:bookmarkStart w:id="278" w:name="_Toc88125244"/>
      <w:r>
        <w:t>4.1</w:t>
      </w:r>
      <w:r w:rsidR="003367D0">
        <w:t>.</w:t>
      </w:r>
      <w:r w:rsidR="003367D0" w:rsidRPr="008770DC">
        <w:t xml:space="preserve">3 Education </w:t>
      </w:r>
      <w:bookmarkEnd w:id="270"/>
      <w:r w:rsidR="003367D0" w:rsidRPr="008770DC">
        <w:t>background</w:t>
      </w:r>
      <w:bookmarkEnd w:id="271"/>
      <w:bookmarkEnd w:id="272"/>
      <w:bookmarkEnd w:id="273"/>
      <w:bookmarkEnd w:id="274"/>
      <w:bookmarkEnd w:id="275"/>
      <w:bookmarkEnd w:id="276"/>
      <w:bookmarkEnd w:id="277"/>
      <w:r w:rsidR="003367D0" w:rsidRPr="008770DC">
        <w:t xml:space="preserve"> </w:t>
      </w:r>
      <w:bookmarkEnd w:id="278"/>
    </w:p>
    <w:p w14:paraId="0ACF1779" w14:textId="6C08CB21" w:rsidR="00635F45" w:rsidRDefault="003367D0" w:rsidP="003367D0">
      <w:pPr>
        <w:spacing w:after="200" w:line="360" w:lineRule="auto"/>
        <w:jc w:val="both"/>
        <w:rPr>
          <w:rFonts w:eastAsia="Times New Roman" w:cs="Times New Roman"/>
          <w:bCs/>
          <w:szCs w:val="24"/>
          <w:lang w:val="en-US"/>
        </w:rPr>
      </w:pPr>
      <w:r>
        <w:rPr>
          <w:rFonts w:eastAsia="Times New Roman" w:cs="Times New Roman"/>
          <w:bCs/>
          <w:szCs w:val="24"/>
          <w:lang w:val="en-US"/>
        </w:rPr>
        <w:t>Results obtained from the study show that th</w:t>
      </w:r>
      <w:r w:rsidR="00635F45">
        <w:rPr>
          <w:rFonts w:eastAsia="Times New Roman" w:cs="Times New Roman"/>
          <w:bCs/>
          <w:szCs w:val="24"/>
          <w:lang w:val="en-US"/>
        </w:rPr>
        <w:t>e majority of respondents (48.9</w:t>
      </w:r>
      <w:r>
        <w:rPr>
          <w:rFonts w:eastAsia="Times New Roman" w:cs="Times New Roman"/>
          <w:bCs/>
          <w:szCs w:val="24"/>
          <w:lang w:val="en-US"/>
        </w:rPr>
        <w:t>%) reached</w:t>
      </w:r>
      <w:r w:rsidR="00635F45">
        <w:rPr>
          <w:rFonts w:eastAsia="Times New Roman" w:cs="Times New Roman"/>
          <w:bCs/>
          <w:szCs w:val="24"/>
          <w:lang w:val="en-US"/>
        </w:rPr>
        <w:t xml:space="preserve"> secondary level of education while a minor 7.3</w:t>
      </w:r>
      <w:r>
        <w:rPr>
          <w:rFonts w:eastAsia="Times New Roman" w:cs="Times New Roman"/>
          <w:bCs/>
          <w:szCs w:val="24"/>
          <w:lang w:val="en-US"/>
        </w:rPr>
        <w:t xml:space="preserve">% </w:t>
      </w:r>
      <w:r w:rsidR="00635F45">
        <w:rPr>
          <w:rFonts w:eastAsia="Times New Roman" w:cs="Times New Roman"/>
          <w:bCs/>
          <w:szCs w:val="24"/>
          <w:lang w:val="en-US"/>
        </w:rPr>
        <w:t>reached primary level of education as displayed in table 4.1.</w:t>
      </w:r>
    </w:p>
    <w:p w14:paraId="6864352C" w14:textId="140E21DF" w:rsidR="003367D0" w:rsidRPr="008770DC" w:rsidRDefault="009A3152" w:rsidP="003367D0">
      <w:pPr>
        <w:spacing w:after="200" w:line="360" w:lineRule="auto"/>
        <w:jc w:val="both"/>
        <w:rPr>
          <w:rFonts w:eastAsia="Times New Roman" w:cs="Times New Roman"/>
          <w:b/>
          <w:bCs/>
          <w:szCs w:val="24"/>
          <w:lang w:val="en-US"/>
        </w:rPr>
      </w:pPr>
      <w:r>
        <w:rPr>
          <w:rFonts w:eastAsia="Times New Roman" w:cs="Times New Roman"/>
          <w:b/>
          <w:bCs/>
          <w:szCs w:val="24"/>
          <w:lang w:val="en-US"/>
        </w:rPr>
        <w:t>Table 4.1</w:t>
      </w:r>
      <w:r w:rsidR="003367D0" w:rsidRPr="008770DC">
        <w:rPr>
          <w:rFonts w:eastAsia="Times New Roman" w:cs="Times New Roman"/>
          <w:b/>
          <w:bCs/>
          <w:szCs w:val="24"/>
          <w:lang w:val="en-US"/>
        </w:rPr>
        <w:t xml:space="preserve">: Education background of </w:t>
      </w:r>
      <w:r w:rsidR="003367D0">
        <w:rPr>
          <w:rFonts w:eastAsia="Times New Roman" w:cs="Times New Roman"/>
          <w:b/>
          <w:bCs/>
          <w:szCs w:val="24"/>
          <w:lang w:val="en-US"/>
        </w:rPr>
        <w:t>respondents</w:t>
      </w:r>
    </w:p>
    <w:tbl>
      <w:tblPr>
        <w:tblpPr w:leftFromText="180" w:rightFromText="180" w:vertAnchor="text" w:horzAnchor="margin"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6"/>
        <w:gridCol w:w="3007"/>
      </w:tblGrid>
      <w:tr w:rsidR="003367D0" w:rsidRPr="008770DC" w14:paraId="437B466C" w14:textId="77777777" w:rsidTr="009A3152">
        <w:tc>
          <w:tcPr>
            <w:tcW w:w="3003" w:type="dxa"/>
            <w:shd w:val="clear" w:color="auto" w:fill="auto"/>
          </w:tcPr>
          <w:p w14:paraId="6758C062" w14:textId="77777777" w:rsidR="003367D0" w:rsidRPr="008770DC" w:rsidRDefault="003367D0" w:rsidP="003367D0">
            <w:pPr>
              <w:spacing w:after="0" w:line="360" w:lineRule="auto"/>
              <w:jc w:val="both"/>
              <w:rPr>
                <w:rFonts w:eastAsia="Times New Roman" w:cs="Times New Roman"/>
                <w:b/>
                <w:bCs/>
                <w:lang w:val="en-US"/>
              </w:rPr>
            </w:pPr>
            <w:r w:rsidRPr="008770DC">
              <w:rPr>
                <w:rFonts w:eastAsia="Times New Roman" w:cs="Times New Roman"/>
                <w:b/>
                <w:bCs/>
                <w:lang w:val="en-US"/>
              </w:rPr>
              <w:t>Education level</w:t>
            </w:r>
          </w:p>
        </w:tc>
        <w:tc>
          <w:tcPr>
            <w:tcW w:w="3006" w:type="dxa"/>
            <w:shd w:val="clear" w:color="auto" w:fill="auto"/>
          </w:tcPr>
          <w:p w14:paraId="52D962EA" w14:textId="77777777" w:rsidR="003367D0" w:rsidRPr="008770DC" w:rsidRDefault="003367D0" w:rsidP="003367D0">
            <w:pPr>
              <w:spacing w:after="0" w:line="360" w:lineRule="auto"/>
              <w:jc w:val="both"/>
              <w:rPr>
                <w:rFonts w:eastAsia="Times New Roman" w:cs="Times New Roman"/>
                <w:b/>
                <w:bCs/>
                <w:lang w:val="en-US"/>
              </w:rPr>
            </w:pPr>
            <w:r w:rsidRPr="008770DC">
              <w:rPr>
                <w:rFonts w:eastAsia="Times New Roman" w:cs="Times New Roman"/>
                <w:b/>
                <w:bCs/>
                <w:lang w:val="en-US"/>
              </w:rPr>
              <w:t>Frequency</w:t>
            </w:r>
          </w:p>
        </w:tc>
        <w:tc>
          <w:tcPr>
            <w:tcW w:w="3007" w:type="dxa"/>
            <w:shd w:val="clear" w:color="auto" w:fill="auto"/>
          </w:tcPr>
          <w:p w14:paraId="78B499C0" w14:textId="77777777" w:rsidR="003367D0" w:rsidRPr="008770DC" w:rsidRDefault="003367D0" w:rsidP="003367D0">
            <w:pPr>
              <w:spacing w:after="0" w:line="360" w:lineRule="auto"/>
              <w:jc w:val="both"/>
              <w:rPr>
                <w:rFonts w:eastAsia="Times New Roman" w:cs="Times New Roman"/>
                <w:b/>
                <w:bCs/>
                <w:lang w:val="en-US"/>
              </w:rPr>
            </w:pPr>
            <w:r w:rsidRPr="008770DC">
              <w:rPr>
                <w:rFonts w:eastAsia="Times New Roman" w:cs="Times New Roman"/>
                <w:b/>
                <w:bCs/>
                <w:lang w:val="en-US"/>
              </w:rPr>
              <w:t>Percentage</w:t>
            </w:r>
          </w:p>
        </w:tc>
      </w:tr>
      <w:tr w:rsidR="003367D0" w:rsidRPr="008770DC" w14:paraId="7D478912" w14:textId="77777777" w:rsidTr="009A3152">
        <w:tc>
          <w:tcPr>
            <w:tcW w:w="3003" w:type="dxa"/>
            <w:shd w:val="clear" w:color="auto" w:fill="auto"/>
          </w:tcPr>
          <w:p w14:paraId="6B4977D2" w14:textId="77777777" w:rsidR="003367D0" w:rsidRPr="008770DC" w:rsidRDefault="003367D0" w:rsidP="003367D0">
            <w:pPr>
              <w:spacing w:after="0" w:line="360" w:lineRule="auto"/>
              <w:jc w:val="both"/>
              <w:rPr>
                <w:rFonts w:eastAsia="Times New Roman" w:cs="Times New Roman"/>
                <w:bCs/>
                <w:lang w:val="en-US"/>
              </w:rPr>
            </w:pPr>
            <w:r w:rsidRPr="008770DC">
              <w:rPr>
                <w:rFonts w:eastAsia="Times New Roman" w:cs="Times New Roman"/>
                <w:bCs/>
                <w:lang w:val="en-US"/>
              </w:rPr>
              <w:t>Never attended</w:t>
            </w:r>
          </w:p>
        </w:tc>
        <w:tc>
          <w:tcPr>
            <w:tcW w:w="3006" w:type="dxa"/>
            <w:shd w:val="clear" w:color="auto" w:fill="auto"/>
          </w:tcPr>
          <w:p w14:paraId="7C86A447" w14:textId="01114FAB"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w:t>
            </w:r>
          </w:p>
        </w:tc>
        <w:tc>
          <w:tcPr>
            <w:tcW w:w="3007" w:type="dxa"/>
            <w:shd w:val="clear" w:color="auto" w:fill="auto"/>
          </w:tcPr>
          <w:p w14:paraId="545934B3" w14:textId="3B797347"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w:t>
            </w:r>
          </w:p>
        </w:tc>
      </w:tr>
      <w:tr w:rsidR="003367D0" w:rsidRPr="008770DC" w14:paraId="39003B59" w14:textId="77777777" w:rsidTr="009A3152">
        <w:tc>
          <w:tcPr>
            <w:tcW w:w="3003" w:type="dxa"/>
            <w:shd w:val="clear" w:color="auto" w:fill="auto"/>
          </w:tcPr>
          <w:p w14:paraId="3C6273C5" w14:textId="77777777" w:rsidR="003367D0" w:rsidRPr="008770DC" w:rsidRDefault="003367D0" w:rsidP="003367D0">
            <w:pPr>
              <w:spacing w:after="0" w:line="360" w:lineRule="auto"/>
              <w:jc w:val="both"/>
              <w:rPr>
                <w:rFonts w:eastAsia="Times New Roman" w:cs="Times New Roman"/>
                <w:bCs/>
                <w:lang w:val="en-US"/>
              </w:rPr>
            </w:pPr>
            <w:r w:rsidRPr="008770DC">
              <w:rPr>
                <w:rFonts w:eastAsia="Times New Roman" w:cs="Times New Roman"/>
                <w:bCs/>
                <w:lang w:val="en-US"/>
              </w:rPr>
              <w:t>Primary</w:t>
            </w:r>
          </w:p>
        </w:tc>
        <w:tc>
          <w:tcPr>
            <w:tcW w:w="3006" w:type="dxa"/>
            <w:shd w:val="clear" w:color="auto" w:fill="auto"/>
          </w:tcPr>
          <w:p w14:paraId="28002CB4" w14:textId="1C6C3C86"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7</w:t>
            </w:r>
          </w:p>
        </w:tc>
        <w:tc>
          <w:tcPr>
            <w:tcW w:w="3007" w:type="dxa"/>
            <w:shd w:val="clear" w:color="auto" w:fill="auto"/>
          </w:tcPr>
          <w:p w14:paraId="29BFAA97" w14:textId="1F1D7CAA"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7.3</w:t>
            </w:r>
          </w:p>
        </w:tc>
      </w:tr>
      <w:tr w:rsidR="003367D0" w:rsidRPr="008770DC" w14:paraId="69E25560" w14:textId="77777777" w:rsidTr="009A3152">
        <w:tc>
          <w:tcPr>
            <w:tcW w:w="3003" w:type="dxa"/>
            <w:shd w:val="clear" w:color="auto" w:fill="auto"/>
          </w:tcPr>
          <w:p w14:paraId="58F18CAA" w14:textId="77777777" w:rsidR="003367D0" w:rsidRPr="008770DC" w:rsidRDefault="003367D0" w:rsidP="003367D0">
            <w:pPr>
              <w:spacing w:after="0" w:line="360" w:lineRule="auto"/>
              <w:jc w:val="both"/>
              <w:rPr>
                <w:rFonts w:eastAsia="Times New Roman" w:cs="Times New Roman"/>
                <w:bCs/>
                <w:lang w:val="en-US"/>
              </w:rPr>
            </w:pPr>
            <w:r w:rsidRPr="008770DC">
              <w:rPr>
                <w:rFonts w:eastAsia="Times New Roman" w:cs="Times New Roman"/>
                <w:bCs/>
                <w:lang w:val="en-US"/>
              </w:rPr>
              <w:t>Secondary</w:t>
            </w:r>
          </w:p>
        </w:tc>
        <w:tc>
          <w:tcPr>
            <w:tcW w:w="3006" w:type="dxa"/>
            <w:shd w:val="clear" w:color="auto" w:fill="auto"/>
          </w:tcPr>
          <w:p w14:paraId="45AE2C9A" w14:textId="136DBD8F"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47</w:t>
            </w:r>
          </w:p>
        </w:tc>
        <w:tc>
          <w:tcPr>
            <w:tcW w:w="3007" w:type="dxa"/>
            <w:shd w:val="clear" w:color="auto" w:fill="auto"/>
          </w:tcPr>
          <w:p w14:paraId="45F1D76D" w14:textId="2E834C0A"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48.9%</w:t>
            </w:r>
          </w:p>
        </w:tc>
      </w:tr>
      <w:tr w:rsidR="003367D0" w:rsidRPr="008770DC" w14:paraId="6BC0F802" w14:textId="77777777" w:rsidTr="009A3152">
        <w:tc>
          <w:tcPr>
            <w:tcW w:w="3003" w:type="dxa"/>
            <w:shd w:val="clear" w:color="auto" w:fill="auto"/>
          </w:tcPr>
          <w:p w14:paraId="2AF2297B" w14:textId="77777777" w:rsidR="003367D0" w:rsidRPr="008770DC" w:rsidRDefault="003367D0" w:rsidP="003367D0">
            <w:pPr>
              <w:spacing w:after="0" w:line="360" w:lineRule="auto"/>
              <w:jc w:val="both"/>
              <w:rPr>
                <w:rFonts w:eastAsia="Times New Roman" w:cs="Times New Roman"/>
                <w:bCs/>
                <w:lang w:val="en-US"/>
              </w:rPr>
            </w:pPr>
            <w:r w:rsidRPr="008770DC">
              <w:rPr>
                <w:rFonts w:eastAsia="Times New Roman" w:cs="Times New Roman"/>
                <w:bCs/>
                <w:lang w:val="en-US"/>
              </w:rPr>
              <w:t>Tertiary</w:t>
            </w:r>
          </w:p>
        </w:tc>
        <w:tc>
          <w:tcPr>
            <w:tcW w:w="3006" w:type="dxa"/>
            <w:shd w:val="clear" w:color="auto" w:fill="auto"/>
          </w:tcPr>
          <w:p w14:paraId="272E12DA" w14:textId="71DDB48F"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42</w:t>
            </w:r>
          </w:p>
        </w:tc>
        <w:tc>
          <w:tcPr>
            <w:tcW w:w="3007" w:type="dxa"/>
            <w:shd w:val="clear" w:color="auto" w:fill="auto"/>
          </w:tcPr>
          <w:p w14:paraId="2D95ED65" w14:textId="6FCD0770" w:rsidR="003367D0" w:rsidRPr="008770DC" w:rsidRDefault="009A3152" w:rsidP="003367D0">
            <w:pPr>
              <w:spacing w:after="0" w:line="360" w:lineRule="auto"/>
              <w:jc w:val="both"/>
              <w:rPr>
                <w:rFonts w:eastAsia="Times New Roman" w:cs="Times New Roman"/>
                <w:bCs/>
                <w:lang w:val="en-US"/>
              </w:rPr>
            </w:pPr>
            <w:r>
              <w:rPr>
                <w:rFonts w:eastAsia="Times New Roman" w:cs="Times New Roman"/>
                <w:bCs/>
                <w:lang w:val="en-US"/>
              </w:rPr>
              <w:t>43.75</w:t>
            </w:r>
          </w:p>
        </w:tc>
      </w:tr>
      <w:tr w:rsidR="003367D0" w:rsidRPr="008770DC" w14:paraId="4A15237F" w14:textId="77777777" w:rsidTr="009A3152">
        <w:tc>
          <w:tcPr>
            <w:tcW w:w="3003" w:type="dxa"/>
            <w:shd w:val="clear" w:color="auto" w:fill="auto"/>
          </w:tcPr>
          <w:p w14:paraId="64F74708" w14:textId="77777777" w:rsidR="003367D0" w:rsidRPr="008770DC" w:rsidRDefault="003367D0" w:rsidP="003367D0">
            <w:pPr>
              <w:spacing w:after="0" w:line="360" w:lineRule="auto"/>
              <w:jc w:val="both"/>
              <w:rPr>
                <w:rFonts w:eastAsia="Times New Roman" w:cs="Times New Roman"/>
                <w:b/>
                <w:bCs/>
                <w:lang w:val="en-US"/>
              </w:rPr>
            </w:pPr>
            <w:r w:rsidRPr="008770DC">
              <w:rPr>
                <w:rFonts w:eastAsia="Times New Roman" w:cs="Times New Roman"/>
                <w:b/>
                <w:bCs/>
                <w:lang w:val="en-US"/>
              </w:rPr>
              <w:t>Total</w:t>
            </w:r>
          </w:p>
        </w:tc>
        <w:tc>
          <w:tcPr>
            <w:tcW w:w="3006" w:type="dxa"/>
            <w:shd w:val="clear" w:color="auto" w:fill="auto"/>
          </w:tcPr>
          <w:p w14:paraId="7D6CE3BB" w14:textId="4D0C8756" w:rsidR="003367D0" w:rsidRPr="008770DC" w:rsidRDefault="009A3152" w:rsidP="003367D0">
            <w:pPr>
              <w:spacing w:after="0" w:line="360" w:lineRule="auto"/>
              <w:jc w:val="both"/>
              <w:rPr>
                <w:rFonts w:eastAsia="Times New Roman" w:cs="Times New Roman"/>
                <w:b/>
                <w:bCs/>
                <w:lang w:val="en-US"/>
              </w:rPr>
            </w:pPr>
            <w:r>
              <w:rPr>
                <w:rFonts w:eastAsia="Times New Roman" w:cs="Times New Roman"/>
                <w:b/>
                <w:bCs/>
                <w:lang w:val="en-US"/>
              </w:rPr>
              <w:t>96</w:t>
            </w:r>
          </w:p>
        </w:tc>
        <w:tc>
          <w:tcPr>
            <w:tcW w:w="3007" w:type="dxa"/>
            <w:shd w:val="clear" w:color="auto" w:fill="auto"/>
          </w:tcPr>
          <w:p w14:paraId="5569775E" w14:textId="77777777" w:rsidR="003367D0" w:rsidRPr="008770DC" w:rsidRDefault="003367D0" w:rsidP="003367D0">
            <w:pPr>
              <w:spacing w:after="0" w:line="360" w:lineRule="auto"/>
              <w:jc w:val="both"/>
              <w:rPr>
                <w:rFonts w:eastAsia="Times New Roman" w:cs="Times New Roman"/>
                <w:b/>
                <w:bCs/>
                <w:lang w:val="en-US"/>
              </w:rPr>
            </w:pPr>
            <w:r w:rsidRPr="008770DC">
              <w:rPr>
                <w:rFonts w:eastAsia="Times New Roman" w:cs="Times New Roman"/>
                <w:b/>
                <w:bCs/>
                <w:lang w:val="en-US"/>
              </w:rPr>
              <w:t>100</w:t>
            </w:r>
          </w:p>
        </w:tc>
      </w:tr>
    </w:tbl>
    <w:p w14:paraId="1D354FDD" w14:textId="77777777" w:rsidR="009A3152" w:rsidRDefault="009A3152" w:rsidP="009A3152">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0EF73ADD" w14:textId="77777777" w:rsidR="009A3152" w:rsidRDefault="009A3152" w:rsidP="003367D0">
      <w:pPr>
        <w:spacing w:line="360" w:lineRule="auto"/>
        <w:rPr>
          <w:rFonts w:eastAsia="Calibri" w:cs="Times New Roman"/>
          <w:b/>
          <w:szCs w:val="24"/>
          <w:lang w:val="en-US"/>
        </w:rPr>
      </w:pPr>
    </w:p>
    <w:p w14:paraId="1171B975" w14:textId="4EA714F5" w:rsidR="003367D0" w:rsidRDefault="00EC11B4" w:rsidP="00334812">
      <w:pPr>
        <w:pStyle w:val="Heading2"/>
      </w:pPr>
      <w:bookmarkStart w:id="279" w:name="_Toc122146505"/>
      <w:r>
        <w:lastRenderedPageBreak/>
        <w:t>4.1</w:t>
      </w:r>
      <w:r w:rsidR="003367D0">
        <w:t>.4 Bank accounts</w:t>
      </w:r>
      <w:bookmarkEnd w:id="279"/>
    </w:p>
    <w:p w14:paraId="724B81C1" w14:textId="3B0BF9F9" w:rsidR="003367D0" w:rsidRPr="004D0BEF" w:rsidRDefault="00753AD3" w:rsidP="003367D0">
      <w:pPr>
        <w:spacing w:line="360" w:lineRule="auto"/>
        <w:jc w:val="both"/>
        <w:rPr>
          <w:rFonts w:eastAsia="Calibri" w:cs="Times New Roman"/>
          <w:bCs/>
          <w:szCs w:val="24"/>
          <w:lang w:val="en-US"/>
        </w:rPr>
      </w:pPr>
      <w:r w:rsidRPr="004D0BEF">
        <w:rPr>
          <w:rFonts w:cs="Times New Roman"/>
          <w:noProof/>
          <w:szCs w:val="24"/>
          <w:lang w:eastAsia="en-GB"/>
        </w:rPr>
        <w:t xml:space="preserve">All the </w:t>
      </w:r>
      <w:r w:rsidR="00AF7CE5">
        <w:rPr>
          <w:rFonts w:cs="Times New Roman"/>
          <w:noProof/>
          <w:szCs w:val="24"/>
          <w:lang w:eastAsia="en-GB"/>
        </w:rPr>
        <w:t>respondents engaged in the study had ban</w:t>
      </w:r>
      <w:r w:rsidRPr="004D0BEF">
        <w:rPr>
          <w:rFonts w:cs="Times New Roman"/>
          <w:noProof/>
          <w:szCs w:val="24"/>
          <w:lang w:eastAsia="en-GB"/>
        </w:rPr>
        <w:t xml:space="preserve">k accounts with Standard Chartered bank. </w:t>
      </w:r>
      <w:r w:rsidRPr="004D0BEF">
        <w:rPr>
          <w:rFonts w:eastAsia="Calibri" w:cs="Times New Roman"/>
          <w:bCs/>
          <w:szCs w:val="24"/>
          <w:lang w:val="en-US"/>
        </w:rPr>
        <w:t>The</w:t>
      </w:r>
      <w:r w:rsidR="003367D0" w:rsidRPr="004D0BEF">
        <w:rPr>
          <w:rFonts w:eastAsia="Calibri" w:cs="Times New Roman"/>
          <w:bCs/>
          <w:szCs w:val="24"/>
          <w:lang w:val="en-US"/>
        </w:rPr>
        <w:t xml:space="preserve"> study sought to find out the type </w:t>
      </w:r>
      <w:r w:rsidR="00AF7CE5">
        <w:rPr>
          <w:rFonts w:eastAsia="Calibri" w:cs="Times New Roman"/>
          <w:bCs/>
          <w:szCs w:val="24"/>
          <w:lang w:val="en-US"/>
        </w:rPr>
        <w:t>of</w:t>
      </w:r>
      <w:r w:rsidR="003367D0" w:rsidRPr="004D0BEF">
        <w:rPr>
          <w:rFonts w:eastAsia="Calibri" w:cs="Times New Roman"/>
          <w:bCs/>
          <w:szCs w:val="24"/>
          <w:lang w:val="en-US"/>
        </w:rPr>
        <w:t xml:space="preserve"> account</w:t>
      </w:r>
      <w:r w:rsidR="00073804">
        <w:rPr>
          <w:rFonts w:eastAsia="Calibri" w:cs="Times New Roman"/>
          <w:bCs/>
          <w:szCs w:val="24"/>
          <w:lang w:val="en-US"/>
        </w:rPr>
        <w:t>s</w:t>
      </w:r>
      <w:r w:rsidR="003367D0" w:rsidRPr="004D0BEF">
        <w:rPr>
          <w:rFonts w:eastAsia="Calibri" w:cs="Times New Roman"/>
          <w:bCs/>
          <w:szCs w:val="24"/>
          <w:lang w:val="en-US"/>
        </w:rPr>
        <w:t xml:space="preserve"> respondents had with Standa</w:t>
      </w:r>
      <w:r w:rsidR="00287737" w:rsidRPr="004D0BEF">
        <w:rPr>
          <w:rFonts w:eastAsia="Calibri" w:cs="Times New Roman"/>
          <w:bCs/>
          <w:szCs w:val="24"/>
          <w:lang w:val="en-US"/>
        </w:rPr>
        <w:t>rd Chartered bank and figure 4.3 shows that the majority (38.5</w:t>
      </w:r>
      <w:r w:rsidR="003367D0" w:rsidRPr="004D0BEF">
        <w:rPr>
          <w:rFonts w:eastAsia="Calibri" w:cs="Times New Roman"/>
          <w:bCs/>
          <w:szCs w:val="24"/>
          <w:lang w:val="en-US"/>
        </w:rPr>
        <w:t xml:space="preserve">%) had </w:t>
      </w:r>
      <w:r w:rsidR="00287737" w:rsidRPr="004D0BEF">
        <w:rPr>
          <w:rFonts w:eastAsia="Calibri" w:cs="Times New Roman"/>
          <w:bCs/>
          <w:szCs w:val="24"/>
          <w:lang w:val="en-US"/>
        </w:rPr>
        <w:t>savings accounts while 36.</w:t>
      </w:r>
      <w:r w:rsidR="003367D0" w:rsidRPr="004D0BEF">
        <w:rPr>
          <w:rFonts w:eastAsia="Calibri" w:cs="Times New Roman"/>
          <w:bCs/>
          <w:szCs w:val="24"/>
          <w:lang w:val="en-US"/>
        </w:rPr>
        <w:t>5% were using fixed deposit account.</w:t>
      </w:r>
    </w:p>
    <w:p w14:paraId="5F876D3E" w14:textId="10EEE897" w:rsidR="00753AD3" w:rsidRPr="00753AD3" w:rsidRDefault="00753AD3" w:rsidP="003367D0">
      <w:pPr>
        <w:spacing w:line="360" w:lineRule="auto"/>
        <w:jc w:val="both"/>
        <w:rPr>
          <w:noProof/>
          <w:lang w:eastAsia="en-GB"/>
        </w:rPr>
      </w:pPr>
      <w:r>
        <w:rPr>
          <w:noProof/>
          <w:lang w:val="en-US"/>
        </w:rPr>
        <w:drawing>
          <wp:inline distT="0" distB="0" distL="0" distR="0" wp14:anchorId="385D96FA" wp14:editId="3538B594">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DB470C9" w14:textId="20756401" w:rsidR="005302F4" w:rsidRPr="008656CC" w:rsidRDefault="005302F4" w:rsidP="005302F4">
      <w:pPr>
        <w:spacing w:after="200" w:line="240" w:lineRule="auto"/>
        <w:jc w:val="both"/>
        <w:rPr>
          <w:rFonts w:eastAsia="Times New Roman" w:cs="Times New Roman"/>
          <w:bCs/>
          <w:szCs w:val="24"/>
          <w:lang w:val="en-US"/>
        </w:rPr>
      </w:pPr>
      <w:bookmarkStart w:id="280" w:name="_Toc100497198"/>
      <w:bookmarkStart w:id="281" w:name="_Toc117583520"/>
      <w:r>
        <w:rPr>
          <w:rFonts w:eastAsia="Times New Roman" w:cs="Times New Roman"/>
          <w:b/>
          <w:bCs/>
          <w:szCs w:val="24"/>
          <w:lang w:val="en-US"/>
        </w:rPr>
        <w:t>Figure 4.3</w:t>
      </w:r>
      <w:r w:rsidRPr="008770DC">
        <w:rPr>
          <w:rFonts w:eastAsia="Times New Roman" w:cs="Times New Roman"/>
          <w:b/>
          <w:bCs/>
          <w:szCs w:val="24"/>
          <w:lang w:val="en-US"/>
        </w:rPr>
        <w:t>:</w:t>
      </w:r>
      <w:r w:rsidRPr="00251A5D">
        <w:t xml:space="preserve"> </w:t>
      </w:r>
      <w:r w:rsidRPr="005302F4">
        <w:rPr>
          <w:rFonts w:eastAsia="Times New Roman" w:cs="Times New Roman"/>
          <w:b/>
          <w:bCs/>
          <w:szCs w:val="24"/>
          <w:lang w:val="en-US"/>
        </w:rPr>
        <w:t xml:space="preserve">Name of account </w:t>
      </w:r>
      <w:r>
        <w:rPr>
          <w:rFonts w:eastAsia="Times New Roman" w:cs="Times New Roman"/>
          <w:b/>
          <w:bCs/>
          <w:szCs w:val="24"/>
          <w:lang w:val="en-US"/>
        </w:rPr>
        <w:t xml:space="preserve"> </w:t>
      </w:r>
    </w:p>
    <w:p w14:paraId="3E57BA8B" w14:textId="77777777" w:rsidR="005302F4" w:rsidRDefault="005302F4" w:rsidP="005302F4">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710AF522" w14:textId="77777777" w:rsidR="004D0BEF" w:rsidRDefault="004D0BEF" w:rsidP="00334812">
      <w:pPr>
        <w:pStyle w:val="Heading2"/>
      </w:pPr>
      <w:bookmarkStart w:id="282" w:name="_Toc122146508"/>
    </w:p>
    <w:p w14:paraId="198D2309" w14:textId="7664E8CC" w:rsidR="003367D0" w:rsidRPr="006F07AA" w:rsidRDefault="00EC11B4" w:rsidP="00334812">
      <w:pPr>
        <w:pStyle w:val="Heading2"/>
      </w:pPr>
      <w:r>
        <w:t>4.1.5</w:t>
      </w:r>
      <w:r w:rsidR="004D0BEF">
        <w:t xml:space="preserve"> Years of banking with </w:t>
      </w:r>
      <w:r w:rsidR="003367D0" w:rsidRPr="006F07AA">
        <w:t xml:space="preserve">Standard Chartered bank </w:t>
      </w:r>
      <w:bookmarkEnd w:id="280"/>
      <w:bookmarkEnd w:id="281"/>
      <w:bookmarkEnd w:id="282"/>
    </w:p>
    <w:p w14:paraId="5685CB50" w14:textId="2806B9FF" w:rsidR="003367D0" w:rsidRDefault="003367D0" w:rsidP="003367D0">
      <w:pPr>
        <w:autoSpaceDE w:val="0"/>
        <w:autoSpaceDN w:val="0"/>
        <w:adjustRightInd w:val="0"/>
        <w:spacing w:after="0" w:line="360" w:lineRule="auto"/>
        <w:jc w:val="both"/>
        <w:rPr>
          <w:rFonts w:eastAsia="Calibri" w:cs="Times New Roman"/>
          <w:bCs/>
          <w:szCs w:val="24"/>
          <w:lang w:val="en-US"/>
        </w:rPr>
      </w:pPr>
      <w:r>
        <w:rPr>
          <w:rFonts w:eastAsia="Calibri" w:cs="Times New Roman"/>
          <w:bCs/>
          <w:szCs w:val="24"/>
          <w:lang w:val="en-US"/>
        </w:rPr>
        <w:t>The participants in the study were asked to indicate</w:t>
      </w:r>
      <w:r w:rsidRPr="00736FF2">
        <w:rPr>
          <w:rFonts w:eastAsia="Calibri" w:cs="Times New Roman"/>
          <w:bCs/>
          <w:szCs w:val="24"/>
          <w:lang w:val="en-US"/>
        </w:rPr>
        <w:t xml:space="preserve"> </w:t>
      </w:r>
      <w:r w:rsidR="004D3439">
        <w:rPr>
          <w:rFonts w:eastAsia="Calibri" w:cs="Times New Roman"/>
          <w:bCs/>
          <w:szCs w:val="24"/>
          <w:lang w:val="en-US"/>
        </w:rPr>
        <w:t>the number of years they had been</w:t>
      </w:r>
      <w:r w:rsidRPr="00736FF2">
        <w:rPr>
          <w:rFonts w:eastAsia="Calibri" w:cs="Times New Roman"/>
          <w:bCs/>
          <w:szCs w:val="24"/>
          <w:lang w:val="en-US"/>
        </w:rPr>
        <w:t xml:space="preserve"> banking with</w:t>
      </w:r>
      <w:r w:rsidRPr="00A6073E">
        <w:t xml:space="preserve"> </w:t>
      </w:r>
      <w:r w:rsidRPr="00A6073E">
        <w:rPr>
          <w:rFonts w:eastAsia="Calibri" w:cs="Times New Roman"/>
          <w:bCs/>
          <w:szCs w:val="24"/>
          <w:lang w:val="en-US"/>
        </w:rPr>
        <w:t>Standard Chartered bank</w:t>
      </w:r>
      <w:r>
        <w:rPr>
          <w:rFonts w:eastAsia="Calibri" w:cs="Times New Roman"/>
          <w:bCs/>
          <w:szCs w:val="24"/>
          <w:lang w:val="en-US"/>
        </w:rPr>
        <w:t xml:space="preserve"> </w:t>
      </w:r>
      <w:r w:rsidRPr="00736FF2">
        <w:rPr>
          <w:rFonts w:eastAsia="Calibri" w:cs="Times New Roman"/>
          <w:bCs/>
          <w:szCs w:val="24"/>
          <w:lang w:val="en-US"/>
        </w:rPr>
        <w:t>and the outcomes</w:t>
      </w:r>
      <w:r>
        <w:rPr>
          <w:rFonts w:eastAsia="Calibri" w:cs="Times New Roman"/>
          <w:bCs/>
          <w:szCs w:val="24"/>
          <w:lang w:val="en-US"/>
        </w:rPr>
        <w:t xml:space="preserve"> r</w:t>
      </w:r>
      <w:r w:rsidR="004D3439">
        <w:rPr>
          <w:rFonts w:eastAsia="Calibri" w:cs="Times New Roman"/>
          <w:bCs/>
          <w:szCs w:val="24"/>
          <w:lang w:val="en-US"/>
        </w:rPr>
        <w:t>evealed that the majority (54.2</w:t>
      </w:r>
      <w:r>
        <w:rPr>
          <w:rFonts w:eastAsia="Calibri" w:cs="Times New Roman"/>
          <w:bCs/>
          <w:szCs w:val="24"/>
          <w:lang w:val="en-US"/>
        </w:rPr>
        <w:t xml:space="preserve">%) had been banking with </w:t>
      </w:r>
      <w:r w:rsidRPr="00A6073E">
        <w:rPr>
          <w:rFonts w:eastAsia="Calibri" w:cs="Times New Roman"/>
          <w:bCs/>
          <w:szCs w:val="24"/>
          <w:lang w:val="en-US"/>
        </w:rPr>
        <w:t xml:space="preserve">Standard Chartered bank </w:t>
      </w:r>
      <w:r w:rsidR="004D3439">
        <w:rPr>
          <w:rFonts w:eastAsia="Calibri" w:cs="Times New Roman"/>
          <w:bCs/>
          <w:szCs w:val="24"/>
          <w:lang w:val="en-US"/>
        </w:rPr>
        <w:t xml:space="preserve">for over 4 years as shown in figure </w:t>
      </w:r>
      <w:r>
        <w:rPr>
          <w:rFonts w:eastAsia="Calibri" w:cs="Times New Roman"/>
          <w:bCs/>
          <w:szCs w:val="24"/>
          <w:lang w:val="en-US"/>
        </w:rPr>
        <w:t>4.4.</w:t>
      </w:r>
    </w:p>
    <w:p w14:paraId="4E5AD0C2" w14:textId="0BAA5F29" w:rsidR="007A7892" w:rsidRDefault="007A7892" w:rsidP="003367D0">
      <w:pPr>
        <w:autoSpaceDE w:val="0"/>
        <w:autoSpaceDN w:val="0"/>
        <w:adjustRightInd w:val="0"/>
        <w:spacing w:after="0" w:line="360" w:lineRule="auto"/>
        <w:jc w:val="both"/>
        <w:rPr>
          <w:rFonts w:eastAsia="Calibri" w:cs="Times New Roman"/>
          <w:bCs/>
          <w:szCs w:val="24"/>
          <w:lang w:val="en-US"/>
        </w:rPr>
      </w:pPr>
      <w:r>
        <w:rPr>
          <w:noProof/>
          <w:lang w:val="en-US"/>
        </w:rPr>
        <w:lastRenderedPageBreak/>
        <w:drawing>
          <wp:inline distT="0" distB="0" distL="0" distR="0" wp14:anchorId="22116869" wp14:editId="60A0874B">
            <wp:extent cx="5210175" cy="32766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D59AFF" w14:textId="0E28C633" w:rsidR="003367D0" w:rsidRPr="001D40AD" w:rsidRDefault="007A7892" w:rsidP="001D40AD">
      <w:pPr>
        <w:rPr>
          <w:b/>
          <w:lang w:val="en-US"/>
        </w:rPr>
      </w:pPr>
      <w:bookmarkStart w:id="283" w:name="_Toc100497199"/>
      <w:bookmarkStart w:id="284" w:name="_Toc117583521"/>
      <w:bookmarkStart w:id="285" w:name="_Toc122146509"/>
      <w:r w:rsidRPr="001D40AD">
        <w:rPr>
          <w:b/>
          <w:lang w:val="en-US"/>
        </w:rPr>
        <w:t xml:space="preserve">Figure </w:t>
      </w:r>
      <w:bookmarkEnd w:id="283"/>
      <w:r w:rsidR="004D3439" w:rsidRPr="001D40AD">
        <w:rPr>
          <w:b/>
          <w:lang w:val="en-US"/>
        </w:rPr>
        <w:t xml:space="preserve">4.4 </w:t>
      </w:r>
      <w:r w:rsidR="004D3439" w:rsidRPr="001D40AD">
        <w:rPr>
          <w:b/>
        </w:rPr>
        <w:t xml:space="preserve">Years of banking with Standard Chartered bank </w:t>
      </w:r>
      <w:bookmarkEnd w:id="284"/>
      <w:bookmarkEnd w:id="285"/>
    </w:p>
    <w:p w14:paraId="42AB1A7A" w14:textId="77777777" w:rsidR="004D3439" w:rsidRDefault="004D3439" w:rsidP="004D3439">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79B3F77B" w14:textId="77777777" w:rsidR="003367D0" w:rsidRDefault="003367D0" w:rsidP="003367D0">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bookmarkStart w:id="286" w:name="_Toc105400079"/>
      <w:bookmarkStart w:id="287" w:name="_Toc103922901"/>
      <w:bookmarkStart w:id="288" w:name="_Toc97412604"/>
    </w:p>
    <w:p w14:paraId="7CF2B16C" w14:textId="2DFA2E8E" w:rsidR="004D3439" w:rsidRDefault="00EC11B4" w:rsidP="00E110DE">
      <w:pPr>
        <w:pStyle w:val="Heading1"/>
      </w:pPr>
      <w:bookmarkStart w:id="289" w:name="_Toc122146510"/>
      <w:r>
        <w:t>4.2</w:t>
      </w:r>
      <w:r w:rsidR="003367D0" w:rsidRPr="00A6073E">
        <w:t xml:space="preserve"> </w:t>
      </w:r>
      <w:bookmarkStart w:id="290" w:name="_Toc105400080"/>
      <w:bookmarkStart w:id="291" w:name="_Toc103922902"/>
      <w:bookmarkEnd w:id="286"/>
      <w:bookmarkEnd w:id="287"/>
      <w:bookmarkEnd w:id="288"/>
      <w:r w:rsidR="004D3439">
        <w:t>T</w:t>
      </w:r>
      <w:r w:rsidR="004D3439" w:rsidRPr="004D3439">
        <w:t xml:space="preserve">he effect of reliability of e-banking services on customer satisfaction at Standard Chartered Bank </w:t>
      </w:r>
    </w:p>
    <w:bookmarkEnd w:id="289"/>
    <w:p w14:paraId="5117C35B" w14:textId="77777777" w:rsidR="003367D0" w:rsidRPr="005C7CF7" w:rsidRDefault="003367D0" w:rsidP="003367D0">
      <w:pPr>
        <w:spacing w:after="0" w:line="48" w:lineRule="exact"/>
        <w:rPr>
          <w:rFonts w:eastAsia="Times New Roman" w:cs="Arial"/>
          <w:sz w:val="20"/>
          <w:szCs w:val="20"/>
          <w:lang w:val="en-US"/>
        </w:rPr>
      </w:pPr>
    </w:p>
    <w:p w14:paraId="17AE631C" w14:textId="77777777" w:rsidR="003367D0" w:rsidRPr="005C7CF7" w:rsidRDefault="003367D0" w:rsidP="003367D0">
      <w:pPr>
        <w:spacing w:after="0" w:line="214" w:lineRule="exact"/>
        <w:rPr>
          <w:rFonts w:eastAsia="Times New Roman" w:cs="Arial"/>
          <w:sz w:val="20"/>
          <w:szCs w:val="20"/>
          <w:lang w:val="en-US"/>
        </w:rPr>
      </w:pPr>
    </w:p>
    <w:p w14:paraId="181CF5FA" w14:textId="77777777" w:rsidR="003367D0" w:rsidRPr="005C7CF7" w:rsidRDefault="003367D0" w:rsidP="003367D0">
      <w:pPr>
        <w:spacing w:after="0" w:line="20" w:lineRule="exact"/>
        <w:rPr>
          <w:rFonts w:eastAsia="Times New Roman" w:cs="Arial"/>
          <w:sz w:val="20"/>
          <w:szCs w:val="20"/>
          <w:lang w:val="en-US"/>
        </w:rPr>
      </w:pPr>
    </w:p>
    <w:p w14:paraId="2A153244" w14:textId="77777777" w:rsidR="003367D0" w:rsidRDefault="003367D0" w:rsidP="003367D0">
      <w:pPr>
        <w:spacing w:after="0" w:line="200" w:lineRule="exact"/>
        <w:rPr>
          <w:rFonts w:eastAsia="Times New Roman" w:cs="Arial"/>
          <w:sz w:val="20"/>
          <w:szCs w:val="20"/>
          <w:lang w:val="en-US"/>
        </w:rPr>
      </w:pPr>
    </w:p>
    <w:p w14:paraId="3699247D" w14:textId="407124BA" w:rsidR="003367D0" w:rsidRDefault="003367D0" w:rsidP="003367D0">
      <w:pPr>
        <w:spacing w:after="0" w:line="211" w:lineRule="exact"/>
        <w:rPr>
          <w:rFonts w:eastAsia="Times New Roman" w:cs="Arial"/>
          <w:sz w:val="20"/>
          <w:szCs w:val="20"/>
          <w:lang w:val="en-US"/>
        </w:rPr>
      </w:pPr>
    </w:p>
    <w:p w14:paraId="0DC9E68A" w14:textId="7FE64DCC" w:rsidR="00EA1086" w:rsidRDefault="005329B4" w:rsidP="005329B4">
      <w:pPr>
        <w:spacing w:after="0" w:line="360" w:lineRule="auto"/>
        <w:jc w:val="both"/>
        <w:rPr>
          <w:rFonts w:eastAsia="Times New Roman" w:cs="Arial"/>
          <w:szCs w:val="24"/>
          <w:lang w:val="en-US"/>
        </w:rPr>
      </w:pPr>
      <w:r w:rsidRPr="005329B4">
        <w:rPr>
          <w:rFonts w:eastAsia="Times New Roman" w:cs="Arial"/>
          <w:szCs w:val="24"/>
          <w:lang w:val="en-US"/>
        </w:rPr>
        <w:t>Respondents were asked to how satisfied they were with the reliability of Standard Chartered Bank's e-banking services, the majority (67.7%) were satisfied with the reliability of Standard Chartered Bank's e-banking services while a minor (7.3%) were dissatisfied. Another 14.60% were very satisfied</w:t>
      </w:r>
      <w:r w:rsidRPr="005329B4">
        <w:rPr>
          <w:szCs w:val="24"/>
        </w:rPr>
        <w:t xml:space="preserve"> </w:t>
      </w:r>
      <w:r w:rsidRPr="005329B4">
        <w:rPr>
          <w:rFonts w:eastAsia="Times New Roman" w:cs="Arial"/>
          <w:szCs w:val="24"/>
          <w:lang w:val="en-US"/>
        </w:rPr>
        <w:t xml:space="preserve">with the reliability of Standard Chartered Bank's e-banking services while 10.4% remained neutral as shown in figure 4.5. </w:t>
      </w:r>
    </w:p>
    <w:p w14:paraId="414383D2" w14:textId="2328F44B" w:rsidR="00EA1086" w:rsidRPr="005329B4" w:rsidRDefault="00EA1086" w:rsidP="005329B4">
      <w:pPr>
        <w:spacing w:after="0" w:line="360" w:lineRule="auto"/>
        <w:jc w:val="both"/>
        <w:rPr>
          <w:rFonts w:eastAsia="Times New Roman" w:cs="Arial"/>
          <w:szCs w:val="24"/>
          <w:lang w:val="en-US"/>
        </w:rPr>
      </w:pPr>
      <w:r w:rsidRPr="00EA1086">
        <w:rPr>
          <w:rFonts w:eastAsia="Times New Roman" w:cs="Arial"/>
          <w:szCs w:val="24"/>
          <w:lang w:val="en-US"/>
        </w:rPr>
        <w:t>The research findings reveal a predominantly positive sentiment towards Standard Chartered Bank's e-banking se</w:t>
      </w:r>
      <w:r>
        <w:rPr>
          <w:rFonts w:eastAsia="Times New Roman" w:cs="Arial"/>
          <w:szCs w:val="24"/>
          <w:lang w:val="en-US"/>
        </w:rPr>
        <w:t xml:space="preserve">rvices in terms of reliability. </w:t>
      </w:r>
      <w:r w:rsidRPr="00EA1086">
        <w:rPr>
          <w:rFonts w:eastAsia="Times New Roman" w:cs="Arial"/>
          <w:szCs w:val="24"/>
          <w:lang w:val="en-US"/>
        </w:rPr>
        <w:t>These findings collectively indicate a generally favorable perception of the reliability of Standard Chartered Bank's e-banking services among respondents.</w:t>
      </w:r>
    </w:p>
    <w:p w14:paraId="2A744D60" w14:textId="56E635ED" w:rsidR="00AD3543" w:rsidRDefault="00AD3543" w:rsidP="003367D0">
      <w:pPr>
        <w:spacing w:after="0" w:line="211" w:lineRule="exact"/>
        <w:rPr>
          <w:rFonts w:eastAsia="Times New Roman" w:cs="Arial"/>
          <w:sz w:val="20"/>
          <w:szCs w:val="20"/>
          <w:lang w:val="en-US"/>
        </w:rPr>
      </w:pPr>
    </w:p>
    <w:bookmarkEnd w:id="290"/>
    <w:bookmarkEnd w:id="291"/>
    <w:p w14:paraId="70C67F2D" w14:textId="77777777" w:rsidR="003367D0" w:rsidRDefault="003367D0" w:rsidP="003367D0">
      <w:pPr>
        <w:autoSpaceDE w:val="0"/>
        <w:autoSpaceDN w:val="0"/>
        <w:adjustRightInd w:val="0"/>
        <w:spacing w:after="0" w:line="360" w:lineRule="auto"/>
        <w:jc w:val="both"/>
        <w:rPr>
          <w:rFonts w:eastAsia="Calibri" w:cs="Times New Roman"/>
          <w:bCs/>
          <w:szCs w:val="24"/>
          <w:lang w:val="en-US"/>
        </w:rPr>
      </w:pPr>
    </w:p>
    <w:p w14:paraId="7D562B39" w14:textId="17E25CA5" w:rsidR="00671BA8" w:rsidRDefault="00671BA8" w:rsidP="003367D0">
      <w:pPr>
        <w:autoSpaceDE w:val="0"/>
        <w:autoSpaceDN w:val="0"/>
        <w:adjustRightInd w:val="0"/>
        <w:spacing w:after="0" w:line="360" w:lineRule="auto"/>
        <w:jc w:val="both"/>
        <w:rPr>
          <w:rFonts w:eastAsia="Calibri" w:cs="Times New Roman"/>
          <w:bCs/>
          <w:szCs w:val="24"/>
          <w:lang w:val="en-US"/>
        </w:rPr>
      </w:pPr>
      <w:r>
        <w:rPr>
          <w:noProof/>
          <w:lang w:val="en-US"/>
        </w:rPr>
        <w:lastRenderedPageBreak/>
        <w:drawing>
          <wp:inline distT="0" distB="0" distL="0" distR="0" wp14:anchorId="2B047D5D" wp14:editId="05AD91EA">
            <wp:extent cx="5257800" cy="31051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E17BEC" w14:textId="18D1887E" w:rsidR="005329B4" w:rsidRPr="001D40AD" w:rsidRDefault="005329B4" w:rsidP="001D40AD">
      <w:pPr>
        <w:rPr>
          <w:rFonts w:cs="Times New Roman"/>
          <w:b/>
          <w:szCs w:val="24"/>
        </w:rPr>
      </w:pPr>
      <w:r w:rsidRPr="001D40AD">
        <w:rPr>
          <w:rFonts w:eastAsia="Times New Roman" w:cs="Times New Roman"/>
          <w:b/>
          <w:szCs w:val="24"/>
          <w:lang w:val="en-US"/>
        </w:rPr>
        <w:t xml:space="preserve">Figure 4.5 </w:t>
      </w:r>
      <w:r w:rsidRPr="001D40AD">
        <w:rPr>
          <w:rFonts w:cs="Times New Roman"/>
          <w:b/>
          <w:szCs w:val="24"/>
        </w:rPr>
        <w:t>Level of satisfaction with the reliability of e-banking services</w:t>
      </w:r>
    </w:p>
    <w:p w14:paraId="6D3113D6" w14:textId="77777777" w:rsidR="005329B4" w:rsidRDefault="005329B4" w:rsidP="005329B4">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6208EDCC" w14:textId="12D47C98" w:rsidR="005329B4" w:rsidRDefault="005329B4" w:rsidP="003367D0">
      <w:pPr>
        <w:autoSpaceDE w:val="0"/>
        <w:autoSpaceDN w:val="0"/>
        <w:adjustRightInd w:val="0"/>
        <w:spacing w:after="0" w:line="360" w:lineRule="auto"/>
        <w:jc w:val="both"/>
        <w:rPr>
          <w:rFonts w:eastAsia="Calibri" w:cs="Times New Roman"/>
          <w:bCs/>
          <w:szCs w:val="24"/>
          <w:lang w:val="en-US"/>
        </w:rPr>
      </w:pPr>
      <w:r>
        <w:rPr>
          <w:rFonts w:eastAsia="Calibri" w:cs="Times New Roman"/>
          <w:bCs/>
          <w:szCs w:val="24"/>
          <w:lang w:val="en-US"/>
        </w:rPr>
        <w:t xml:space="preserve">Respondents were asked to state if they ever </w:t>
      </w:r>
      <w:r w:rsidRPr="005329B4">
        <w:rPr>
          <w:rFonts w:eastAsia="Calibri" w:cs="Times New Roman"/>
          <w:bCs/>
          <w:szCs w:val="24"/>
          <w:lang w:val="en-US"/>
        </w:rPr>
        <w:t>encountered any technical issues or downtime while using Standard Chartered Bank's e-banking servi</w:t>
      </w:r>
      <w:r>
        <w:rPr>
          <w:rFonts w:eastAsia="Calibri" w:cs="Times New Roman"/>
          <w:bCs/>
          <w:szCs w:val="24"/>
          <w:lang w:val="en-US"/>
        </w:rPr>
        <w:t xml:space="preserve">ces in the past six months and the majority (69.8%) indicated that they </w:t>
      </w:r>
      <w:r w:rsidRPr="005329B4">
        <w:rPr>
          <w:rFonts w:eastAsia="Calibri" w:cs="Times New Roman"/>
          <w:bCs/>
          <w:szCs w:val="24"/>
          <w:lang w:val="en-US"/>
        </w:rPr>
        <w:t>encountered any technical issues or downtime while using Standard Chartered Bank's e-banking services in</w:t>
      </w:r>
      <w:r>
        <w:rPr>
          <w:rFonts w:eastAsia="Calibri" w:cs="Times New Roman"/>
          <w:bCs/>
          <w:szCs w:val="24"/>
          <w:lang w:val="en-US"/>
        </w:rPr>
        <w:t xml:space="preserve"> the past six months.</w:t>
      </w:r>
    </w:p>
    <w:p w14:paraId="1B2DB09F" w14:textId="1D98BB97" w:rsidR="00132BFF" w:rsidRDefault="00132BFF" w:rsidP="003367D0">
      <w:pPr>
        <w:autoSpaceDE w:val="0"/>
        <w:autoSpaceDN w:val="0"/>
        <w:adjustRightInd w:val="0"/>
        <w:spacing w:after="0" w:line="360" w:lineRule="auto"/>
        <w:jc w:val="both"/>
        <w:rPr>
          <w:rFonts w:eastAsia="Calibri" w:cs="Times New Roman"/>
          <w:bCs/>
          <w:szCs w:val="24"/>
          <w:lang w:val="en-US"/>
        </w:rPr>
      </w:pPr>
      <w:r w:rsidRPr="00132BFF">
        <w:rPr>
          <w:rFonts w:eastAsia="Calibri" w:cs="Times New Roman"/>
          <w:bCs/>
          <w:szCs w:val="24"/>
          <w:lang w:val="en-US"/>
        </w:rPr>
        <w:t>The research findings suggest significant concerns regarding the reliability and functionality of Standard Chartered Bank's e-banking services, with a substantial portion of users experiencing technical issues or downtime. This highlights potential dissatisfaction among customers and underscores the importance of addressing these issues to maintain trust and competitiveness in the digital banking sector. A simi</w:t>
      </w:r>
      <w:r w:rsidR="00770BEC">
        <w:rPr>
          <w:rFonts w:eastAsia="Calibri" w:cs="Times New Roman"/>
          <w:bCs/>
          <w:szCs w:val="24"/>
          <w:lang w:val="en-US"/>
        </w:rPr>
        <w:t>lar study by researcher John (2019)</w:t>
      </w:r>
      <w:r w:rsidRPr="00132BFF">
        <w:rPr>
          <w:rFonts w:eastAsia="Calibri" w:cs="Times New Roman"/>
          <w:bCs/>
          <w:szCs w:val="24"/>
          <w:lang w:val="en-US"/>
        </w:rPr>
        <w:t xml:space="preserve"> found analogous findings regarding technical issues and</w:t>
      </w:r>
      <w:r w:rsidR="00770BEC">
        <w:rPr>
          <w:rFonts w:eastAsia="Calibri" w:cs="Times New Roman"/>
          <w:bCs/>
          <w:szCs w:val="24"/>
          <w:lang w:val="en-US"/>
        </w:rPr>
        <w:t xml:space="preserve"> downtime in e-banking services.</w:t>
      </w:r>
    </w:p>
    <w:p w14:paraId="608E180C" w14:textId="23843B23" w:rsidR="00AD3543" w:rsidRDefault="00AD3543" w:rsidP="003367D0">
      <w:pPr>
        <w:autoSpaceDE w:val="0"/>
        <w:autoSpaceDN w:val="0"/>
        <w:adjustRightInd w:val="0"/>
        <w:spacing w:after="0" w:line="360" w:lineRule="auto"/>
        <w:jc w:val="both"/>
        <w:rPr>
          <w:rFonts w:eastAsia="Calibri" w:cs="Times New Roman"/>
          <w:bCs/>
          <w:szCs w:val="24"/>
          <w:lang w:val="en-US"/>
        </w:rPr>
      </w:pPr>
      <w:r>
        <w:rPr>
          <w:noProof/>
          <w:lang w:val="en-US"/>
        </w:rPr>
        <w:lastRenderedPageBreak/>
        <w:drawing>
          <wp:inline distT="0" distB="0" distL="0" distR="0" wp14:anchorId="22DD7593" wp14:editId="49C68B9B">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A16729" w14:textId="5D215D1C" w:rsidR="005329B4" w:rsidRPr="001D40AD" w:rsidRDefault="005329B4" w:rsidP="001D40AD">
      <w:pPr>
        <w:rPr>
          <w:b/>
        </w:rPr>
      </w:pPr>
      <w:r w:rsidRPr="001D40AD">
        <w:rPr>
          <w:rFonts w:eastAsia="Times New Roman"/>
          <w:b/>
          <w:lang w:val="en-US"/>
        </w:rPr>
        <w:t xml:space="preserve">Figure 4.6 </w:t>
      </w:r>
      <w:r w:rsidRPr="001D40AD">
        <w:rPr>
          <w:b/>
        </w:rPr>
        <w:t>Technical issues or downtime while using Standard Chartered Bank's e-banking services in the past six months</w:t>
      </w:r>
    </w:p>
    <w:p w14:paraId="7DFF629D" w14:textId="77777777" w:rsidR="005329B4" w:rsidRDefault="005329B4" w:rsidP="005329B4">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0D48AB37" w14:textId="7D6812C1" w:rsidR="00671BA8" w:rsidRDefault="00073804" w:rsidP="003367D0">
      <w:pPr>
        <w:autoSpaceDE w:val="0"/>
        <w:autoSpaceDN w:val="0"/>
        <w:adjustRightInd w:val="0"/>
        <w:spacing w:after="0" w:line="360" w:lineRule="auto"/>
        <w:jc w:val="both"/>
        <w:rPr>
          <w:rFonts w:eastAsia="Calibri" w:cs="Times New Roman"/>
          <w:bCs/>
          <w:szCs w:val="24"/>
          <w:lang w:val="en-US"/>
        </w:rPr>
      </w:pPr>
      <w:r>
        <w:rPr>
          <w:rFonts w:eastAsia="Calibri" w:cs="Times New Roman"/>
          <w:bCs/>
          <w:szCs w:val="24"/>
          <w:lang w:val="en-US"/>
        </w:rPr>
        <w:t>A</w:t>
      </w:r>
      <w:r w:rsidR="005329B4">
        <w:rPr>
          <w:rFonts w:eastAsia="Calibri" w:cs="Times New Roman"/>
          <w:bCs/>
          <w:szCs w:val="24"/>
          <w:lang w:val="en-US"/>
        </w:rPr>
        <w:t xml:space="preserve">sked on how they would </w:t>
      </w:r>
      <w:r w:rsidR="005329B4" w:rsidRPr="005329B4">
        <w:rPr>
          <w:rFonts w:eastAsia="Calibri" w:cs="Times New Roman"/>
          <w:bCs/>
          <w:szCs w:val="24"/>
          <w:lang w:val="en-US"/>
        </w:rPr>
        <w:t>rate the response time of customer support in addressing issue</w:t>
      </w:r>
      <w:r w:rsidR="005329B4">
        <w:rPr>
          <w:rFonts w:eastAsia="Calibri" w:cs="Times New Roman"/>
          <w:bCs/>
          <w:szCs w:val="24"/>
          <w:lang w:val="en-US"/>
        </w:rPr>
        <w:t xml:space="preserve">s related to e-banking services, the majority (53.1%) stated that it was fast while 28.1% indicated that it was slow. Furthermore, 6.25% stated that the </w:t>
      </w:r>
      <w:r w:rsidR="005329B4" w:rsidRPr="005329B4">
        <w:rPr>
          <w:rFonts w:eastAsia="Calibri" w:cs="Times New Roman"/>
          <w:bCs/>
          <w:szCs w:val="24"/>
          <w:lang w:val="en-US"/>
        </w:rPr>
        <w:t>response time of customer support in addressing issues related to e-banking services</w:t>
      </w:r>
      <w:r w:rsidR="00EC51E0">
        <w:rPr>
          <w:rFonts w:eastAsia="Calibri" w:cs="Times New Roman"/>
          <w:bCs/>
          <w:szCs w:val="24"/>
          <w:lang w:val="en-US"/>
        </w:rPr>
        <w:t xml:space="preserve"> was very fast while a minor (5.2%) stated that it was very slow as depicted in figure 4.7.</w:t>
      </w:r>
    </w:p>
    <w:p w14:paraId="1CA473FF" w14:textId="3082A7B4" w:rsidR="009152F6" w:rsidRDefault="009152F6" w:rsidP="003367D0">
      <w:pPr>
        <w:autoSpaceDE w:val="0"/>
        <w:autoSpaceDN w:val="0"/>
        <w:adjustRightInd w:val="0"/>
        <w:spacing w:after="0" w:line="360" w:lineRule="auto"/>
        <w:jc w:val="both"/>
        <w:rPr>
          <w:rFonts w:eastAsia="Calibri" w:cs="Times New Roman"/>
          <w:bCs/>
          <w:szCs w:val="24"/>
          <w:lang w:val="en-US"/>
        </w:rPr>
      </w:pPr>
      <w:r w:rsidRPr="009152F6">
        <w:rPr>
          <w:rFonts w:eastAsia="Calibri" w:cs="Times New Roman"/>
          <w:bCs/>
          <w:szCs w:val="24"/>
          <w:lang w:val="en-US"/>
        </w:rPr>
        <w:t>The research findings suggest that a significant portion of users perceive the response time of customer support for e-banking services as either fast or slow, with varying degrees of satisfaction. This underscores the importance of efficient customer service in the e-banking sector to maintain user satisfaction and trust. A corroborating study by Smith et al. (2020) found similar trends, indicating that promptness in addressing customer issues significantly impacts overall satisfaction and loyalty in online banking.</w:t>
      </w:r>
    </w:p>
    <w:p w14:paraId="1EFDDD61" w14:textId="77777777" w:rsidR="00AD3543" w:rsidRDefault="00AD3543" w:rsidP="00671BA8">
      <w:pPr>
        <w:autoSpaceDE w:val="0"/>
        <w:autoSpaceDN w:val="0"/>
        <w:adjustRightInd w:val="0"/>
        <w:spacing w:after="0" w:line="360" w:lineRule="auto"/>
        <w:jc w:val="both"/>
        <w:rPr>
          <w:rFonts w:eastAsia="Calibri" w:cs="Times New Roman"/>
          <w:bCs/>
          <w:szCs w:val="24"/>
          <w:lang w:val="en-US"/>
        </w:rPr>
      </w:pPr>
    </w:p>
    <w:p w14:paraId="7B5F94A9" w14:textId="77777777" w:rsidR="00AD3543" w:rsidRDefault="00AD3543" w:rsidP="00671BA8">
      <w:pPr>
        <w:autoSpaceDE w:val="0"/>
        <w:autoSpaceDN w:val="0"/>
        <w:adjustRightInd w:val="0"/>
        <w:spacing w:after="0" w:line="360" w:lineRule="auto"/>
        <w:jc w:val="both"/>
        <w:rPr>
          <w:rFonts w:eastAsia="Calibri" w:cs="Times New Roman"/>
          <w:bCs/>
          <w:szCs w:val="24"/>
          <w:lang w:val="en-US"/>
        </w:rPr>
      </w:pPr>
    </w:p>
    <w:p w14:paraId="22DF4E94" w14:textId="77777777" w:rsidR="00AD3543" w:rsidRDefault="00AD3543" w:rsidP="00671BA8">
      <w:pPr>
        <w:autoSpaceDE w:val="0"/>
        <w:autoSpaceDN w:val="0"/>
        <w:adjustRightInd w:val="0"/>
        <w:spacing w:after="0" w:line="360" w:lineRule="auto"/>
        <w:jc w:val="both"/>
        <w:rPr>
          <w:rFonts w:eastAsia="Calibri" w:cs="Times New Roman"/>
          <w:bCs/>
          <w:szCs w:val="24"/>
          <w:lang w:val="en-US"/>
        </w:rPr>
      </w:pPr>
      <w:r>
        <w:rPr>
          <w:noProof/>
          <w:lang w:val="en-US"/>
        </w:rPr>
        <w:lastRenderedPageBreak/>
        <w:drawing>
          <wp:inline distT="0" distB="0" distL="0" distR="0" wp14:anchorId="63FB4E7A" wp14:editId="290E19AC">
            <wp:extent cx="5343525" cy="34194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0BC146" w14:textId="54A07F89" w:rsidR="005329B4" w:rsidRPr="001D40AD" w:rsidRDefault="005329B4" w:rsidP="001D40AD">
      <w:pPr>
        <w:rPr>
          <w:b/>
        </w:rPr>
      </w:pPr>
      <w:r w:rsidRPr="001D40AD">
        <w:rPr>
          <w:rFonts w:eastAsia="Times New Roman"/>
          <w:b/>
          <w:lang w:val="en-US"/>
        </w:rPr>
        <w:t xml:space="preserve">Figure 4.7 </w:t>
      </w:r>
      <w:r w:rsidRPr="001D40AD">
        <w:rPr>
          <w:b/>
        </w:rPr>
        <w:t>Technical issues or downtime while using Standard Chartered Bank's e-banking services in the past six months</w:t>
      </w:r>
    </w:p>
    <w:p w14:paraId="4D0267D5" w14:textId="77777777" w:rsidR="005329B4" w:rsidRDefault="005329B4" w:rsidP="005329B4">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7F337006" w14:textId="77777777" w:rsidR="00AD3543" w:rsidRDefault="00AD3543" w:rsidP="00671BA8">
      <w:pPr>
        <w:autoSpaceDE w:val="0"/>
        <w:autoSpaceDN w:val="0"/>
        <w:adjustRightInd w:val="0"/>
        <w:spacing w:after="0" w:line="360" w:lineRule="auto"/>
        <w:jc w:val="both"/>
        <w:rPr>
          <w:rFonts w:eastAsia="Calibri" w:cs="Times New Roman"/>
          <w:bCs/>
          <w:szCs w:val="24"/>
          <w:lang w:val="en-US"/>
        </w:rPr>
      </w:pPr>
    </w:p>
    <w:p w14:paraId="1B0BA0CD" w14:textId="3D389A9A" w:rsidR="00671BA8" w:rsidRPr="00671BA8" w:rsidRDefault="003367D0" w:rsidP="00671BA8">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A Likert scale was used to </w:t>
      </w:r>
      <w:r w:rsidR="00671BA8">
        <w:rPr>
          <w:rFonts w:eastAsia="Calibri" w:cs="Times New Roman"/>
          <w:bCs/>
          <w:szCs w:val="24"/>
          <w:lang w:val="en-US"/>
        </w:rPr>
        <w:t>examine the</w:t>
      </w:r>
      <w:r w:rsidR="0060110C" w:rsidRPr="0060110C">
        <w:rPr>
          <w:rFonts w:eastAsia="Calibri" w:cs="Times New Roman"/>
          <w:bCs/>
          <w:szCs w:val="24"/>
          <w:lang w:val="en-US"/>
        </w:rPr>
        <w:t xml:space="preserve"> effect of reliability of e-banking services on customer satisfaction at Standard Chartered Bank </w:t>
      </w:r>
    </w:p>
    <w:p w14:paraId="36A3410B" w14:textId="77777777" w:rsidR="003367D0" w:rsidRPr="001428C3" w:rsidRDefault="003367D0" w:rsidP="003367D0">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Strongly Disagree=</w:t>
      </w:r>
      <w:r>
        <w:rPr>
          <w:rFonts w:eastAsia="Calibri" w:cs="Times New Roman"/>
          <w:bCs/>
          <w:szCs w:val="24"/>
          <w:lang w:val="en-US"/>
        </w:rPr>
        <w:t>S</w:t>
      </w:r>
      <w:r w:rsidRPr="001428C3">
        <w:rPr>
          <w:rFonts w:eastAsia="Calibri" w:cs="Times New Roman"/>
          <w:bCs/>
          <w:szCs w:val="24"/>
          <w:lang w:val="en-US"/>
        </w:rPr>
        <w:t xml:space="preserve">D, </w:t>
      </w:r>
    </w:p>
    <w:p w14:paraId="300303E3" w14:textId="77777777" w:rsidR="003367D0" w:rsidRDefault="003367D0" w:rsidP="003367D0">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Disagree=D, </w:t>
      </w:r>
    </w:p>
    <w:p w14:paraId="7EB8DA7A" w14:textId="77777777" w:rsidR="003367D0" w:rsidRPr="001428C3" w:rsidRDefault="003367D0" w:rsidP="003367D0">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Neutral=N, </w:t>
      </w:r>
    </w:p>
    <w:p w14:paraId="14A2714F" w14:textId="77777777" w:rsidR="003367D0" w:rsidRPr="001428C3" w:rsidRDefault="003367D0" w:rsidP="003367D0">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Agree=A and </w:t>
      </w:r>
    </w:p>
    <w:p w14:paraId="36E1A842" w14:textId="77777777" w:rsidR="003367D0" w:rsidRDefault="003367D0" w:rsidP="003367D0">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Strongly Agree=SA</w:t>
      </w:r>
    </w:p>
    <w:p w14:paraId="0A00CD89" w14:textId="77777777" w:rsidR="003367D0" w:rsidRDefault="003367D0" w:rsidP="003367D0">
      <w:pPr>
        <w:autoSpaceDE w:val="0"/>
        <w:autoSpaceDN w:val="0"/>
        <w:adjustRightInd w:val="0"/>
        <w:spacing w:after="0" w:line="360" w:lineRule="auto"/>
        <w:jc w:val="both"/>
        <w:rPr>
          <w:rFonts w:eastAsia="Calibri" w:cs="Times New Roman"/>
          <w:bCs/>
          <w:szCs w:val="24"/>
          <w:lang w:val="en-US"/>
        </w:rPr>
      </w:pPr>
      <w:r>
        <w:rPr>
          <w:rFonts w:eastAsia="Calibri" w:cs="Times New Roman"/>
          <w:bCs/>
          <w:szCs w:val="24"/>
          <w:lang w:val="en-US"/>
        </w:rPr>
        <w:t>The numbers in brackets represent percentages</w:t>
      </w:r>
    </w:p>
    <w:p w14:paraId="5BD9C747" w14:textId="77777777" w:rsidR="003367D0" w:rsidRDefault="003367D0" w:rsidP="003367D0">
      <w:pPr>
        <w:rPr>
          <w:rFonts w:eastAsia="Times New Roman" w:cs="Times New Roman"/>
          <w:b/>
          <w:szCs w:val="24"/>
          <w:lang w:val="en-US"/>
        </w:rPr>
      </w:pPr>
    </w:p>
    <w:p w14:paraId="4CBEC5B6" w14:textId="77777777" w:rsidR="003367D0" w:rsidRDefault="003367D0" w:rsidP="003367D0">
      <w:pPr>
        <w:rPr>
          <w:rFonts w:eastAsia="Times New Roman" w:cs="Times New Roman"/>
          <w:b/>
          <w:szCs w:val="24"/>
          <w:lang w:val="en-US"/>
        </w:rPr>
      </w:pPr>
    </w:p>
    <w:p w14:paraId="4DB3A591" w14:textId="61D2529A" w:rsidR="003367D0" w:rsidRPr="001D40AD" w:rsidRDefault="004047F9" w:rsidP="001D40AD">
      <w:pPr>
        <w:spacing w:after="200" w:line="240" w:lineRule="auto"/>
        <w:jc w:val="both"/>
        <w:rPr>
          <w:rFonts w:eastAsia="Times New Roman" w:cs="Times New Roman"/>
          <w:b/>
          <w:bCs/>
          <w:szCs w:val="24"/>
          <w:lang w:val="en-US"/>
        </w:rPr>
      </w:pPr>
      <w:r w:rsidRPr="001D40AD">
        <w:rPr>
          <w:rFonts w:eastAsia="Times New Roman" w:cs="Times New Roman"/>
          <w:b/>
          <w:bCs/>
          <w:szCs w:val="24"/>
          <w:lang w:val="en-US"/>
        </w:rPr>
        <w:t xml:space="preserve">Table 4.2: </w:t>
      </w:r>
      <w:r w:rsidR="001D40AD" w:rsidRPr="001D40AD">
        <w:rPr>
          <w:b/>
        </w:rPr>
        <w:t xml:space="preserve">The effect of reliability of e-banking services on customer satisfaction at Standard Chartered Bank </w:t>
      </w:r>
    </w:p>
    <w:tbl>
      <w:tblPr>
        <w:tblpPr w:leftFromText="180" w:rightFromText="180" w:vertAnchor="text" w:horzAnchor="margin" w:tblpY="49"/>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1156"/>
        <w:gridCol w:w="1156"/>
        <w:gridCol w:w="1156"/>
        <w:gridCol w:w="1156"/>
        <w:gridCol w:w="1036"/>
      </w:tblGrid>
      <w:tr w:rsidR="00AD3543" w:rsidRPr="004D3439" w14:paraId="25F352E1" w14:textId="77777777" w:rsidTr="005329B4">
        <w:trPr>
          <w:trHeight w:val="20"/>
        </w:trPr>
        <w:tc>
          <w:tcPr>
            <w:tcW w:w="3807" w:type="dxa"/>
            <w:shd w:val="clear" w:color="auto" w:fill="auto"/>
          </w:tcPr>
          <w:p w14:paraId="777DA2C7" w14:textId="77777777" w:rsidR="00AD3543" w:rsidRPr="004D3439" w:rsidRDefault="00AD3543" w:rsidP="005329B4">
            <w:pPr>
              <w:spacing w:line="240" w:lineRule="auto"/>
              <w:rPr>
                <w:rFonts w:eastAsia="Calibri" w:cs="Times New Roman"/>
                <w:b/>
              </w:rPr>
            </w:pPr>
          </w:p>
        </w:tc>
        <w:tc>
          <w:tcPr>
            <w:tcW w:w="1156" w:type="dxa"/>
            <w:shd w:val="clear" w:color="auto" w:fill="auto"/>
          </w:tcPr>
          <w:p w14:paraId="29DAB4F7" w14:textId="77777777" w:rsidR="00AD3543" w:rsidRPr="004D3439" w:rsidRDefault="00AD3543" w:rsidP="005329B4">
            <w:pPr>
              <w:rPr>
                <w:rFonts w:eastAsia="Calibri" w:cs="Times New Roman"/>
                <w:b/>
                <w:szCs w:val="24"/>
              </w:rPr>
            </w:pPr>
            <w:r w:rsidRPr="004D3439">
              <w:rPr>
                <w:rFonts w:eastAsia="Calibri" w:cs="Times New Roman"/>
                <w:b/>
                <w:szCs w:val="24"/>
              </w:rPr>
              <w:t>SA</w:t>
            </w:r>
          </w:p>
        </w:tc>
        <w:tc>
          <w:tcPr>
            <w:tcW w:w="1156" w:type="dxa"/>
            <w:shd w:val="clear" w:color="auto" w:fill="auto"/>
          </w:tcPr>
          <w:p w14:paraId="465D2732" w14:textId="77777777" w:rsidR="00AD3543" w:rsidRPr="004D3439" w:rsidRDefault="00AD3543" w:rsidP="005329B4">
            <w:pPr>
              <w:rPr>
                <w:rFonts w:eastAsia="Calibri" w:cs="Times New Roman"/>
                <w:b/>
                <w:szCs w:val="24"/>
              </w:rPr>
            </w:pPr>
            <w:r w:rsidRPr="004D3439">
              <w:rPr>
                <w:rFonts w:eastAsia="Calibri" w:cs="Times New Roman"/>
                <w:b/>
                <w:szCs w:val="24"/>
              </w:rPr>
              <w:t>A</w:t>
            </w:r>
          </w:p>
        </w:tc>
        <w:tc>
          <w:tcPr>
            <w:tcW w:w="1156" w:type="dxa"/>
            <w:shd w:val="clear" w:color="auto" w:fill="auto"/>
          </w:tcPr>
          <w:p w14:paraId="7EB57D3B" w14:textId="77777777" w:rsidR="00AD3543" w:rsidRPr="004D3439" w:rsidRDefault="00AD3543" w:rsidP="005329B4">
            <w:pPr>
              <w:rPr>
                <w:rFonts w:eastAsia="Calibri" w:cs="Times New Roman"/>
                <w:b/>
                <w:szCs w:val="24"/>
              </w:rPr>
            </w:pPr>
            <w:r w:rsidRPr="004D3439">
              <w:rPr>
                <w:rFonts w:eastAsia="Calibri" w:cs="Times New Roman"/>
                <w:b/>
                <w:szCs w:val="24"/>
              </w:rPr>
              <w:t>N</w:t>
            </w:r>
          </w:p>
        </w:tc>
        <w:tc>
          <w:tcPr>
            <w:tcW w:w="1156" w:type="dxa"/>
            <w:shd w:val="clear" w:color="auto" w:fill="auto"/>
          </w:tcPr>
          <w:p w14:paraId="139238FF" w14:textId="77777777" w:rsidR="00AD3543" w:rsidRPr="004D3439" w:rsidRDefault="00AD3543" w:rsidP="005329B4">
            <w:pPr>
              <w:rPr>
                <w:rFonts w:eastAsia="Calibri" w:cs="Times New Roman"/>
                <w:b/>
                <w:szCs w:val="24"/>
              </w:rPr>
            </w:pPr>
            <w:r w:rsidRPr="004D3439">
              <w:rPr>
                <w:rFonts w:eastAsia="Calibri" w:cs="Times New Roman"/>
                <w:b/>
                <w:szCs w:val="24"/>
              </w:rPr>
              <w:t>D</w:t>
            </w:r>
          </w:p>
        </w:tc>
        <w:tc>
          <w:tcPr>
            <w:tcW w:w="1036" w:type="dxa"/>
            <w:shd w:val="clear" w:color="auto" w:fill="auto"/>
          </w:tcPr>
          <w:p w14:paraId="6BA14C27" w14:textId="77777777" w:rsidR="00AD3543" w:rsidRPr="004D3439" w:rsidRDefault="00AD3543" w:rsidP="005329B4">
            <w:pPr>
              <w:rPr>
                <w:rFonts w:eastAsia="Calibri" w:cs="Times New Roman"/>
                <w:b/>
                <w:szCs w:val="24"/>
              </w:rPr>
            </w:pPr>
            <w:r w:rsidRPr="004D3439">
              <w:rPr>
                <w:rFonts w:eastAsia="Calibri" w:cs="Times New Roman"/>
                <w:b/>
                <w:szCs w:val="24"/>
              </w:rPr>
              <w:t>SD</w:t>
            </w:r>
          </w:p>
        </w:tc>
      </w:tr>
      <w:tr w:rsidR="00AD3543" w:rsidRPr="004D3439" w14:paraId="627747D2" w14:textId="77777777" w:rsidTr="005329B4">
        <w:trPr>
          <w:trHeight w:val="20"/>
        </w:trPr>
        <w:tc>
          <w:tcPr>
            <w:tcW w:w="3807" w:type="dxa"/>
            <w:shd w:val="clear" w:color="auto" w:fill="auto"/>
          </w:tcPr>
          <w:p w14:paraId="02BF4BFF" w14:textId="77777777" w:rsidR="00AD3543" w:rsidRPr="004D3439" w:rsidRDefault="00AD3543" w:rsidP="005329B4">
            <w:pPr>
              <w:spacing w:after="0" w:line="240" w:lineRule="auto"/>
              <w:rPr>
                <w:rFonts w:eastAsia="Times New Roman" w:cs="Times New Roman"/>
                <w:szCs w:val="24"/>
                <w:lang w:val="en-US"/>
              </w:rPr>
            </w:pPr>
            <w:r w:rsidRPr="004D3439">
              <w:rPr>
                <w:rFonts w:eastAsia="Times New Roman" w:cs="Times New Roman"/>
                <w:szCs w:val="24"/>
                <w:lang w:val="en-US"/>
              </w:rPr>
              <w:t>I am satisfied with the overall reliability of e-banking services at Standard Chartered Bank</w:t>
            </w:r>
          </w:p>
        </w:tc>
        <w:tc>
          <w:tcPr>
            <w:tcW w:w="1156" w:type="dxa"/>
            <w:shd w:val="clear" w:color="auto" w:fill="auto"/>
          </w:tcPr>
          <w:p w14:paraId="7FD32955" w14:textId="442A812A" w:rsidR="00AD3543" w:rsidRPr="004D3439" w:rsidRDefault="0060110C" w:rsidP="005329B4">
            <w:pPr>
              <w:rPr>
                <w:rFonts w:eastAsia="Calibri" w:cs="Times New Roman"/>
                <w:szCs w:val="24"/>
              </w:rPr>
            </w:pPr>
            <w:r>
              <w:rPr>
                <w:rFonts w:eastAsia="Calibri" w:cs="Times New Roman"/>
                <w:szCs w:val="24"/>
              </w:rPr>
              <w:t>19(19.8)</w:t>
            </w:r>
          </w:p>
        </w:tc>
        <w:tc>
          <w:tcPr>
            <w:tcW w:w="1156" w:type="dxa"/>
            <w:shd w:val="clear" w:color="auto" w:fill="auto"/>
          </w:tcPr>
          <w:p w14:paraId="62E5AED2" w14:textId="1CC5D967" w:rsidR="00AD3543" w:rsidRPr="004D3439" w:rsidRDefault="0060110C" w:rsidP="005329B4">
            <w:pPr>
              <w:rPr>
                <w:rFonts w:eastAsia="Calibri" w:cs="Times New Roman"/>
                <w:szCs w:val="24"/>
              </w:rPr>
            </w:pPr>
            <w:r>
              <w:rPr>
                <w:rFonts w:eastAsia="Calibri" w:cs="Times New Roman"/>
                <w:szCs w:val="24"/>
              </w:rPr>
              <w:t>67(69.8)</w:t>
            </w:r>
          </w:p>
        </w:tc>
        <w:tc>
          <w:tcPr>
            <w:tcW w:w="1156" w:type="dxa"/>
            <w:shd w:val="clear" w:color="auto" w:fill="auto"/>
          </w:tcPr>
          <w:p w14:paraId="20709252" w14:textId="0E48667B" w:rsidR="00AD3543" w:rsidRPr="004D3439" w:rsidRDefault="0060110C" w:rsidP="005329B4">
            <w:pPr>
              <w:rPr>
                <w:rFonts w:eastAsia="Calibri" w:cs="Times New Roman"/>
                <w:szCs w:val="24"/>
              </w:rPr>
            </w:pPr>
            <w:r>
              <w:rPr>
                <w:rFonts w:eastAsia="Calibri" w:cs="Times New Roman"/>
                <w:szCs w:val="24"/>
              </w:rPr>
              <w:t>-</w:t>
            </w:r>
          </w:p>
        </w:tc>
        <w:tc>
          <w:tcPr>
            <w:tcW w:w="1156" w:type="dxa"/>
            <w:shd w:val="clear" w:color="auto" w:fill="auto"/>
          </w:tcPr>
          <w:p w14:paraId="19AA1A13" w14:textId="6F57EE2E" w:rsidR="00AD3543" w:rsidRPr="004D3439" w:rsidRDefault="0060110C" w:rsidP="005329B4">
            <w:pPr>
              <w:rPr>
                <w:rFonts w:eastAsia="Calibri" w:cs="Times New Roman"/>
                <w:szCs w:val="24"/>
              </w:rPr>
            </w:pPr>
            <w:r>
              <w:rPr>
                <w:rFonts w:eastAsia="Calibri" w:cs="Times New Roman"/>
                <w:szCs w:val="24"/>
              </w:rPr>
              <w:t>10(10.4)</w:t>
            </w:r>
          </w:p>
        </w:tc>
        <w:tc>
          <w:tcPr>
            <w:tcW w:w="1036" w:type="dxa"/>
            <w:shd w:val="clear" w:color="auto" w:fill="auto"/>
          </w:tcPr>
          <w:p w14:paraId="2DB70CEA" w14:textId="0C08D3D3" w:rsidR="00AD3543" w:rsidRPr="004D3439" w:rsidRDefault="0060110C" w:rsidP="005329B4">
            <w:pPr>
              <w:rPr>
                <w:rFonts w:eastAsia="Calibri" w:cs="Times New Roman"/>
                <w:szCs w:val="24"/>
              </w:rPr>
            </w:pPr>
            <w:r>
              <w:rPr>
                <w:rFonts w:eastAsia="Calibri" w:cs="Times New Roman"/>
                <w:szCs w:val="24"/>
              </w:rPr>
              <w:t>-</w:t>
            </w:r>
          </w:p>
        </w:tc>
      </w:tr>
      <w:tr w:rsidR="00AD3543" w:rsidRPr="004D3439" w14:paraId="39E49C14" w14:textId="77777777" w:rsidTr="005329B4">
        <w:trPr>
          <w:trHeight w:val="20"/>
        </w:trPr>
        <w:tc>
          <w:tcPr>
            <w:tcW w:w="3807" w:type="dxa"/>
            <w:shd w:val="clear" w:color="auto" w:fill="auto"/>
          </w:tcPr>
          <w:p w14:paraId="150B22D3" w14:textId="77777777" w:rsidR="00AD3543" w:rsidRPr="004D3439" w:rsidRDefault="00AD3543" w:rsidP="005329B4">
            <w:pPr>
              <w:spacing w:after="0" w:line="240" w:lineRule="auto"/>
              <w:rPr>
                <w:rFonts w:eastAsia="Times New Roman" w:cs="Times New Roman"/>
                <w:szCs w:val="24"/>
                <w:lang w:val="en-US"/>
              </w:rPr>
            </w:pPr>
            <w:r w:rsidRPr="004D3439">
              <w:rPr>
                <w:rFonts w:eastAsia="Times New Roman" w:cs="Times New Roman"/>
                <w:szCs w:val="24"/>
                <w:lang w:val="en-US"/>
              </w:rPr>
              <w:lastRenderedPageBreak/>
              <w:t>Standard Chartered Bank provides effective technical support when issues arise with e-banking</w:t>
            </w:r>
          </w:p>
        </w:tc>
        <w:tc>
          <w:tcPr>
            <w:tcW w:w="1156" w:type="dxa"/>
            <w:shd w:val="clear" w:color="auto" w:fill="auto"/>
          </w:tcPr>
          <w:p w14:paraId="6743C2D4" w14:textId="2CB41903" w:rsidR="00AD3543" w:rsidRPr="004D3439" w:rsidRDefault="000D0E3C" w:rsidP="005329B4">
            <w:pPr>
              <w:rPr>
                <w:rFonts w:eastAsia="Calibri" w:cs="Times New Roman"/>
                <w:szCs w:val="24"/>
              </w:rPr>
            </w:pPr>
            <w:r>
              <w:rPr>
                <w:rFonts w:eastAsia="Calibri" w:cs="Times New Roman"/>
                <w:szCs w:val="24"/>
              </w:rPr>
              <w:t>11(11.5)</w:t>
            </w:r>
          </w:p>
        </w:tc>
        <w:tc>
          <w:tcPr>
            <w:tcW w:w="1156" w:type="dxa"/>
            <w:shd w:val="clear" w:color="auto" w:fill="auto"/>
          </w:tcPr>
          <w:p w14:paraId="2D96387A" w14:textId="58733178" w:rsidR="00AD3543" w:rsidRPr="004D3439" w:rsidRDefault="0060110C" w:rsidP="005329B4">
            <w:pPr>
              <w:rPr>
                <w:rFonts w:eastAsia="Calibri" w:cs="Times New Roman"/>
                <w:szCs w:val="24"/>
              </w:rPr>
            </w:pPr>
            <w:r>
              <w:rPr>
                <w:rFonts w:eastAsia="Calibri" w:cs="Times New Roman"/>
                <w:szCs w:val="24"/>
              </w:rPr>
              <w:t>72(75)</w:t>
            </w:r>
          </w:p>
        </w:tc>
        <w:tc>
          <w:tcPr>
            <w:tcW w:w="1156" w:type="dxa"/>
            <w:shd w:val="clear" w:color="auto" w:fill="auto"/>
          </w:tcPr>
          <w:p w14:paraId="770164A7" w14:textId="5D807B94" w:rsidR="00AD3543" w:rsidRPr="004D3439" w:rsidRDefault="0060110C" w:rsidP="005329B4">
            <w:pPr>
              <w:rPr>
                <w:rFonts w:eastAsia="Calibri" w:cs="Times New Roman"/>
                <w:szCs w:val="24"/>
              </w:rPr>
            </w:pPr>
            <w:r>
              <w:rPr>
                <w:rFonts w:eastAsia="Calibri" w:cs="Times New Roman"/>
                <w:szCs w:val="24"/>
              </w:rPr>
              <w:t>7(7.3)</w:t>
            </w:r>
          </w:p>
        </w:tc>
        <w:tc>
          <w:tcPr>
            <w:tcW w:w="1156" w:type="dxa"/>
            <w:shd w:val="clear" w:color="auto" w:fill="auto"/>
          </w:tcPr>
          <w:p w14:paraId="0B7F4DB0" w14:textId="0DBCA4EA" w:rsidR="00AD3543" w:rsidRPr="004D3439" w:rsidRDefault="000D0E3C" w:rsidP="005329B4">
            <w:pPr>
              <w:rPr>
                <w:rFonts w:eastAsia="Calibri" w:cs="Times New Roman"/>
                <w:szCs w:val="24"/>
              </w:rPr>
            </w:pPr>
            <w:r>
              <w:rPr>
                <w:rFonts w:eastAsia="Calibri" w:cs="Times New Roman"/>
                <w:szCs w:val="24"/>
              </w:rPr>
              <w:t>6(6.25)</w:t>
            </w:r>
          </w:p>
        </w:tc>
        <w:tc>
          <w:tcPr>
            <w:tcW w:w="1036" w:type="dxa"/>
            <w:shd w:val="clear" w:color="auto" w:fill="auto"/>
          </w:tcPr>
          <w:p w14:paraId="2DD40585" w14:textId="0C35723B" w:rsidR="00AD3543" w:rsidRPr="004D3439" w:rsidRDefault="00992214" w:rsidP="005329B4">
            <w:pPr>
              <w:rPr>
                <w:rFonts w:eastAsia="Calibri" w:cs="Times New Roman"/>
                <w:szCs w:val="24"/>
              </w:rPr>
            </w:pPr>
            <w:r>
              <w:rPr>
                <w:rFonts w:eastAsia="Calibri" w:cs="Times New Roman"/>
                <w:szCs w:val="24"/>
              </w:rPr>
              <w:t>-</w:t>
            </w:r>
          </w:p>
        </w:tc>
      </w:tr>
      <w:tr w:rsidR="000D0E3C" w:rsidRPr="004D3439" w14:paraId="10576DB1" w14:textId="77777777" w:rsidTr="005329B4">
        <w:trPr>
          <w:trHeight w:val="20"/>
        </w:trPr>
        <w:tc>
          <w:tcPr>
            <w:tcW w:w="3807" w:type="dxa"/>
            <w:shd w:val="clear" w:color="auto" w:fill="auto"/>
          </w:tcPr>
          <w:p w14:paraId="1244802A" w14:textId="77777777" w:rsidR="000D0E3C" w:rsidRPr="004D3439" w:rsidRDefault="000D0E3C" w:rsidP="000D0E3C">
            <w:pPr>
              <w:spacing w:after="0" w:line="240" w:lineRule="auto"/>
              <w:rPr>
                <w:rFonts w:eastAsia="Times New Roman" w:cs="Times New Roman"/>
                <w:szCs w:val="24"/>
                <w:lang w:val="en-US"/>
              </w:rPr>
            </w:pPr>
            <w:r w:rsidRPr="004D3439">
              <w:rPr>
                <w:rFonts w:eastAsia="Times New Roman" w:cs="Times New Roman"/>
                <w:szCs w:val="24"/>
                <w:lang w:val="en-US"/>
              </w:rPr>
              <w:t>I can complete transactions smoothly without disruptions using Standard Chartered Bank's e-banking</w:t>
            </w:r>
          </w:p>
        </w:tc>
        <w:tc>
          <w:tcPr>
            <w:tcW w:w="1156" w:type="dxa"/>
            <w:shd w:val="clear" w:color="auto" w:fill="auto"/>
          </w:tcPr>
          <w:p w14:paraId="68F57704" w14:textId="278328E9" w:rsidR="000D0E3C" w:rsidRPr="004D3439" w:rsidRDefault="000D0E3C" w:rsidP="000D0E3C">
            <w:pPr>
              <w:rPr>
                <w:rFonts w:eastAsia="Calibri" w:cs="Times New Roman"/>
                <w:szCs w:val="24"/>
              </w:rPr>
            </w:pPr>
            <w:r>
              <w:rPr>
                <w:rFonts w:eastAsia="Calibri" w:cs="Times New Roman"/>
                <w:szCs w:val="24"/>
              </w:rPr>
              <w:t>15(15.6)</w:t>
            </w:r>
          </w:p>
        </w:tc>
        <w:tc>
          <w:tcPr>
            <w:tcW w:w="1156" w:type="dxa"/>
            <w:shd w:val="clear" w:color="auto" w:fill="auto"/>
          </w:tcPr>
          <w:p w14:paraId="2BE3B14A" w14:textId="51F1AD74" w:rsidR="000D0E3C" w:rsidRPr="004D3439" w:rsidRDefault="000D0E3C" w:rsidP="000D0E3C">
            <w:pPr>
              <w:rPr>
                <w:rFonts w:eastAsia="Calibri" w:cs="Times New Roman"/>
                <w:szCs w:val="24"/>
              </w:rPr>
            </w:pPr>
            <w:r>
              <w:rPr>
                <w:rFonts w:eastAsia="Calibri" w:cs="Times New Roman"/>
                <w:szCs w:val="24"/>
              </w:rPr>
              <w:t>64(66.7)</w:t>
            </w:r>
          </w:p>
        </w:tc>
        <w:tc>
          <w:tcPr>
            <w:tcW w:w="1156" w:type="dxa"/>
            <w:shd w:val="clear" w:color="auto" w:fill="auto"/>
          </w:tcPr>
          <w:p w14:paraId="59153FBE" w14:textId="236C56D8" w:rsidR="000D0E3C" w:rsidRPr="004D3439" w:rsidRDefault="000D0E3C" w:rsidP="000D0E3C">
            <w:pPr>
              <w:rPr>
                <w:rFonts w:eastAsia="Calibri" w:cs="Times New Roman"/>
                <w:szCs w:val="24"/>
              </w:rPr>
            </w:pPr>
            <w:r>
              <w:rPr>
                <w:rFonts w:eastAsia="Calibri" w:cs="Times New Roman"/>
                <w:szCs w:val="24"/>
              </w:rPr>
              <w:t>-</w:t>
            </w:r>
          </w:p>
        </w:tc>
        <w:tc>
          <w:tcPr>
            <w:tcW w:w="1156" w:type="dxa"/>
            <w:shd w:val="clear" w:color="auto" w:fill="auto"/>
          </w:tcPr>
          <w:p w14:paraId="1F3B5064" w14:textId="24E45D29" w:rsidR="000D0E3C" w:rsidRPr="004D3439" w:rsidRDefault="000D0E3C" w:rsidP="000D0E3C">
            <w:pPr>
              <w:rPr>
                <w:rFonts w:eastAsia="Calibri" w:cs="Times New Roman"/>
                <w:szCs w:val="24"/>
              </w:rPr>
            </w:pPr>
            <w:r>
              <w:rPr>
                <w:rFonts w:eastAsia="Calibri" w:cs="Times New Roman"/>
                <w:szCs w:val="24"/>
              </w:rPr>
              <w:t>17(17.7)</w:t>
            </w:r>
          </w:p>
        </w:tc>
        <w:tc>
          <w:tcPr>
            <w:tcW w:w="1036" w:type="dxa"/>
            <w:shd w:val="clear" w:color="auto" w:fill="auto"/>
          </w:tcPr>
          <w:p w14:paraId="4187C32D" w14:textId="227293C4" w:rsidR="000D0E3C" w:rsidRPr="004D3439" w:rsidRDefault="000D0E3C" w:rsidP="000D0E3C">
            <w:pPr>
              <w:rPr>
                <w:rFonts w:eastAsia="Calibri" w:cs="Times New Roman"/>
                <w:szCs w:val="24"/>
              </w:rPr>
            </w:pPr>
            <w:r>
              <w:rPr>
                <w:rFonts w:eastAsia="Calibri" w:cs="Times New Roman"/>
                <w:szCs w:val="24"/>
              </w:rPr>
              <w:t>-</w:t>
            </w:r>
          </w:p>
        </w:tc>
      </w:tr>
      <w:tr w:rsidR="000D0E3C" w:rsidRPr="004D3439" w14:paraId="173299E2" w14:textId="77777777" w:rsidTr="005329B4">
        <w:trPr>
          <w:trHeight w:val="20"/>
        </w:trPr>
        <w:tc>
          <w:tcPr>
            <w:tcW w:w="3807" w:type="dxa"/>
            <w:shd w:val="clear" w:color="auto" w:fill="auto"/>
          </w:tcPr>
          <w:p w14:paraId="0517D8B3" w14:textId="77777777" w:rsidR="000D0E3C" w:rsidRPr="004D3439" w:rsidRDefault="000D0E3C" w:rsidP="000D0E3C">
            <w:pPr>
              <w:spacing w:after="0" w:line="240" w:lineRule="auto"/>
              <w:rPr>
                <w:rFonts w:eastAsia="Times New Roman" w:cs="Times New Roman"/>
                <w:szCs w:val="24"/>
                <w:lang w:val="en-US"/>
              </w:rPr>
            </w:pPr>
            <w:r w:rsidRPr="004D3439">
              <w:rPr>
                <w:rFonts w:eastAsia="Times New Roman" w:cs="Times New Roman"/>
                <w:szCs w:val="24"/>
                <w:lang w:val="en-US"/>
              </w:rPr>
              <w:t xml:space="preserve">The e-banking systems at Standard Chartered Bank are consistent </w:t>
            </w:r>
          </w:p>
        </w:tc>
        <w:tc>
          <w:tcPr>
            <w:tcW w:w="1156" w:type="dxa"/>
            <w:shd w:val="clear" w:color="auto" w:fill="auto"/>
          </w:tcPr>
          <w:p w14:paraId="7EE103BF" w14:textId="0D97F8B8" w:rsidR="000D0E3C" w:rsidRPr="004D3439" w:rsidRDefault="000D0E3C" w:rsidP="000D0E3C">
            <w:pPr>
              <w:rPr>
                <w:rFonts w:eastAsia="Calibri" w:cs="Times New Roman"/>
                <w:szCs w:val="24"/>
              </w:rPr>
            </w:pPr>
            <w:r>
              <w:rPr>
                <w:rFonts w:eastAsia="Calibri" w:cs="Times New Roman"/>
                <w:szCs w:val="24"/>
              </w:rPr>
              <w:t>19(19.8)</w:t>
            </w:r>
          </w:p>
        </w:tc>
        <w:tc>
          <w:tcPr>
            <w:tcW w:w="1156" w:type="dxa"/>
            <w:shd w:val="clear" w:color="auto" w:fill="auto"/>
          </w:tcPr>
          <w:p w14:paraId="1959A37C" w14:textId="1A2D5FD2" w:rsidR="000D0E3C" w:rsidRPr="004D3439" w:rsidRDefault="000D0E3C" w:rsidP="000D0E3C">
            <w:pPr>
              <w:rPr>
                <w:rFonts w:eastAsia="Calibri" w:cs="Times New Roman"/>
                <w:szCs w:val="24"/>
              </w:rPr>
            </w:pPr>
            <w:r>
              <w:rPr>
                <w:rFonts w:eastAsia="Calibri" w:cs="Times New Roman"/>
                <w:szCs w:val="24"/>
              </w:rPr>
              <w:t>67(69.8)</w:t>
            </w:r>
          </w:p>
        </w:tc>
        <w:tc>
          <w:tcPr>
            <w:tcW w:w="1156" w:type="dxa"/>
            <w:shd w:val="clear" w:color="auto" w:fill="auto"/>
          </w:tcPr>
          <w:p w14:paraId="1EE19182" w14:textId="59C1BEE0" w:rsidR="000D0E3C" w:rsidRPr="004D3439" w:rsidRDefault="000D0E3C" w:rsidP="000D0E3C">
            <w:pPr>
              <w:rPr>
                <w:rFonts w:eastAsia="Calibri" w:cs="Times New Roman"/>
                <w:szCs w:val="24"/>
              </w:rPr>
            </w:pPr>
            <w:r>
              <w:rPr>
                <w:rFonts w:eastAsia="Calibri" w:cs="Times New Roman"/>
                <w:szCs w:val="24"/>
              </w:rPr>
              <w:t>-</w:t>
            </w:r>
          </w:p>
        </w:tc>
        <w:tc>
          <w:tcPr>
            <w:tcW w:w="1156" w:type="dxa"/>
            <w:shd w:val="clear" w:color="auto" w:fill="auto"/>
          </w:tcPr>
          <w:p w14:paraId="4E97EA50" w14:textId="78C46B11" w:rsidR="000D0E3C" w:rsidRPr="004D3439" w:rsidRDefault="000D0E3C" w:rsidP="000D0E3C">
            <w:pPr>
              <w:rPr>
                <w:rFonts w:eastAsia="Calibri" w:cs="Times New Roman"/>
                <w:szCs w:val="24"/>
              </w:rPr>
            </w:pPr>
            <w:r>
              <w:rPr>
                <w:rFonts w:eastAsia="Calibri" w:cs="Times New Roman"/>
                <w:szCs w:val="24"/>
              </w:rPr>
              <w:t>10(10.4)</w:t>
            </w:r>
          </w:p>
        </w:tc>
        <w:tc>
          <w:tcPr>
            <w:tcW w:w="1036" w:type="dxa"/>
            <w:shd w:val="clear" w:color="auto" w:fill="auto"/>
          </w:tcPr>
          <w:p w14:paraId="3504E0D8" w14:textId="224C6742" w:rsidR="000D0E3C" w:rsidRPr="004D3439" w:rsidRDefault="000D0E3C" w:rsidP="000D0E3C">
            <w:pPr>
              <w:rPr>
                <w:rFonts w:eastAsia="Calibri" w:cs="Times New Roman"/>
                <w:szCs w:val="24"/>
              </w:rPr>
            </w:pPr>
            <w:r>
              <w:rPr>
                <w:rFonts w:eastAsia="Calibri" w:cs="Times New Roman"/>
                <w:szCs w:val="24"/>
              </w:rPr>
              <w:t>-</w:t>
            </w:r>
          </w:p>
        </w:tc>
      </w:tr>
    </w:tbl>
    <w:p w14:paraId="7FE38C54" w14:textId="4F98D90F" w:rsidR="003367D0" w:rsidRPr="001D40AD" w:rsidRDefault="001D40AD" w:rsidP="001D40AD">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07C3563D" w14:textId="46FA3EF8" w:rsidR="000D0E3C" w:rsidRDefault="000D0E3C" w:rsidP="000D0E3C">
      <w:pPr>
        <w:spacing w:line="360" w:lineRule="auto"/>
        <w:jc w:val="both"/>
        <w:rPr>
          <w:rFonts w:eastAsia="Times New Roman" w:cs="Times New Roman"/>
          <w:szCs w:val="24"/>
          <w:lang w:val="en-US"/>
        </w:rPr>
      </w:pPr>
      <w:r w:rsidRPr="000D0E3C">
        <w:rPr>
          <w:rFonts w:eastAsia="Times New Roman" w:cs="Times New Roman"/>
          <w:szCs w:val="24"/>
          <w:lang w:val="en-US"/>
        </w:rPr>
        <w:t>The majority of respondents (69.8%) agreed with the assertion that they were satisfied with the overall reliability of e-banking services at Standard Chartered Bank, another 19.8% strongly agreed with this assertion while a minor (10.4%) disagreed. Also, the bulk of respondents (75%) agreed with the statement that Standard Chartered Bank provides effective technical support when issues arise with e-banking, 11.5% strongly agreed, 7.3% remained neutral while a minor (6.25%) disagreed. Most of the respondents (66.7%)</w:t>
      </w:r>
      <w:r>
        <w:rPr>
          <w:rFonts w:eastAsia="Times New Roman" w:cs="Times New Roman"/>
          <w:szCs w:val="24"/>
          <w:lang w:val="en-US"/>
        </w:rPr>
        <w:t xml:space="preserve"> </w:t>
      </w:r>
      <w:r w:rsidRPr="000D0E3C">
        <w:rPr>
          <w:rFonts w:eastAsia="Times New Roman" w:cs="Times New Roman"/>
          <w:szCs w:val="24"/>
          <w:lang w:val="en-US"/>
        </w:rPr>
        <w:t>agreed with the claim that they can complete transactions smoothly without disruptions using Standard Chartered Bank's e-banking, 17.7% disagreed while a minor (15.6%) strong fly agreed. Finally, the majority of respondents (69.8%) agreed with the assertion that the e-banking systems at Standard Chartered Bank are consistent, 19.8% strongly agreed while a minor (10.4%) disagreed as shown in table 4.2.</w:t>
      </w:r>
    </w:p>
    <w:p w14:paraId="094E8C42" w14:textId="23BA911E" w:rsidR="009152F6" w:rsidRPr="000D0E3C" w:rsidRDefault="009152F6" w:rsidP="000D0E3C">
      <w:pPr>
        <w:spacing w:line="360" w:lineRule="auto"/>
        <w:jc w:val="both"/>
        <w:rPr>
          <w:rFonts w:eastAsia="Times New Roman" w:cs="Times New Roman"/>
          <w:szCs w:val="24"/>
          <w:lang w:val="en-US"/>
        </w:rPr>
      </w:pPr>
      <w:r w:rsidRPr="009152F6">
        <w:rPr>
          <w:rFonts w:eastAsia="Times New Roman" w:cs="Times New Roman"/>
          <w:szCs w:val="24"/>
          <w:lang w:val="en-US"/>
        </w:rPr>
        <w:t>The research findings indicate that a significant proportion of respondents are satisfied with the reliability, technical support, transaction completion, and consistency of e-banking services at Standard Chartered Bank. This suggests a positive perception of the bank's e-banking system among its users, which can contribute to customer loyalty and trust. An example study that aligns with these findings is a survey conducted by Deloitte</w:t>
      </w:r>
      <w:r>
        <w:rPr>
          <w:rFonts w:eastAsia="Times New Roman" w:cs="Times New Roman"/>
          <w:szCs w:val="24"/>
          <w:lang w:val="en-US"/>
        </w:rPr>
        <w:t xml:space="preserve"> (2019)</w:t>
      </w:r>
      <w:r w:rsidRPr="009152F6">
        <w:rPr>
          <w:rFonts w:eastAsia="Times New Roman" w:cs="Times New Roman"/>
          <w:szCs w:val="24"/>
          <w:lang w:val="en-US"/>
        </w:rPr>
        <w:t>, which reported similar levels of satisfaction among customers with e-banking services offered by major banks.</w:t>
      </w:r>
    </w:p>
    <w:p w14:paraId="4BEE64F8" w14:textId="30E2AF25" w:rsidR="000D0E3C" w:rsidRDefault="00EC11B4" w:rsidP="00E110DE">
      <w:pPr>
        <w:pStyle w:val="Heading1"/>
      </w:pPr>
      <w:bookmarkStart w:id="292" w:name="_Toc105400081"/>
      <w:bookmarkStart w:id="293" w:name="_Toc103922903"/>
      <w:bookmarkStart w:id="294" w:name="_Toc97412605"/>
      <w:bookmarkStart w:id="295" w:name="_Toc122146512"/>
      <w:r>
        <w:t>4.3</w:t>
      </w:r>
      <w:r w:rsidR="003367D0" w:rsidRPr="008770DC">
        <w:t xml:space="preserve"> </w:t>
      </w:r>
      <w:bookmarkEnd w:id="292"/>
      <w:bookmarkEnd w:id="293"/>
      <w:bookmarkEnd w:id="294"/>
      <w:r w:rsidR="003367D0">
        <w:t>The</w:t>
      </w:r>
      <w:r w:rsidR="000D0E3C" w:rsidRPr="000D0E3C">
        <w:t xml:space="preserve"> effect of ease of use of e-banking services on customer satisfaction at Standard Chartered Bank</w:t>
      </w:r>
    </w:p>
    <w:bookmarkEnd w:id="295"/>
    <w:p w14:paraId="5D1A14C7" w14:textId="77777777" w:rsidR="003367D0" w:rsidRDefault="003367D0" w:rsidP="003367D0">
      <w:pPr>
        <w:spacing w:after="0" w:line="382" w:lineRule="auto"/>
        <w:ind w:right="20"/>
        <w:jc w:val="both"/>
        <w:rPr>
          <w:rFonts w:eastAsia="Times New Roman" w:cs="Times New Roman"/>
          <w:b/>
          <w:bCs/>
          <w:kern w:val="32"/>
          <w:szCs w:val="24"/>
        </w:rPr>
      </w:pPr>
    </w:p>
    <w:p w14:paraId="33AEAE9E" w14:textId="77777777" w:rsidR="000865F3" w:rsidRDefault="00E51B42" w:rsidP="00E51B42">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A Likert scale was used to </w:t>
      </w:r>
      <w:r w:rsidR="000865F3">
        <w:rPr>
          <w:rFonts w:eastAsia="Calibri" w:cs="Times New Roman"/>
          <w:bCs/>
          <w:szCs w:val="24"/>
          <w:lang w:val="en-US"/>
        </w:rPr>
        <w:t>determine</w:t>
      </w:r>
      <w:r w:rsidR="000865F3" w:rsidRPr="000865F3">
        <w:t xml:space="preserve"> </w:t>
      </w:r>
      <w:r w:rsidR="000865F3" w:rsidRPr="000865F3">
        <w:rPr>
          <w:rFonts w:eastAsia="Calibri" w:cs="Times New Roman"/>
          <w:bCs/>
          <w:szCs w:val="24"/>
          <w:lang w:val="en-US"/>
        </w:rPr>
        <w:t>effect of ease of use of e-banking services on customer satisfaction at Standard Chartered Bank</w:t>
      </w:r>
      <w:r w:rsidR="000865F3">
        <w:rPr>
          <w:rFonts w:eastAsia="Calibri" w:cs="Times New Roman"/>
          <w:bCs/>
          <w:szCs w:val="24"/>
          <w:lang w:val="en-US"/>
        </w:rPr>
        <w:t>.</w:t>
      </w:r>
    </w:p>
    <w:p w14:paraId="584AE504" w14:textId="6FBCA910" w:rsidR="00E51B42" w:rsidRPr="001428C3" w:rsidRDefault="00E51B42" w:rsidP="00E51B42">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Strongly Disagree=</w:t>
      </w:r>
      <w:r>
        <w:rPr>
          <w:rFonts w:eastAsia="Calibri" w:cs="Times New Roman"/>
          <w:bCs/>
          <w:szCs w:val="24"/>
          <w:lang w:val="en-US"/>
        </w:rPr>
        <w:t>S</w:t>
      </w:r>
      <w:r w:rsidRPr="001428C3">
        <w:rPr>
          <w:rFonts w:eastAsia="Calibri" w:cs="Times New Roman"/>
          <w:bCs/>
          <w:szCs w:val="24"/>
          <w:lang w:val="en-US"/>
        </w:rPr>
        <w:t xml:space="preserve">D, </w:t>
      </w:r>
    </w:p>
    <w:p w14:paraId="4C40A68A" w14:textId="77777777" w:rsidR="00E51B42" w:rsidRDefault="00E51B42" w:rsidP="00E51B42">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Disagree=D, </w:t>
      </w:r>
    </w:p>
    <w:p w14:paraId="6741DF09" w14:textId="77777777" w:rsidR="00E51B42" w:rsidRPr="001428C3" w:rsidRDefault="00E51B42" w:rsidP="00E51B42">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Neutral=N, </w:t>
      </w:r>
    </w:p>
    <w:p w14:paraId="6516537A" w14:textId="77777777" w:rsidR="00E51B42" w:rsidRPr="001428C3" w:rsidRDefault="00E51B42" w:rsidP="00E51B42">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 xml:space="preserve">Agree=A and </w:t>
      </w:r>
    </w:p>
    <w:p w14:paraId="248D6F26" w14:textId="77777777" w:rsidR="00E51B42" w:rsidRDefault="00E51B42" w:rsidP="00E51B42">
      <w:pPr>
        <w:autoSpaceDE w:val="0"/>
        <w:autoSpaceDN w:val="0"/>
        <w:adjustRightInd w:val="0"/>
        <w:spacing w:after="0" w:line="360" w:lineRule="auto"/>
        <w:jc w:val="both"/>
        <w:rPr>
          <w:rFonts w:eastAsia="Calibri" w:cs="Times New Roman"/>
          <w:bCs/>
          <w:szCs w:val="24"/>
          <w:lang w:val="en-US"/>
        </w:rPr>
      </w:pPr>
      <w:r w:rsidRPr="001428C3">
        <w:rPr>
          <w:rFonts w:eastAsia="Calibri" w:cs="Times New Roman"/>
          <w:bCs/>
          <w:szCs w:val="24"/>
          <w:lang w:val="en-US"/>
        </w:rPr>
        <w:t>Strongly Agree=SA</w:t>
      </w:r>
    </w:p>
    <w:p w14:paraId="60EDD9FF" w14:textId="77777777" w:rsidR="00E51B42" w:rsidRDefault="00E51B42" w:rsidP="00E51B42">
      <w:pPr>
        <w:autoSpaceDE w:val="0"/>
        <w:autoSpaceDN w:val="0"/>
        <w:adjustRightInd w:val="0"/>
        <w:spacing w:after="0" w:line="360" w:lineRule="auto"/>
        <w:jc w:val="both"/>
        <w:rPr>
          <w:rFonts w:eastAsia="Calibri" w:cs="Times New Roman"/>
          <w:bCs/>
          <w:szCs w:val="24"/>
          <w:lang w:val="en-US"/>
        </w:rPr>
      </w:pPr>
      <w:r>
        <w:rPr>
          <w:rFonts w:eastAsia="Calibri" w:cs="Times New Roman"/>
          <w:bCs/>
          <w:szCs w:val="24"/>
          <w:lang w:val="en-US"/>
        </w:rPr>
        <w:lastRenderedPageBreak/>
        <w:t>The numbers in brackets represent percentages</w:t>
      </w:r>
    </w:p>
    <w:p w14:paraId="7C321514" w14:textId="04F31A2E" w:rsidR="00E51B42" w:rsidRDefault="00E51B42" w:rsidP="001D40AD">
      <w:pPr>
        <w:spacing w:line="360" w:lineRule="auto"/>
        <w:rPr>
          <w:rFonts w:eastAsia="Calibri" w:cs="Times New Roman"/>
          <w:szCs w:val="24"/>
        </w:rPr>
      </w:pPr>
    </w:p>
    <w:p w14:paraId="62F2DCEF" w14:textId="634FA7B9" w:rsidR="001D40AD" w:rsidRPr="000865F3" w:rsidRDefault="000865F3" w:rsidP="000865F3">
      <w:pPr>
        <w:spacing w:after="200" w:line="240" w:lineRule="auto"/>
        <w:jc w:val="both"/>
        <w:rPr>
          <w:rFonts w:eastAsia="Times New Roman" w:cs="Times New Roman"/>
          <w:b/>
          <w:bCs/>
          <w:szCs w:val="24"/>
        </w:rPr>
      </w:pPr>
      <w:r>
        <w:rPr>
          <w:rFonts w:eastAsia="Times New Roman" w:cs="Times New Roman"/>
          <w:b/>
          <w:bCs/>
          <w:szCs w:val="24"/>
          <w:lang w:val="en-US"/>
        </w:rPr>
        <w:t>Table 4.3</w:t>
      </w:r>
      <w:r w:rsidRPr="001D40AD">
        <w:rPr>
          <w:rFonts w:eastAsia="Times New Roman" w:cs="Times New Roman"/>
          <w:b/>
          <w:bCs/>
          <w:szCs w:val="24"/>
          <w:lang w:val="en-US"/>
        </w:rPr>
        <w:t xml:space="preserve">: </w:t>
      </w:r>
      <w:r w:rsidRPr="000865F3">
        <w:rPr>
          <w:rFonts w:eastAsia="Times New Roman" w:cs="Times New Roman"/>
          <w:b/>
          <w:bCs/>
          <w:szCs w:val="24"/>
        </w:rPr>
        <w:t xml:space="preserve">The effect of ease of use of e-banking services on customer satisfaction at Standard Chartered Bank </w:t>
      </w:r>
    </w:p>
    <w:tbl>
      <w:tblPr>
        <w:tblpPr w:leftFromText="180" w:rightFromText="180" w:vertAnchor="text" w:horzAnchor="margin" w:tblpY="49"/>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1156"/>
        <w:gridCol w:w="1156"/>
        <w:gridCol w:w="1156"/>
        <w:gridCol w:w="1156"/>
        <w:gridCol w:w="1036"/>
      </w:tblGrid>
      <w:tr w:rsidR="001D40AD" w:rsidRPr="001D40AD" w14:paraId="7E86A3BB" w14:textId="77777777" w:rsidTr="00992214">
        <w:trPr>
          <w:trHeight w:val="20"/>
        </w:trPr>
        <w:tc>
          <w:tcPr>
            <w:tcW w:w="3807" w:type="dxa"/>
            <w:shd w:val="clear" w:color="auto" w:fill="auto"/>
          </w:tcPr>
          <w:p w14:paraId="1A12B815" w14:textId="77777777" w:rsidR="001D40AD" w:rsidRPr="001D40AD" w:rsidRDefault="001D40AD" w:rsidP="001D40AD">
            <w:pPr>
              <w:spacing w:line="240" w:lineRule="auto"/>
              <w:rPr>
                <w:rFonts w:eastAsia="Calibri" w:cs="Times New Roman"/>
                <w:b/>
                <w:sz w:val="22"/>
              </w:rPr>
            </w:pPr>
          </w:p>
        </w:tc>
        <w:tc>
          <w:tcPr>
            <w:tcW w:w="1156" w:type="dxa"/>
            <w:shd w:val="clear" w:color="auto" w:fill="auto"/>
          </w:tcPr>
          <w:p w14:paraId="5B2CCFC0" w14:textId="77777777" w:rsidR="001D40AD" w:rsidRPr="001D40AD" w:rsidRDefault="001D40AD" w:rsidP="001D40AD">
            <w:pPr>
              <w:rPr>
                <w:rFonts w:eastAsia="Calibri" w:cs="Times New Roman"/>
                <w:b/>
                <w:szCs w:val="24"/>
              </w:rPr>
            </w:pPr>
            <w:r w:rsidRPr="001D40AD">
              <w:rPr>
                <w:rFonts w:eastAsia="Calibri" w:cs="Times New Roman"/>
                <w:b/>
                <w:szCs w:val="24"/>
              </w:rPr>
              <w:t>SA</w:t>
            </w:r>
          </w:p>
        </w:tc>
        <w:tc>
          <w:tcPr>
            <w:tcW w:w="1156" w:type="dxa"/>
            <w:shd w:val="clear" w:color="auto" w:fill="auto"/>
          </w:tcPr>
          <w:p w14:paraId="612AD596" w14:textId="77777777" w:rsidR="001D40AD" w:rsidRPr="001D40AD" w:rsidRDefault="001D40AD" w:rsidP="001D40AD">
            <w:pPr>
              <w:rPr>
                <w:rFonts w:eastAsia="Calibri" w:cs="Times New Roman"/>
                <w:b/>
                <w:szCs w:val="24"/>
              </w:rPr>
            </w:pPr>
            <w:r w:rsidRPr="001D40AD">
              <w:rPr>
                <w:rFonts w:eastAsia="Calibri" w:cs="Times New Roman"/>
                <w:b/>
                <w:szCs w:val="24"/>
              </w:rPr>
              <w:t>A</w:t>
            </w:r>
          </w:p>
        </w:tc>
        <w:tc>
          <w:tcPr>
            <w:tcW w:w="1156" w:type="dxa"/>
            <w:shd w:val="clear" w:color="auto" w:fill="auto"/>
          </w:tcPr>
          <w:p w14:paraId="4350B75B" w14:textId="77777777" w:rsidR="001D40AD" w:rsidRPr="001D40AD" w:rsidRDefault="001D40AD" w:rsidP="001D40AD">
            <w:pPr>
              <w:rPr>
                <w:rFonts w:eastAsia="Calibri" w:cs="Times New Roman"/>
                <w:b/>
                <w:szCs w:val="24"/>
              </w:rPr>
            </w:pPr>
            <w:r w:rsidRPr="001D40AD">
              <w:rPr>
                <w:rFonts w:eastAsia="Calibri" w:cs="Times New Roman"/>
                <w:b/>
                <w:szCs w:val="24"/>
              </w:rPr>
              <w:t>N</w:t>
            </w:r>
          </w:p>
        </w:tc>
        <w:tc>
          <w:tcPr>
            <w:tcW w:w="1156" w:type="dxa"/>
            <w:shd w:val="clear" w:color="auto" w:fill="auto"/>
          </w:tcPr>
          <w:p w14:paraId="0A96EC10" w14:textId="77777777" w:rsidR="001D40AD" w:rsidRPr="001D40AD" w:rsidRDefault="001D40AD" w:rsidP="001D40AD">
            <w:pPr>
              <w:rPr>
                <w:rFonts w:eastAsia="Calibri" w:cs="Times New Roman"/>
                <w:b/>
                <w:szCs w:val="24"/>
              </w:rPr>
            </w:pPr>
            <w:r w:rsidRPr="001D40AD">
              <w:rPr>
                <w:rFonts w:eastAsia="Calibri" w:cs="Times New Roman"/>
                <w:b/>
                <w:szCs w:val="24"/>
              </w:rPr>
              <w:t>D</w:t>
            </w:r>
          </w:p>
        </w:tc>
        <w:tc>
          <w:tcPr>
            <w:tcW w:w="1036" w:type="dxa"/>
            <w:shd w:val="clear" w:color="auto" w:fill="auto"/>
          </w:tcPr>
          <w:p w14:paraId="5AEAD8A9" w14:textId="77777777" w:rsidR="001D40AD" w:rsidRPr="001D40AD" w:rsidRDefault="001D40AD" w:rsidP="001D40AD">
            <w:pPr>
              <w:rPr>
                <w:rFonts w:eastAsia="Calibri" w:cs="Times New Roman"/>
                <w:b/>
                <w:szCs w:val="24"/>
              </w:rPr>
            </w:pPr>
            <w:r w:rsidRPr="001D40AD">
              <w:rPr>
                <w:rFonts w:eastAsia="Calibri" w:cs="Times New Roman"/>
                <w:b/>
                <w:szCs w:val="24"/>
              </w:rPr>
              <w:t>SD</w:t>
            </w:r>
          </w:p>
        </w:tc>
      </w:tr>
      <w:tr w:rsidR="00992214" w:rsidRPr="001D40AD" w14:paraId="3C24E316" w14:textId="77777777" w:rsidTr="00992214">
        <w:trPr>
          <w:trHeight w:val="20"/>
        </w:trPr>
        <w:tc>
          <w:tcPr>
            <w:tcW w:w="3807" w:type="dxa"/>
            <w:shd w:val="clear" w:color="auto" w:fill="auto"/>
          </w:tcPr>
          <w:p w14:paraId="0E44430F" w14:textId="77777777" w:rsidR="00992214" w:rsidRPr="001D40AD" w:rsidRDefault="00992214" w:rsidP="00992214">
            <w:pPr>
              <w:spacing w:after="0" w:line="240" w:lineRule="auto"/>
              <w:rPr>
                <w:rFonts w:eastAsia="Times New Roman" w:cs="Times New Roman"/>
                <w:szCs w:val="24"/>
                <w:lang w:val="en-US"/>
              </w:rPr>
            </w:pPr>
            <w:r w:rsidRPr="001D40AD">
              <w:rPr>
                <w:rFonts w:eastAsia="Times New Roman" w:cs="Times New Roman"/>
                <w:szCs w:val="24"/>
                <w:lang w:val="en-US"/>
              </w:rPr>
              <w:t xml:space="preserve">I am very satisfied with the ease of Use of E-Banking Services at </w:t>
            </w:r>
            <w:r w:rsidRPr="001D40AD">
              <w:rPr>
                <w:rFonts w:ascii="Calibri" w:eastAsia="Calibri" w:hAnsi="Calibri" w:cs="Times New Roman"/>
                <w:sz w:val="22"/>
              </w:rPr>
              <w:t xml:space="preserve"> </w:t>
            </w:r>
            <w:r w:rsidRPr="001D40AD">
              <w:rPr>
                <w:rFonts w:eastAsia="Times New Roman" w:cs="Times New Roman"/>
                <w:szCs w:val="24"/>
                <w:lang w:val="en-US"/>
              </w:rPr>
              <w:t>Standard Chartered Bank</w:t>
            </w:r>
          </w:p>
        </w:tc>
        <w:tc>
          <w:tcPr>
            <w:tcW w:w="1156" w:type="dxa"/>
            <w:shd w:val="clear" w:color="auto" w:fill="auto"/>
          </w:tcPr>
          <w:p w14:paraId="6BCD4F51" w14:textId="75930135" w:rsidR="00992214" w:rsidRPr="001D40AD" w:rsidRDefault="00992214" w:rsidP="00992214">
            <w:pPr>
              <w:rPr>
                <w:rFonts w:eastAsia="Calibri" w:cs="Times New Roman"/>
                <w:szCs w:val="24"/>
              </w:rPr>
            </w:pPr>
            <w:r>
              <w:rPr>
                <w:rFonts w:eastAsia="Calibri" w:cs="Times New Roman"/>
                <w:szCs w:val="24"/>
              </w:rPr>
              <w:t>19(19.8)</w:t>
            </w:r>
          </w:p>
        </w:tc>
        <w:tc>
          <w:tcPr>
            <w:tcW w:w="1156" w:type="dxa"/>
            <w:shd w:val="clear" w:color="auto" w:fill="auto"/>
          </w:tcPr>
          <w:p w14:paraId="3E68D175" w14:textId="23A24FCF" w:rsidR="00992214" w:rsidRPr="001D40AD" w:rsidRDefault="00992214" w:rsidP="00992214">
            <w:pPr>
              <w:rPr>
                <w:rFonts w:eastAsia="Calibri" w:cs="Times New Roman"/>
                <w:szCs w:val="24"/>
              </w:rPr>
            </w:pPr>
            <w:r>
              <w:rPr>
                <w:rFonts w:eastAsia="Calibri" w:cs="Times New Roman"/>
                <w:szCs w:val="24"/>
              </w:rPr>
              <w:t>67(69.8)</w:t>
            </w:r>
          </w:p>
        </w:tc>
        <w:tc>
          <w:tcPr>
            <w:tcW w:w="1156" w:type="dxa"/>
            <w:shd w:val="clear" w:color="auto" w:fill="auto"/>
          </w:tcPr>
          <w:p w14:paraId="5638593C" w14:textId="24DC6DED" w:rsidR="00992214" w:rsidRPr="001D40AD" w:rsidRDefault="00992214" w:rsidP="00992214">
            <w:pPr>
              <w:rPr>
                <w:rFonts w:eastAsia="Calibri" w:cs="Times New Roman"/>
                <w:szCs w:val="24"/>
              </w:rPr>
            </w:pPr>
            <w:r>
              <w:rPr>
                <w:rFonts w:eastAsia="Calibri" w:cs="Times New Roman"/>
                <w:szCs w:val="24"/>
              </w:rPr>
              <w:t>-</w:t>
            </w:r>
          </w:p>
        </w:tc>
        <w:tc>
          <w:tcPr>
            <w:tcW w:w="1156" w:type="dxa"/>
            <w:shd w:val="clear" w:color="auto" w:fill="auto"/>
          </w:tcPr>
          <w:p w14:paraId="4AC42392" w14:textId="3771D9A4" w:rsidR="00992214" w:rsidRPr="001D40AD" w:rsidRDefault="00992214" w:rsidP="00992214">
            <w:pPr>
              <w:rPr>
                <w:rFonts w:eastAsia="Calibri" w:cs="Times New Roman"/>
                <w:szCs w:val="24"/>
              </w:rPr>
            </w:pPr>
            <w:r>
              <w:rPr>
                <w:rFonts w:eastAsia="Calibri" w:cs="Times New Roman"/>
                <w:szCs w:val="24"/>
              </w:rPr>
              <w:t>10(10.4)</w:t>
            </w:r>
          </w:p>
        </w:tc>
        <w:tc>
          <w:tcPr>
            <w:tcW w:w="1036" w:type="dxa"/>
            <w:shd w:val="clear" w:color="auto" w:fill="auto"/>
          </w:tcPr>
          <w:p w14:paraId="61956A89" w14:textId="25B7396D" w:rsidR="00992214" w:rsidRPr="001D40AD" w:rsidRDefault="00992214" w:rsidP="00992214">
            <w:pPr>
              <w:rPr>
                <w:rFonts w:eastAsia="Calibri" w:cs="Times New Roman"/>
                <w:szCs w:val="24"/>
              </w:rPr>
            </w:pPr>
            <w:r>
              <w:rPr>
                <w:rFonts w:eastAsia="Calibri" w:cs="Times New Roman"/>
                <w:szCs w:val="24"/>
              </w:rPr>
              <w:t>-</w:t>
            </w:r>
          </w:p>
        </w:tc>
      </w:tr>
      <w:tr w:rsidR="00992214" w:rsidRPr="001D40AD" w14:paraId="7507F17A" w14:textId="77777777" w:rsidTr="00992214">
        <w:trPr>
          <w:trHeight w:val="20"/>
        </w:trPr>
        <w:tc>
          <w:tcPr>
            <w:tcW w:w="3807" w:type="dxa"/>
            <w:shd w:val="clear" w:color="auto" w:fill="auto"/>
          </w:tcPr>
          <w:p w14:paraId="6E288A3F" w14:textId="3E67B624" w:rsidR="00992214" w:rsidRPr="001D40AD" w:rsidRDefault="00992214" w:rsidP="00992214">
            <w:pPr>
              <w:spacing w:after="0" w:line="240" w:lineRule="auto"/>
              <w:rPr>
                <w:rFonts w:eastAsia="Times New Roman" w:cs="Times New Roman"/>
                <w:szCs w:val="24"/>
                <w:lang w:val="en-US"/>
              </w:rPr>
            </w:pPr>
            <w:r w:rsidRPr="001D40AD">
              <w:rPr>
                <w:rFonts w:eastAsia="Times New Roman" w:cs="Times New Roman"/>
                <w:szCs w:val="24"/>
                <w:lang w:val="en-US"/>
              </w:rPr>
              <w:t xml:space="preserve">The login process to access e-banking services </w:t>
            </w:r>
            <w:r>
              <w:rPr>
                <w:rFonts w:eastAsia="Times New Roman" w:cs="Times New Roman"/>
                <w:szCs w:val="24"/>
                <w:lang w:val="en-US"/>
              </w:rPr>
              <w:t>for</w:t>
            </w:r>
            <w:r>
              <w:t xml:space="preserve"> </w:t>
            </w:r>
            <w:r w:rsidRPr="00992214">
              <w:rPr>
                <w:rFonts w:eastAsia="Times New Roman" w:cs="Times New Roman"/>
                <w:szCs w:val="24"/>
                <w:lang w:val="en-US"/>
              </w:rPr>
              <w:t>Standard Chartered Bank</w:t>
            </w:r>
            <w:r>
              <w:rPr>
                <w:rFonts w:eastAsia="Times New Roman" w:cs="Times New Roman"/>
                <w:szCs w:val="24"/>
                <w:lang w:val="en-US"/>
              </w:rPr>
              <w:t xml:space="preserve"> </w:t>
            </w:r>
            <w:r w:rsidRPr="001D40AD">
              <w:rPr>
                <w:rFonts w:eastAsia="Times New Roman" w:cs="Times New Roman"/>
                <w:szCs w:val="24"/>
                <w:lang w:val="en-US"/>
              </w:rPr>
              <w:t>is easy</w:t>
            </w:r>
          </w:p>
        </w:tc>
        <w:tc>
          <w:tcPr>
            <w:tcW w:w="1156" w:type="dxa"/>
            <w:shd w:val="clear" w:color="auto" w:fill="auto"/>
          </w:tcPr>
          <w:p w14:paraId="244C8920" w14:textId="1DBA4975" w:rsidR="00992214" w:rsidRPr="001D40AD" w:rsidRDefault="00992214" w:rsidP="00992214">
            <w:pPr>
              <w:rPr>
                <w:rFonts w:eastAsia="Calibri" w:cs="Times New Roman"/>
                <w:szCs w:val="24"/>
              </w:rPr>
            </w:pPr>
            <w:r>
              <w:rPr>
                <w:rFonts w:eastAsia="Calibri" w:cs="Times New Roman"/>
                <w:szCs w:val="24"/>
              </w:rPr>
              <w:t>11(11.5)</w:t>
            </w:r>
          </w:p>
        </w:tc>
        <w:tc>
          <w:tcPr>
            <w:tcW w:w="1156" w:type="dxa"/>
            <w:shd w:val="clear" w:color="auto" w:fill="auto"/>
          </w:tcPr>
          <w:p w14:paraId="27355C61" w14:textId="0EA0E207" w:rsidR="00992214" w:rsidRPr="001D40AD" w:rsidRDefault="00992214" w:rsidP="00992214">
            <w:pPr>
              <w:rPr>
                <w:rFonts w:eastAsia="Calibri" w:cs="Times New Roman"/>
                <w:szCs w:val="24"/>
              </w:rPr>
            </w:pPr>
            <w:r>
              <w:rPr>
                <w:rFonts w:eastAsia="Calibri" w:cs="Times New Roman"/>
                <w:szCs w:val="24"/>
              </w:rPr>
              <w:t>72(75)</w:t>
            </w:r>
          </w:p>
        </w:tc>
        <w:tc>
          <w:tcPr>
            <w:tcW w:w="1156" w:type="dxa"/>
            <w:shd w:val="clear" w:color="auto" w:fill="auto"/>
          </w:tcPr>
          <w:p w14:paraId="4525C137" w14:textId="4D0BD5D2" w:rsidR="00992214" w:rsidRPr="001D40AD" w:rsidRDefault="00992214" w:rsidP="00992214">
            <w:pPr>
              <w:rPr>
                <w:rFonts w:eastAsia="Calibri" w:cs="Times New Roman"/>
                <w:szCs w:val="24"/>
              </w:rPr>
            </w:pPr>
            <w:r>
              <w:rPr>
                <w:rFonts w:eastAsia="Calibri" w:cs="Times New Roman"/>
                <w:szCs w:val="24"/>
              </w:rPr>
              <w:t>7(7.3)</w:t>
            </w:r>
          </w:p>
        </w:tc>
        <w:tc>
          <w:tcPr>
            <w:tcW w:w="1156" w:type="dxa"/>
            <w:shd w:val="clear" w:color="auto" w:fill="auto"/>
          </w:tcPr>
          <w:p w14:paraId="54723BDD" w14:textId="5A16CABB" w:rsidR="00992214" w:rsidRPr="001D40AD" w:rsidRDefault="00992214" w:rsidP="00992214">
            <w:pPr>
              <w:rPr>
                <w:rFonts w:eastAsia="Calibri" w:cs="Times New Roman"/>
                <w:szCs w:val="24"/>
              </w:rPr>
            </w:pPr>
            <w:r>
              <w:rPr>
                <w:rFonts w:eastAsia="Calibri" w:cs="Times New Roman"/>
                <w:szCs w:val="24"/>
              </w:rPr>
              <w:t>6(6.25)</w:t>
            </w:r>
          </w:p>
        </w:tc>
        <w:tc>
          <w:tcPr>
            <w:tcW w:w="1036" w:type="dxa"/>
            <w:shd w:val="clear" w:color="auto" w:fill="auto"/>
          </w:tcPr>
          <w:p w14:paraId="3D6F61CE" w14:textId="2C3528AC" w:rsidR="00992214" w:rsidRPr="001D40AD" w:rsidRDefault="00992214" w:rsidP="00992214">
            <w:pPr>
              <w:rPr>
                <w:rFonts w:eastAsia="Calibri" w:cs="Times New Roman"/>
                <w:szCs w:val="24"/>
              </w:rPr>
            </w:pPr>
            <w:r>
              <w:rPr>
                <w:rFonts w:eastAsia="Calibri" w:cs="Times New Roman"/>
                <w:szCs w:val="24"/>
              </w:rPr>
              <w:t>-</w:t>
            </w:r>
          </w:p>
        </w:tc>
      </w:tr>
      <w:tr w:rsidR="00EC1A31" w:rsidRPr="001D40AD" w14:paraId="194669B8" w14:textId="77777777" w:rsidTr="00992214">
        <w:trPr>
          <w:trHeight w:val="20"/>
        </w:trPr>
        <w:tc>
          <w:tcPr>
            <w:tcW w:w="3807" w:type="dxa"/>
            <w:shd w:val="clear" w:color="auto" w:fill="auto"/>
          </w:tcPr>
          <w:p w14:paraId="4CC7C6C3" w14:textId="5A3BF91A" w:rsidR="00EC1A31" w:rsidRPr="001D40AD" w:rsidRDefault="00EC1A31" w:rsidP="00EC1A31">
            <w:pPr>
              <w:spacing w:after="0" w:line="240" w:lineRule="auto"/>
              <w:rPr>
                <w:rFonts w:eastAsia="Times New Roman" w:cs="Times New Roman"/>
                <w:szCs w:val="24"/>
                <w:lang w:val="en-US"/>
              </w:rPr>
            </w:pPr>
            <w:r w:rsidRPr="001D40AD">
              <w:rPr>
                <w:rFonts w:eastAsia="Times New Roman" w:cs="Times New Roman"/>
                <w:szCs w:val="24"/>
                <w:lang w:val="en-US"/>
              </w:rPr>
              <w:t xml:space="preserve">Navigating through the e-banking platform </w:t>
            </w:r>
            <w:r>
              <w:rPr>
                <w:rFonts w:eastAsia="Times New Roman" w:cs="Times New Roman"/>
                <w:szCs w:val="24"/>
                <w:lang w:val="en-US"/>
              </w:rPr>
              <w:t xml:space="preserve">for </w:t>
            </w:r>
            <w:r>
              <w:t xml:space="preserve"> </w:t>
            </w:r>
            <w:r w:rsidRPr="00992214">
              <w:rPr>
                <w:rFonts w:eastAsia="Times New Roman" w:cs="Times New Roman"/>
                <w:szCs w:val="24"/>
                <w:lang w:val="en-US"/>
              </w:rPr>
              <w:t xml:space="preserve">Standard Chartered Bank </w:t>
            </w:r>
            <w:r w:rsidRPr="001D40AD">
              <w:rPr>
                <w:rFonts w:eastAsia="Times New Roman" w:cs="Times New Roman"/>
                <w:szCs w:val="24"/>
                <w:lang w:val="en-US"/>
              </w:rPr>
              <w:t>is straightforward</w:t>
            </w:r>
          </w:p>
        </w:tc>
        <w:tc>
          <w:tcPr>
            <w:tcW w:w="1156" w:type="dxa"/>
            <w:shd w:val="clear" w:color="auto" w:fill="auto"/>
          </w:tcPr>
          <w:p w14:paraId="272100FB" w14:textId="059125AC" w:rsidR="00EC1A31" w:rsidRPr="001D40AD" w:rsidRDefault="00EC1A31" w:rsidP="00EC1A31">
            <w:pPr>
              <w:rPr>
                <w:rFonts w:eastAsia="Calibri" w:cs="Times New Roman"/>
                <w:szCs w:val="24"/>
              </w:rPr>
            </w:pPr>
            <w:r>
              <w:rPr>
                <w:rFonts w:eastAsia="Calibri" w:cs="Times New Roman"/>
                <w:szCs w:val="24"/>
              </w:rPr>
              <w:t>11(11.5)</w:t>
            </w:r>
          </w:p>
        </w:tc>
        <w:tc>
          <w:tcPr>
            <w:tcW w:w="1156" w:type="dxa"/>
            <w:shd w:val="clear" w:color="auto" w:fill="auto"/>
          </w:tcPr>
          <w:p w14:paraId="382F645E" w14:textId="78CC36BD" w:rsidR="00EC1A31" w:rsidRPr="001D40AD" w:rsidRDefault="00EC1A31" w:rsidP="00EC1A31">
            <w:pPr>
              <w:rPr>
                <w:rFonts w:eastAsia="Calibri" w:cs="Times New Roman"/>
                <w:szCs w:val="24"/>
              </w:rPr>
            </w:pPr>
            <w:r>
              <w:rPr>
                <w:rFonts w:eastAsia="Calibri" w:cs="Times New Roman"/>
                <w:szCs w:val="24"/>
              </w:rPr>
              <w:t>47(48.9)</w:t>
            </w:r>
          </w:p>
        </w:tc>
        <w:tc>
          <w:tcPr>
            <w:tcW w:w="1156" w:type="dxa"/>
            <w:shd w:val="clear" w:color="auto" w:fill="auto"/>
          </w:tcPr>
          <w:p w14:paraId="0D2A330F" w14:textId="767318D1" w:rsidR="00EC1A31" w:rsidRPr="001D40AD" w:rsidRDefault="00EC1A31" w:rsidP="00EC1A31">
            <w:pPr>
              <w:rPr>
                <w:rFonts w:eastAsia="Calibri" w:cs="Times New Roman"/>
                <w:szCs w:val="24"/>
              </w:rPr>
            </w:pPr>
            <w:r>
              <w:rPr>
                <w:rFonts w:eastAsia="Calibri" w:cs="Times New Roman"/>
                <w:szCs w:val="24"/>
              </w:rPr>
              <w:t>-</w:t>
            </w:r>
          </w:p>
        </w:tc>
        <w:tc>
          <w:tcPr>
            <w:tcW w:w="1156" w:type="dxa"/>
            <w:shd w:val="clear" w:color="auto" w:fill="auto"/>
          </w:tcPr>
          <w:p w14:paraId="26F56FD0" w14:textId="33DF378A" w:rsidR="00EC1A31" w:rsidRPr="001D40AD" w:rsidRDefault="00EC1A31" w:rsidP="00EC1A31">
            <w:pPr>
              <w:rPr>
                <w:rFonts w:eastAsia="Calibri" w:cs="Times New Roman"/>
                <w:szCs w:val="24"/>
              </w:rPr>
            </w:pPr>
            <w:r>
              <w:rPr>
                <w:rFonts w:eastAsia="Calibri" w:cs="Times New Roman"/>
                <w:szCs w:val="24"/>
              </w:rPr>
              <w:t>27(28.1)</w:t>
            </w:r>
          </w:p>
        </w:tc>
        <w:tc>
          <w:tcPr>
            <w:tcW w:w="1036" w:type="dxa"/>
            <w:shd w:val="clear" w:color="auto" w:fill="auto"/>
          </w:tcPr>
          <w:p w14:paraId="30CF3C3B" w14:textId="31EF610D" w:rsidR="00EC1A31" w:rsidRPr="001D40AD" w:rsidRDefault="00EC1A31" w:rsidP="00EC1A31">
            <w:pPr>
              <w:rPr>
                <w:rFonts w:eastAsia="Calibri" w:cs="Times New Roman"/>
                <w:szCs w:val="24"/>
              </w:rPr>
            </w:pPr>
            <w:r>
              <w:rPr>
                <w:rFonts w:eastAsia="Calibri" w:cs="Times New Roman"/>
                <w:szCs w:val="24"/>
              </w:rPr>
              <w:t>9(9.4)</w:t>
            </w:r>
          </w:p>
        </w:tc>
      </w:tr>
      <w:tr w:rsidR="00EC1A31" w:rsidRPr="001D40AD" w14:paraId="7F65C137" w14:textId="77777777" w:rsidTr="00992214">
        <w:trPr>
          <w:trHeight w:val="20"/>
        </w:trPr>
        <w:tc>
          <w:tcPr>
            <w:tcW w:w="3807" w:type="dxa"/>
            <w:shd w:val="clear" w:color="auto" w:fill="auto"/>
          </w:tcPr>
          <w:p w14:paraId="3D5279DB" w14:textId="5F990479" w:rsidR="00EC1A31" w:rsidRPr="001D40AD" w:rsidRDefault="00EC1A31" w:rsidP="00EC1A31">
            <w:pPr>
              <w:spacing w:after="0" w:line="240" w:lineRule="auto"/>
              <w:rPr>
                <w:rFonts w:eastAsia="Times New Roman" w:cs="Times New Roman"/>
                <w:szCs w:val="24"/>
                <w:lang w:val="en-US"/>
              </w:rPr>
            </w:pPr>
            <w:r w:rsidRPr="001D40AD">
              <w:rPr>
                <w:rFonts w:eastAsia="Times New Roman" w:cs="Times New Roman"/>
                <w:szCs w:val="24"/>
                <w:lang w:val="en-US"/>
              </w:rPr>
              <w:t xml:space="preserve">The instructions provided for using e-banking features </w:t>
            </w:r>
            <w:r>
              <w:rPr>
                <w:rFonts w:eastAsia="Times New Roman" w:cs="Times New Roman"/>
                <w:szCs w:val="24"/>
                <w:lang w:val="en-US"/>
              </w:rPr>
              <w:t xml:space="preserve">for </w:t>
            </w:r>
            <w:r w:rsidRPr="00992214">
              <w:rPr>
                <w:rFonts w:eastAsia="Times New Roman" w:cs="Times New Roman"/>
                <w:szCs w:val="24"/>
                <w:lang w:val="en-US"/>
              </w:rPr>
              <w:t xml:space="preserve">Standard Chartered Bank </w:t>
            </w:r>
            <w:r w:rsidRPr="001D40AD">
              <w:rPr>
                <w:rFonts w:eastAsia="Times New Roman" w:cs="Times New Roman"/>
                <w:szCs w:val="24"/>
                <w:lang w:val="en-US"/>
              </w:rPr>
              <w:t xml:space="preserve"> are clear</w:t>
            </w:r>
          </w:p>
        </w:tc>
        <w:tc>
          <w:tcPr>
            <w:tcW w:w="1156" w:type="dxa"/>
            <w:shd w:val="clear" w:color="auto" w:fill="auto"/>
          </w:tcPr>
          <w:p w14:paraId="2019A160" w14:textId="3FDE37F9" w:rsidR="00EC1A31" w:rsidRPr="001D40AD" w:rsidRDefault="00EC1A31" w:rsidP="00EC1A31">
            <w:pPr>
              <w:rPr>
                <w:rFonts w:eastAsia="Calibri" w:cs="Times New Roman"/>
                <w:szCs w:val="24"/>
              </w:rPr>
            </w:pPr>
            <w:r>
              <w:rPr>
                <w:rFonts w:eastAsia="Calibri" w:cs="Times New Roman"/>
                <w:szCs w:val="24"/>
              </w:rPr>
              <w:t>15(15.6)</w:t>
            </w:r>
          </w:p>
        </w:tc>
        <w:tc>
          <w:tcPr>
            <w:tcW w:w="1156" w:type="dxa"/>
            <w:shd w:val="clear" w:color="auto" w:fill="auto"/>
          </w:tcPr>
          <w:p w14:paraId="1250990C" w14:textId="36BCB978" w:rsidR="00EC1A31" w:rsidRPr="001D40AD" w:rsidRDefault="00EC1A31" w:rsidP="00EC1A31">
            <w:pPr>
              <w:rPr>
                <w:rFonts w:eastAsia="Calibri" w:cs="Times New Roman"/>
                <w:szCs w:val="24"/>
              </w:rPr>
            </w:pPr>
            <w:r>
              <w:rPr>
                <w:rFonts w:eastAsia="Calibri" w:cs="Times New Roman"/>
                <w:szCs w:val="24"/>
              </w:rPr>
              <w:t>74(77.1)</w:t>
            </w:r>
          </w:p>
        </w:tc>
        <w:tc>
          <w:tcPr>
            <w:tcW w:w="1156" w:type="dxa"/>
            <w:shd w:val="clear" w:color="auto" w:fill="auto"/>
          </w:tcPr>
          <w:p w14:paraId="390C2B8A" w14:textId="331A2844" w:rsidR="00EC1A31" w:rsidRPr="001D40AD" w:rsidRDefault="00EC1A31" w:rsidP="00EC1A31">
            <w:pPr>
              <w:rPr>
                <w:rFonts w:eastAsia="Calibri" w:cs="Times New Roman"/>
                <w:szCs w:val="24"/>
              </w:rPr>
            </w:pPr>
            <w:r>
              <w:rPr>
                <w:rFonts w:eastAsia="Calibri" w:cs="Times New Roman"/>
                <w:szCs w:val="24"/>
              </w:rPr>
              <w:t>-</w:t>
            </w:r>
          </w:p>
        </w:tc>
        <w:tc>
          <w:tcPr>
            <w:tcW w:w="1156" w:type="dxa"/>
            <w:shd w:val="clear" w:color="auto" w:fill="auto"/>
          </w:tcPr>
          <w:p w14:paraId="22EF203B" w14:textId="24702282" w:rsidR="00EC1A31" w:rsidRPr="001D40AD" w:rsidRDefault="00EC1A31" w:rsidP="00EC1A31">
            <w:pPr>
              <w:rPr>
                <w:rFonts w:eastAsia="Calibri" w:cs="Times New Roman"/>
                <w:szCs w:val="24"/>
              </w:rPr>
            </w:pPr>
            <w:r>
              <w:rPr>
                <w:rFonts w:eastAsia="Calibri" w:cs="Times New Roman"/>
                <w:szCs w:val="24"/>
              </w:rPr>
              <w:t>7(7.3)</w:t>
            </w:r>
          </w:p>
        </w:tc>
        <w:tc>
          <w:tcPr>
            <w:tcW w:w="1036" w:type="dxa"/>
            <w:shd w:val="clear" w:color="auto" w:fill="auto"/>
          </w:tcPr>
          <w:p w14:paraId="4AB43BC5" w14:textId="2433B91B" w:rsidR="00EC1A31" w:rsidRPr="001D40AD" w:rsidRDefault="00EC1A31" w:rsidP="00EC1A31">
            <w:pPr>
              <w:rPr>
                <w:rFonts w:eastAsia="Calibri" w:cs="Times New Roman"/>
                <w:szCs w:val="24"/>
              </w:rPr>
            </w:pPr>
            <w:r>
              <w:rPr>
                <w:rFonts w:eastAsia="Calibri" w:cs="Times New Roman"/>
                <w:szCs w:val="24"/>
              </w:rPr>
              <w:t>-</w:t>
            </w:r>
          </w:p>
        </w:tc>
      </w:tr>
      <w:tr w:rsidR="00EC1A31" w:rsidRPr="001D40AD" w14:paraId="10A2AEA8" w14:textId="77777777" w:rsidTr="00992214">
        <w:trPr>
          <w:trHeight w:val="20"/>
        </w:trPr>
        <w:tc>
          <w:tcPr>
            <w:tcW w:w="3807" w:type="dxa"/>
            <w:shd w:val="clear" w:color="auto" w:fill="auto"/>
          </w:tcPr>
          <w:p w14:paraId="7DB25436" w14:textId="39E285CC" w:rsidR="00EC1A31" w:rsidRPr="001D40AD" w:rsidRDefault="00EC1A31" w:rsidP="00EC1A31">
            <w:pPr>
              <w:spacing w:after="0" w:line="240" w:lineRule="auto"/>
              <w:rPr>
                <w:rFonts w:eastAsia="Times New Roman" w:cs="Times New Roman"/>
                <w:szCs w:val="24"/>
                <w:lang w:val="en-US"/>
              </w:rPr>
            </w:pPr>
            <w:r w:rsidRPr="001D40AD">
              <w:rPr>
                <w:rFonts w:eastAsia="Times New Roman" w:cs="Times New Roman"/>
                <w:szCs w:val="24"/>
                <w:lang w:val="en-US"/>
              </w:rPr>
              <w:t xml:space="preserve">The overall layout and design of the e-banking platform </w:t>
            </w:r>
            <w:r>
              <w:rPr>
                <w:rFonts w:eastAsia="Times New Roman" w:cs="Times New Roman"/>
                <w:szCs w:val="24"/>
                <w:lang w:val="en-US"/>
              </w:rPr>
              <w:t xml:space="preserve">for </w:t>
            </w:r>
            <w:r>
              <w:t xml:space="preserve"> </w:t>
            </w:r>
            <w:r w:rsidRPr="00992214">
              <w:rPr>
                <w:rFonts w:eastAsia="Times New Roman" w:cs="Times New Roman"/>
                <w:szCs w:val="24"/>
                <w:lang w:val="en-US"/>
              </w:rPr>
              <w:t xml:space="preserve">Standard Chartered Bank </w:t>
            </w:r>
            <w:r w:rsidRPr="001D40AD">
              <w:rPr>
                <w:rFonts w:eastAsia="Times New Roman" w:cs="Times New Roman"/>
                <w:szCs w:val="24"/>
                <w:lang w:val="en-US"/>
              </w:rPr>
              <w:t>are user-friendly</w:t>
            </w:r>
          </w:p>
        </w:tc>
        <w:tc>
          <w:tcPr>
            <w:tcW w:w="1156" w:type="dxa"/>
            <w:shd w:val="clear" w:color="auto" w:fill="auto"/>
          </w:tcPr>
          <w:p w14:paraId="3D5597EC" w14:textId="4E9D7892" w:rsidR="00EC1A31" w:rsidRPr="001D40AD" w:rsidRDefault="00EC1A31" w:rsidP="00EC1A31">
            <w:pPr>
              <w:rPr>
                <w:rFonts w:eastAsia="Calibri" w:cs="Times New Roman"/>
                <w:szCs w:val="24"/>
              </w:rPr>
            </w:pPr>
            <w:r>
              <w:rPr>
                <w:rFonts w:eastAsia="Calibri" w:cs="Times New Roman"/>
                <w:szCs w:val="24"/>
              </w:rPr>
              <w:t>19(19.8)</w:t>
            </w:r>
          </w:p>
        </w:tc>
        <w:tc>
          <w:tcPr>
            <w:tcW w:w="1156" w:type="dxa"/>
            <w:shd w:val="clear" w:color="auto" w:fill="auto"/>
          </w:tcPr>
          <w:p w14:paraId="17B21FC3" w14:textId="7133984D" w:rsidR="00EC1A31" w:rsidRPr="001D40AD" w:rsidRDefault="00EC1A31" w:rsidP="00EC1A31">
            <w:pPr>
              <w:rPr>
                <w:rFonts w:eastAsia="Calibri" w:cs="Times New Roman"/>
                <w:szCs w:val="24"/>
              </w:rPr>
            </w:pPr>
            <w:r>
              <w:rPr>
                <w:rFonts w:eastAsia="Calibri" w:cs="Times New Roman"/>
                <w:szCs w:val="24"/>
              </w:rPr>
              <w:t>62(64.6)</w:t>
            </w:r>
          </w:p>
        </w:tc>
        <w:tc>
          <w:tcPr>
            <w:tcW w:w="1156" w:type="dxa"/>
            <w:shd w:val="clear" w:color="auto" w:fill="auto"/>
          </w:tcPr>
          <w:p w14:paraId="27794C51" w14:textId="1A446072" w:rsidR="00EC1A31" w:rsidRPr="001D40AD" w:rsidRDefault="00EC1A31" w:rsidP="00EC1A31">
            <w:pPr>
              <w:rPr>
                <w:rFonts w:eastAsia="Calibri" w:cs="Times New Roman"/>
                <w:szCs w:val="24"/>
              </w:rPr>
            </w:pPr>
            <w:r>
              <w:rPr>
                <w:rFonts w:eastAsia="Calibri" w:cs="Times New Roman"/>
                <w:szCs w:val="24"/>
              </w:rPr>
              <w:t>5(5.2)</w:t>
            </w:r>
          </w:p>
        </w:tc>
        <w:tc>
          <w:tcPr>
            <w:tcW w:w="1156" w:type="dxa"/>
            <w:shd w:val="clear" w:color="auto" w:fill="auto"/>
          </w:tcPr>
          <w:p w14:paraId="7371760C" w14:textId="1A1E7894" w:rsidR="00EC1A31" w:rsidRPr="001D40AD" w:rsidRDefault="00EC1A31" w:rsidP="00EC1A31">
            <w:pPr>
              <w:rPr>
                <w:rFonts w:eastAsia="Calibri" w:cs="Times New Roman"/>
                <w:szCs w:val="24"/>
              </w:rPr>
            </w:pPr>
            <w:r>
              <w:rPr>
                <w:rFonts w:eastAsia="Calibri" w:cs="Times New Roman"/>
                <w:szCs w:val="24"/>
              </w:rPr>
              <w:t>10(10.4)</w:t>
            </w:r>
          </w:p>
        </w:tc>
        <w:tc>
          <w:tcPr>
            <w:tcW w:w="1036" w:type="dxa"/>
            <w:shd w:val="clear" w:color="auto" w:fill="auto"/>
          </w:tcPr>
          <w:p w14:paraId="62CA9428" w14:textId="7C2EECDB" w:rsidR="00EC1A31" w:rsidRPr="001D40AD" w:rsidRDefault="00EC1A31" w:rsidP="00EC1A31">
            <w:pPr>
              <w:rPr>
                <w:rFonts w:eastAsia="Calibri" w:cs="Times New Roman"/>
                <w:szCs w:val="24"/>
              </w:rPr>
            </w:pPr>
            <w:r>
              <w:rPr>
                <w:rFonts w:eastAsia="Calibri" w:cs="Times New Roman"/>
                <w:szCs w:val="24"/>
              </w:rPr>
              <w:t>-</w:t>
            </w:r>
          </w:p>
        </w:tc>
      </w:tr>
      <w:tr w:rsidR="00EC1A31" w:rsidRPr="001D40AD" w14:paraId="56F9236F" w14:textId="77777777" w:rsidTr="00992214">
        <w:trPr>
          <w:trHeight w:val="20"/>
        </w:trPr>
        <w:tc>
          <w:tcPr>
            <w:tcW w:w="3807" w:type="dxa"/>
            <w:shd w:val="clear" w:color="auto" w:fill="auto"/>
          </w:tcPr>
          <w:p w14:paraId="4C131AA1" w14:textId="053F99E2" w:rsidR="00EC1A31" w:rsidRPr="001D40AD" w:rsidRDefault="00EC1A31" w:rsidP="00EC1A31">
            <w:pPr>
              <w:spacing w:after="0" w:line="240" w:lineRule="auto"/>
              <w:rPr>
                <w:rFonts w:eastAsia="Times New Roman" w:cs="Times New Roman"/>
                <w:szCs w:val="24"/>
                <w:lang w:val="en-US"/>
              </w:rPr>
            </w:pPr>
            <w:r w:rsidRPr="001D40AD">
              <w:rPr>
                <w:rFonts w:eastAsia="Times New Roman" w:cs="Times New Roman"/>
                <w:szCs w:val="24"/>
                <w:lang w:val="en-US"/>
              </w:rPr>
              <w:t>I find it easy to perform transactions using the e-banking services</w:t>
            </w:r>
            <w:r>
              <w:rPr>
                <w:rFonts w:eastAsia="Times New Roman" w:cs="Times New Roman"/>
                <w:szCs w:val="24"/>
                <w:lang w:val="en-US"/>
              </w:rPr>
              <w:t xml:space="preserve"> offered by</w:t>
            </w:r>
            <w:r>
              <w:t xml:space="preserve"> </w:t>
            </w:r>
            <w:r w:rsidRPr="00992214">
              <w:rPr>
                <w:rFonts w:eastAsia="Times New Roman" w:cs="Times New Roman"/>
                <w:szCs w:val="24"/>
                <w:lang w:val="en-US"/>
              </w:rPr>
              <w:t>Standard Chartered Bank</w:t>
            </w:r>
          </w:p>
        </w:tc>
        <w:tc>
          <w:tcPr>
            <w:tcW w:w="1156" w:type="dxa"/>
            <w:shd w:val="clear" w:color="auto" w:fill="auto"/>
          </w:tcPr>
          <w:p w14:paraId="13F163CA" w14:textId="125312C3" w:rsidR="00EC1A31" w:rsidRPr="001D40AD" w:rsidRDefault="00EC1A31" w:rsidP="00EC1A31">
            <w:pPr>
              <w:rPr>
                <w:rFonts w:eastAsia="Calibri" w:cs="Times New Roman"/>
                <w:szCs w:val="24"/>
              </w:rPr>
            </w:pPr>
            <w:r>
              <w:rPr>
                <w:rFonts w:eastAsia="Calibri" w:cs="Times New Roman"/>
                <w:szCs w:val="24"/>
              </w:rPr>
              <w:t>10(10.4)</w:t>
            </w:r>
          </w:p>
        </w:tc>
        <w:tc>
          <w:tcPr>
            <w:tcW w:w="1156" w:type="dxa"/>
            <w:shd w:val="clear" w:color="auto" w:fill="auto"/>
          </w:tcPr>
          <w:p w14:paraId="2E8DF2EF" w14:textId="362CB75D" w:rsidR="00EC1A31" w:rsidRPr="001D40AD" w:rsidRDefault="00EC1A31" w:rsidP="00EC1A31">
            <w:pPr>
              <w:rPr>
                <w:rFonts w:eastAsia="Calibri" w:cs="Times New Roman"/>
                <w:szCs w:val="24"/>
              </w:rPr>
            </w:pPr>
            <w:r>
              <w:rPr>
                <w:rFonts w:eastAsia="Calibri" w:cs="Times New Roman"/>
                <w:szCs w:val="24"/>
              </w:rPr>
              <w:t>67(69.8)</w:t>
            </w:r>
          </w:p>
        </w:tc>
        <w:tc>
          <w:tcPr>
            <w:tcW w:w="1156" w:type="dxa"/>
            <w:shd w:val="clear" w:color="auto" w:fill="auto"/>
          </w:tcPr>
          <w:p w14:paraId="16AD774B" w14:textId="6C833A6E" w:rsidR="00EC1A31" w:rsidRPr="001D40AD" w:rsidRDefault="00EC1A31" w:rsidP="00EC1A31">
            <w:pPr>
              <w:rPr>
                <w:rFonts w:eastAsia="Calibri" w:cs="Times New Roman"/>
                <w:szCs w:val="24"/>
              </w:rPr>
            </w:pPr>
            <w:r>
              <w:rPr>
                <w:rFonts w:eastAsia="Calibri" w:cs="Times New Roman"/>
                <w:szCs w:val="24"/>
              </w:rPr>
              <w:t>-</w:t>
            </w:r>
          </w:p>
        </w:tc>
        <w:tc>
          <w:tcPr>
            <w:tcW w:w="1156" w:type="dxa"/>
            <w:shd w:val="clear" w:color="auto" w:fill="auto"/>
          </w:tcPr>
          <w:p w14:paraId="17C64221" w14:textId="3AB8B8FE" w:rsidR="00EC1A31" w:rsidRPr="001D40AD" w:rsidRDefault="00EC1A31" w:rsidP="00EC1A31">
            <w:pPr>
              <w:rPr>
                <w:rFonts w:eastAsia="Calibri" w:cs="Times New Roman"/>
                <w:szCs w:val="24"/>
              </w:rPr>
            </w:pPr>
            <w:r>
              <w:rPr>
                <w:rFonts w:eastAsia="Calibri" w:cs="Times New Roman"/>
                <w:szCs w:val="24"/>
              </w:rPr>
              <w:t>19(19.8)</w:t>
            </w:r>
          </w:p>
        </w:tc>
        <w:tc>
          <w:tcPr>
            <w:tcW w:w="1036" w:type="dxa"/>
            <w:shd w:val="clear" w:color="auto" w:fill="auto"/>
          </w:tcPr>
          <w:p w14:paraId="2BE3A336" w14:textId="30874D85" w:rsidR="00EC1A31" w:rsidRPr="001D40AD" w:rsidRDefault="00EC1A31" w:rsidP="00EC1A31">
            <w:pPr>
              <w:rPr>
                <w:rFonts w:eastAsia="Calibri" w:cs="Times New Roman"/>
                <w:szCs w:val="24"/>
              </w:rPr>
            </w:pPr>
            <w:r>
              <w:rPr>
                <w:rFonts w:eastAsia="Calibri" w:cs="Times New Roman"/>
                <w:szCs w:val="24"/>
              </w:rPr>
              <w:t>-</w:t>
            </w:r>
          </w:p>
        </w:tc>
      </w:tr>
    </w:tbl>
    <w:p w14:paraId="2ED14AD8" w14:textId="656B570D" w:rsidR="001D40AD" w:rsidRPr="001D40AD" w:rsidRDefault="000865F3" w:rsidP="001D40AD">
      <w:pPr>
        <w:autoSpaceDE w:val="0"/>
        <w:autoSpaceDN w:val="0"/>
        <w:adjustRightInd w:val="0"/>
        <w:spacing w:after="0" w:line="360" w:lineRule="auto"/>
        <w:jc w:val="both"/>
        <w:rPr>
          <w:rFonts w:eastAsia="Calibri"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p>
    <w:p w14:paraId="1EFD2A75" w14:textId="67A3E948" w:rsidR="001D40AD" w:rsidRPr="00E8149D" w:rsidRDefault="00EC1A31" w:rsidP="003367D0">
      <w:pPr>
        <w:spacing w:after="0" w:line="382" w:lineRule="auto"/>
        <w:ind w:right="20"/>
        <w:jc w:val="both"/>
        <w:rPr>
          <w:rFonts w:eastAsia="Times New Roman" w:cs="Arial"/>
          <w:color w:val="010202"/>
          <w:szCs w:val="24"/>
          <w:lang w:val="en-US"/>
        </w:rPr>
      </w:pPr>
      <w:r w:rsidRPr="00E8149D">
        <w:rPr>
          <w:rFonts w:eastAsia="Times New Roman" w:cs="Arial"/>
          <w:color w:val="010202"/>
          <w:szCs w:val="24"/>
          <w:lang w:val="en-US"/>
        </w:rPr>
        <w:t>The majority of respondents (69.8%) agreed with the assertion that they were very satisfied with the ease of Use of E-Banking Services at Standard Chartered Bank, 19.8% strongly agreed while a minor (10.4%) disagreed. The majority of respondents (75%) also agreed with the claim that the login process to access e-banking services for Standard Chartered Bank is easy, 11.5% agreed, 7.3% were undecided while a minor (6.25%) disagreed. Furthermore, most of the participants in the study (48.9%) agreed with the assertion that navigating through the e-banking platform for Standard Chartered Bank is straightforward and 11.5% strongly agreed. Another 28.1%</w:t>
      </w:r>
      <w:r w:rsidR="004A215C" w:rsidRPr="00E8149D">
        <w:rPr>
          <w:rFonts w:eastAsia="Times New Roman" w:cs="Arial"/>
          <w:color w:val="010202"/>
          <w:szCs w:val="24"/>
          <w:lang w:val="en-US"/>
        </w:rPr>
        <w:t>disagreed while a minor (9.4%) strongly disagreed with this assertion. The bulk of respondents (77.1%) agreed with the statement that t</w:t>
      </w:r>
      <w:r w:rsidRPr="00E8149D">
        <w:rPr>
          <w:rFonts w:eastAsia="Times New Roman" w:cs="Arial"/>
          <w:color w:val="010202"/>
          <w:szCs w:val="24"/>
          <w:lang w:val="en-US"/>
        </w:rPr>
        <w:t>he instructions provided for using e-banking features for Sta</w:t>
      </w:r>
      <w:r w:rsidR="004A215C" w:rsidRPr="00E8149D">
        <w:rPr>
          <w:rFonts w:eastAsia="Times New Roman" w:cs="Arial"/>
          <w:color w:val="010202"/>
          <w:szCs w:val="24"/>
          <w:lang w:val="en-US"/>
        </w:rPr>
        <w:t xml:space="preserve">ndard Chartered Bank are clear, 15.6% agreed while a minor </w:t>
      </w:r>
      <w:r w:rsidRPr="00E8149D">
        <w:rPr>
          <w:rFonts w:eastAsia="Times New Roman" w:cs="Arial"/>
          <w:color w:val="010202"/>
          <w:szCs w:val="24"/>
          <w:lang w:val="en-US"/>
        </w:rPr>
        <w:t>(7.3</w:t>
      </w:r>
      <w:r w:rsidR="00E8149D">
        <w:rPr>
          <w:rFonts w:eastAsia="Times New Roman" w:cs="Arial"/>
          <w:color w:val="010202"/>
          <w:szCs w:val="24"/>
          <w:lang w:val="en-US"/>
        </w:rPr>
        <w:t>%)</w:t>
      </w:r>
      <w:r w:rsidR="004A215C" w:rsidRPr="00E8149D">
        <w:rPr>
          <w:rFonts w:eastAsia="Times New Roman" w:cs="Arial"/>
          <w:color w:val="010202"/>
          <w:szCs w:val="24"/>
          <w:lang w:val="en-US"/>
        </w:rPr>
        <w:t xml:space="preserve"> disagreed. Besides, the majority of participants in the study (64.6%) agreed with the assertion that t</w:t>
      </w:r>
      <w:r w:rsidRPr="00E8149D">
        <w:rPr>
          <w:rFonts w:eastAsia="Times New Roman" w:cs="Arial"/>
          <w:color w:val="010202"/>
          <w:szCs w:val="24"/>
          <w:lang w:val="en-US"/>
        </w:rPr>
        <w:t xml:space="preserve">he overall layout and design of the e-banking platform </w:t>
      </w:r>
      <w:r w:rsidR="004A215C" w:rsidRPr="00E8149D">
        <w:rPr>
          <w:rFonts w:eastAsia="Times New Roman" w:cs="Arial"/>
          <w:color w:val="010202"/>
          <w:szCs w:val="24"/>
          <w:lang w:val="en-US"/>
        </w:rPr>
        <w:t>for Standard</w:t>
      </w:r>
      <w:r w:rsidRPr="00E8149D">
        <w:rPr>
          <w:rFonts w:eastAsia="Times New Roman" w:cs="Arial"/>
          <w:color w:val="010202"/>
          <w:szCs w:val="24"/>
          <w:lang w:val="en-US"/>
        </w:rPr>
        <w:t xml:space="preserve"> Char</w:t>
      </w:r>
      <w:r w:rsidR="004A215C" w:rsidRPr="00E8149D">
        <w:rPr>
          <w:rFonts w:eastAsia="Times New Roman" w:cs="Arial"/>
          <w:color w:val="010202"/>
          <w:szCs w:val="24"/>
          <w:lang w:val="en-US"/>
        </w:rPr>
        <w:t xml:space="preserve">tered Bank are user-friendly while 19.8% strongly agreed. Another 10.4% disagreed while 5.2% remained neutral. Finally, the majority of partakers in the study (69.8%) agreed with the claim that they </w:t>
      </w:r>
      <w:r w:rsidR="004A215C" w:rsidRPr="00E8149D">
        <w:rPr>
          <w:rFonts w:eastAsia="Times New Roman" w:cs="Arial"/>
          <w:color w:val="010202"/>
          <w:szCs w:val="24"/>
          <w:lang w:val="en-US"/>
        </w:rPr>
        <w:lastRenderedPageBreak/>
        <w:t xml:space="preserve">found </w:t>
      </w:r>
      <w:r w:rsidRPr="00E8149D">
        <w:rPr>
          <w:rFonts w:eastAsia="Times New Roman" w:cs="Arial"/>
          <w:color w:val="010202"/>
          <w:szCs w:val="24"/>
          <w:lang w:val="en-US"/>
        </w:rPr>
        <w:t>it easy to perform transactions using the e-banking services off</w:t>
      </w:r>
      <w:r w:rsidR="004A215C" w:rsidRPr="00E8149D">
        <w:rPr>
          <w:rFonts w:eastAsia="Times New Roman" w:cs="Arial"/>
          <w:color w:val="010202"/>
          <w:szCs w:val="24"/>
          <w:lang w:val="en-US"/>
        </w:rPr>
        <w:t>ered by Standard Chartered Bank, however, 19.8% disagreed with the claim while a minor (10.4%) strongly a</w:t>
      </w:r>
      <w:r w:rsidR="000865F3" w:rsidRPr="00E8149D">
        <w:rPr>
          <w:rFonts w:eastAsia="Times New Roman" w:cs="Arial"/>
          <w:color w:val="010202"/>
          <w:szCs w:val="24"/>
          <w:lang w:val="en-US"/>
        </w:rPr>
        <w:t>greed as depicted in table 4.3.</w:t>
      </w:r>
    </w:p>
    <w:p w14:paraId="6772B6D1" w14:textId="19A54B21" w:rsidR="003367D0" w:rsidRDefault="00684F56" w:rsidP="003367D0">
      <w:pPr>
        <w:spacing w:after="0" w:line="382" w:lineRule="auto"/>
        <w:ind w:right="20"/>
        <w:jc w:val="both"/>
        <w:rPr>
          <w:rFonts w:eastAsia="Times New Roman" w:cs="Arial"/>
          <w:color w:val="010202"/>
          <w:sz w:val="23"/>
          <w:szCs w:val="20"/>
          <w:lang w:val="en-US"/>
        </w:rPr>
      </w:pPr>
      <w:r w:rsidRPr="00684F56">
        <w:rPr>
          <w:rFonts w:eastAsia="Times New Roman" w:cs="Arial"/>
          <w:color w:val="010202"/>
          <w:sz w:val="23"/>
          <w:szCs w:val="20"/>
          <w:lang w:val="en-US"/>
        </w:rPr>
        <w:t>The research findings indicate high satisfaction levels among respondents regarding the ease of use of E-Banking Services at Standard Chartered Bank. A collaborative study by Peterson et al. (2020) similarly found that user satisfaction with the accessibility and navigation of online banking platforms positively correlates with overall satisfaction and loyalty towards the bank. These findings underscore the importance of user-friendly interfaces and clear instructions in enhancing the user experience and fostering trust in digital banking services.</w:t>
      </w:r>
    </w:p>
    <w:p w14:paraId="489B5FA9" w14:textId="0A8C35D1" w:rsidR="004A215C" w:rsidRDefault="004A215C" w:rsidP="00EC11B4">
      <w:pPr>
        <w:pStyle w:val="Heading1"/>
        <w:numPr>
          <w:ilvl w:val="1"/>
          <w:numId w:val="18"/>
        </w:numPr>
      </w:pPr>
      <w:bookmarkStart w:id="296" w:name="_Toc103922908"/>
      <w:bookmarkStart w:id="297" w:name="_Toc105400086"/>
      <w:bookmarkStart w:id="298" w:name="_Toc122146513"/>
      <w:r>
        <w:t>T</w:t>
      </w:r>
      <w:r w:rsidRPr="004A215C">
        <w:t xml:space="preserve">he effect of system security of e-banking services quality on customer satisfaction </w:t>
      </w:r>
    </w:p>
    <w:p w14:paraId="4F9D06B1" w14:textId="77777777" w:rsidR="004A215C" w:rsidRDefault="004A215C" w:rsidP="00E110DE">
      <w:pPr>
        <w:pStyle w:val="Heading1"/>
      </w:pPr>
      <w:bookmarkStart w:id="299" w:name="_Toc105400088"/>
      <w:bookmarkStart w:id="300" w:name="_Toc122146514"/>
      <w:bookmarkEnd w:id="296"/>
      <w:bookmarkEnd w:id="297"/>
      <w:bookmarkEnd w:id="298"/>
    </w:p>
    <w:p w14:paraId="01CF76D5" w14:textId="2C7D1805" w:rsidR="00E51B42" w:rsidRDefault="000865F3" w:rsidP="000865F3">
      <w:pPr>
        <w:spacing w:line="360" w:lineRule="auto"/>
        <w:rPr>
          <w:rFonts w:eastAsia="Calibri" w:cs="Times New Roman"/>
          <w:szCs w:val="24"/>
        </w:rPr>
      </w:pPr>
      <w:r>
        <w:rPr>
          <w:rFonts w:eastAsia="Calibri" w:cs="Times New Roman"/>
          <w:szCs w:val="24"/>
        </w:rPr>
        <w:t xml:space="preserve">Respondents were asked to state how important they </w:t>
      </w:r>
      <w:r w:rsidR="00E51B42" w:rsidRPr="00E51B42">
        <w:rPr>
          <w:rFonts w:eastAsia="Calibri" w:cs="Times New Roman"/>
          <w:szCs w:val="24"/>
        </w:rPr>
        <w:t>consider</w:t>
      </w:r>
      <w:r>
        <w:rPr>
          <w:rFonts w:eastAsia="Calibri" w:cs="Times New Roman"/>
          <w:szCs w:val="24"/>
        </w:rPr>
        <w:t>ed</w:t>
      </w:r>
      <w:r w:rsidR="00E51B42" w:rsidRPr="00E51B42">
        <w:rPr>
          <w:rFonts w:eastAsia="Calibri" w:cs="Times New Roman"/>
          <w:szCs w:val="24"/>
        </w:rPr>
        <w:t xml:space="preserve"> the system security of e-ba</w:t>
      </w:r>
      <w:r>
        <w:rPr>
          <w:rFonts w:eastAsia="Calibri" w:cs="Times New Roman"/>
          <w:szCs w:val="24"/>
        </w:rPr>
        <w:t xml:space="preserve">nking services in influencing their </w:t>
      </w:r>
      <w:r w:rsidR="00E51B42" w:rsidRPr="00E51B42">
        <w:rPr>
          <w:rFonts w:eastAsia="Calibri" w:cs="Times New Roman"/>
          <w:szCs w:val="24"/>
        </w:rPr>
        <w:t>overall satisfacti</w:t>
      </w:r>
      <w:r>
        <w:rPr>
          <w:rFonts w:eastAsia="Calibri" w:cs="Times New Roman"/>
          <w:szCs w:val="24"/>
        </w:rPr>
        <w:t xml:space="preserve">on with Standard Chartered Bank and the majority (93.75%) indicated that </w:t>
      </w:r>
      <w:r w:rsidRPr="000865F3">
        <w:rPr>
          <w:rFonts w:eastAsia="Calibri" w:cs="Times New Roman"/>
          <w:szCs w:val="24"/>
        </w:rPr>
        <w:t>the system security of e-banking services in influencing their overall satisfaction</w:t>
      </w:r>
      <w:r>
        <w:rPr>
          <w:rFonts w:eastAsia="Calibri" w:cs="Times New Roman"/>
          <w:szCs w:val="24"/>
        </w:rPr>
        <w:t xml:space="preserve"> was e</w:t>
      </w:r>
      <w:r w:rsidR="00E51B42" w:rsidRPr="00E51B42">
        <w:rPr>
          <w:rFonts w:eastAsia="Calibri" w:cs="Times New Roman"/>
          <w:szCs w:val="24"/>
        </w:rPr>
        <w:t>xtremely important</w:t>
      </w:r>
      <w:r>
        <w:rPr>
          <w:rFonts w:eastAsia="Calibri" w:cs="Times New Roman"/>
          <w:szCs w:val="24"/>
        </w:rPr>
        <w:t xml:space="preserve"> to them as shown in figure 4.8.</w:t>
      </w:r>
    </w:p>
    <w:p w14:paraId="560F4D75" w14:textId="79A99E1C" w:rsidR="00684F56" w:rsidRDefault="00684F56" w:rsidP="000865F3">
      <w:pPr>
        <w:spacing w:line="360" w:lineRule="auto"/>
        <w:rPr>
          <w:rFonts w:eastAsia="Calibri" w:cs="Times New Roman"/>
          <w:szCs w:val="24"/>
        </w:rPr>
      </w:pPr>
      <w:r w:rsidRPr="00684F56">
        <w:rPr>
          <w:rFonts w:eastAsia="Calibri" w:cs="Times New Roman"/>
          <w:szCs w:val="24"/>
        </w:rPr>
        <w:t>The research findings underscore the critical role of system security in shaping customer satisfaction with e-banking services, with 93.75% of respondents highlighting its utmost importance. This emphasizes the need for financial institutions like Standard Chartered Bank to prioritize robust security measures to bolster customer satisfaction and trust. A corroborating study by Smith et al. (2020) examined customer perceptions of e-banking security and found a strong positive correlation between perceived security and overall satisfaction, reinforcing the significance of security in the digital banking landscape.</w:t>
      </w:r>
    </w:p>
    <w:p w14:paraId="19165248" w14:textId="77777777" w:rsidR="000865F3" w:rsidRDefault="000865F3" w:rsidP="000865F3">
      <w:pPr>
        <w:spacing w:line="360" w:lineRule="auto"/>
        <w:rPr>
          <w:rFonts w:eastAsia="Calibri" w:cs="Times New Roman"/>
          <w:szCs w:val="24"/>
        </w:rPr>
      </w:pPr>
    </w:p>
    <w:p w14:paraId="4F12D078" w14:textId="29F39389" w:rsidR="00E51B42" w:rsidRDefault="00E51B42" w:rsidP="00E51B42">
      <w:pPr>
        <w:spacing w:line="360" w:lineRule="auto"/>
        <w:contextualSpacing/>
        <w:rPr>
          <w:rFonts w:eastAsia="Calibri" w:cs="Times New Roman"/>
          <w:szCs w:val="24"/>
        </w:rPr>
      </w:pPr>
      <w:r>
        <w:rPr>
          <w:noProof/>
          <w:lang w:val="en-US"/>
        </w:rPr>
        <w:lastRenderedPageBreak/>
        <w:drawing>
          <wp:inline distT="0" distB="0" distL="0" distR="0" wp14:anchorId="20BEFE7F" wp14:editId="699FFF63">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3055F6" w14:textId="1ACD0D19" w:rsidR="000865F3" w:rsidRPr="000865F3" w:rsidRDefault="000865F3" w:rsidP="000865F3">
      <w:pPr>
        <w:rPr>
          <w:b/>
        </w:rPr>
      </w:pPr>
      <w:r w:rsidRPr="000865F3">
        <w:rPr>
          <w:rFonts w:eastAsia="Times New Roman"/>
          <w:b/>
          <w:lang w:val="en-US"/>
        </w:rPr>
        <w:t xml:space="preserve">Figure 4.8 </w:t>
      </w:r>
      <w:r w:rsidRPr="000865F3">
        <w:rPr>
          <w:b/>
        </w:rPr>
        <w:t>T</w:t>
      </w:r>
      <w:r w:rsidRPr="000865F3">
        <w:rPr>
          <w:rFonts w:eastAsia="Calibri" w:cs="Times New Roman"/>
          <w:b/>
          <w:szCs w:val="24"/>
        </w:rPr>
        <w:t xml:space="preserve">he importance </w:t>
      </w:r>
      <w:r w:rsidRPr="000865F3">
        <w:rPr>
          <w:b/>
        </w:rPr>
        <w:t>of the system security of e-banking services in influencing satisfaction</w:t>
      </w:r>
    </w:p>
    <w:p w14:paraId="767B423A" w14:textId="77777777" w:rsidR="000865F3" w:rsidRDefault="000865F3" w:rsidP="000865F3">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006FB56E" w14:textId="77777777" w:rsidR="000865F3" w:rsidRPr="00E51B42" w:rsidRDefault="000865F3" w:rsidP="00E51B42">
      <w:pPr>
        <w:spacing w:line="360" w:lineRule="auto"/>
        <w:contextualSpacing/>
        <w:rPr>
          <w:rFonts w:eastAsia="Calibri" w:cs="Times New Roman"/>
          <w:szCs w:val="24"/>
        </w:rPr>
      </w:pPr>
    </w:p>
    <w:p w14:paraId="0F0E7105" w14:textId="2901BEE2" w:rsidR="00E51B42" w:rsidRPr="0000218D" w:rsidRDefault="00792E5F" w:rsidP="00F35172">
      <w:pPr>
        <w:spacing w:line="360" w:lineRule="auto"/>
        <w:jc w:val="both"/>
        <w:rPr>
          <w:rFonts w:eastAsia="Calibri" w:cs="Times New Roman"/>
          <w:szCs w:val="24"/>
        </w:rPr>
      </w:pPr>
      <w:r>
        <w:rPr>
          <w:rFonts w:eastAsia="Calibri" w:cs="Times New Roman"/>
          <w:szCs w:val="24"/>
        </w:rPr>
        <w:t>Asked on whether they h</w:t>
      </w:r>
      <w:r w:rsidR="00E51B42" w:rsidRPr="00E51B42">
        <w:rPr>
          <w:rFonts w:eastAsia="Calibri" w:cs="Times New Roman"/>
          <w:szCs w:val="24"/>
        </w:rPr>
        <w:t>ave you ever experienced security issues or concerns while using Standard Chartered Bank's e-banking</w:t>
      </w:r>
      <w:r>
        <w:rPr>
          <w:rFonts w:eastAsia="Calibri" w:cs="Times New Roman"/>
          <w:szCs w:val="24"/>
        </w:rPr>
        <w:t xml:space="preserve"> services, the majority (75%) indicated that they have never </w:t>
      </w:r>
      <w:r w:rsidRPr="00792E5F">
        <w:rPr>
          <w:rFonts w:eastAsia="Calibri" w:cs="Times New Roman"/>
          <w:szCs w:val="24"/>
        </w:rPr>
        <w:t>experienced security issues or concerns while using Standard Chart</w:t>
      </w:r>
      <w:r>
        <w:rPr>
          <w:rFonts w:eastAsia="Calibri" w:cs="Times New Roman"/>
          <w:szCs w:val="24"/>
        </w:rPr>
        <w:t xml:space="preserve">ered Bank's e-banking services while a minor (25%) indicated that they had </w:t>
      </w:r>
      <w:r w:rsidR="0000218D">
        <w:rPr>
          <w:rFonts w:eastAsia="Calibri" w:cs="Times New Roman"/>
          <w:szCs w:val="24"/>
        </w:rPr>
        <w:t>experienced</w:t>
      </w:r>
      <w:r w:rsidR="0000218D" w:rsidRPr="0000218D">
        <w:rPr>
          <w:rFonts w:eastAsia="Calibri" w:cs="Times New Roman"/>
          <w:szCs w:val="24"/>
        </w:rPr>
        <w:t xml:space="preserve"> security issues or concerns while using Standard Char</w:t>
      </w:r>
      <w:r w:rsidR="0000218D">
        <w:rPr>
          <w:rFonts w:eastAsia="Calibri" w:cs="Times New Roman"/>
          <w:szCs w:val="24"/>
        </w:rPr>
        <w:t>tered Bank's e-banking services as depicted in figure 4.9.</w:t>
      </w:r>
      <w:r w:rsidR="00F35172" w:rsidRPr="00F35172">
        <w:t xml:space="preserve"> </w:t>
      </w:r>
      <w:r w:rsidR="00F35172" w:rsidRPr="00F35172">
        <w:rPr>
          <w:rFonts w:eastAsia="Calibri" w:cs="Times New Roman"/>
          <w:szCs w:val="24"/>
        </w:rPr>
        <w:t xml:space="preserve">The research findings suggest that the majority of users (75%) report no security issues or concerns with Standard Chartered Bank's e-banking services, while a minority (25%) have experienced such issues. This implies a generally positive perception of security among users, albeit with a notable minority facing concerns. A study by a </w:t>
      </w:r>
      <w:r w:rsidR="00F35172">
        <w:rPr>
          <w:rFonts w:eastAsia="Calibri" w:cs="Times New Roman"/>
          <w:szCs w:val="24"/>
        </w:rPr>
        <w:t>Marvin (2020)</w:t>
      </w:r>
      <w:r w:rsidR="00F35172" w:rsidRPr="00F35172">
        <w:rPr>
          <w:rFonts w:eastAsia="Calibri" w:cs="Times New Roman"/>
          <w:szCs w:val="24"/>
        </w:rPr>
        <w:t xml:space="preserve"> corroborated similar findings, indicating that while the majority of users feel secure, a significant minority encounter security issues, highlighting the importance of continuous security measures and user education in e-banking services.</w:t>
      </w:r>
    </w:p>
    <w:p w14:paraId="15C073E6" w14:textId="480A30AA" w:rsidR="00792E5F" w:rsidRPr="00E51B42" w:rsidRDefault="00792E5F" w:rsidP="00792E5F">
      <w:pPr>
        <w:spacing w:line="360" w:lineRule="auto"/>
        <w:contextualSpacing/>
        <w:rPr>
          <w:rFonts w:eastAsia="Calibri" w:cs="Times New Roman"/>
          <w:szCs w:val="24"/>
        </w:rPr>
      </w:pPr>
      <w:r>
        <w:rPr>
          <w:noProof/>
          <w:lang w:val="en-US"/>
        </w:rPr>
        <w:lastRenderedPageBreak/>
        <w:drawing>
          <wp:inline distT="0" distB="0" distL="0" distR="0" wp14:anchorId="49F9C745" wp14:editId="57F859A5">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612FC9" w14:textId="4640A2E4" w:rsidR="00792E5F" w:rsidRPr="00792E5F" w:rsidRDefault="00792E5F" w:rsidP="00792E5F">
      <w:pPr>
        <w:rPr>
          <w:rFonts w:eastAsia="Calibri" w:cs="Times New Roman"/>
          <w:b/>
          <w:szCs w:val="24"/>
        </w:rPr>
      </w:pPr>
      <w:r w:rsidRPr="000865F3">
        <w:rPr>
          <w:rFonts w:eastAsia="Times New Roman"/>
          <w:b/>
          <w:lang w:val="en-US"/>
        </w:rPr>
        <w:t>Figure 4.</w:t>
      </w:r>
      <w:r>
        <w:rPr>
          <w:rFonts w:eastAsia="Times New Roman"/>
          <w:b/>
          <w:lang w:val="en-US"/>
        </w:rPr>
        <w:t>9</w:t>
      </w:r>
      <w:r w:rsidRPr="000865F3">
        <w:rPr>
          <w:rFonts w:eastAsia="Times New Roman"/>
          <w:b/>
          <w:lang w:val="en-US"/>
        </w:rPr>
        <w:t xml:space="preserve"> </w:t>
      </w:r>
      <w:r>
        <w:rPr>
          <w:b/>
        </w:rPr>
        <w:t>E</w:t>
      </w:r>
      <w:r>
        <w:rPr>
          <w:rFonts w:eastAsia="Calibri" w:cs="Times New Roman"/>
          <w:b/>
          <w:szCs w:val="24"/>
        </w:rPr>
        <w:t>xperience with</w:t>
      </w:r>
      <w:r w:rsidRPr="00792E5F">
        <w:rPr>
          <w:rFonts w:eastAsia="Calibri" w:cs="Times New Roman"/>
          <w:b/>
          <w:szCs w:val="24"/>
        </w:rPr>
        <w:t xml:space="preserve"> security issues or concerns </w:t>
      </w:r>
    </w:p>
    <w:p w14:paraId="7C72F18E" w14:textId="77777777" w:rsidR="00792E5F" w:rsidRDefault="00792E5F" w:rsidP="00792E5F">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280AA702" w14:textId="77777777" w:rsidR="00792E5F" w:rsidRDefault="00792E5F" w:rsidP="00E51B42">
      <w:pPr>
        <w:spacing w:line="360" w:lineRule="auto"/>
        <w:rPr>
          <w:rFonts w:eastAsia="Calibri" w:cs="Times New Roman"/>
          <w:szCs w:val="24"/>
        </w:rPr>
      </w:pPr>
    </w:p>
    <w:p w14:paraId="1BC5D541" w14:textId="000385AC" w:rsidR="0000218D" w:rsidRDefault="0000218D" w:rsidP="0000218D">
      <w:pPr>
        <w:spacing w:line="360" w:lineRule="auto"/>
        <w:rPr>
          <w:rFonts w:eastAsia="Calibri" w:cs="Times New Roman"/>
          <w:szCs w:val="24"/>
        </w:rPr>
      </w:pPr>
      <w:r w:rsidRPr="0000218D">
        <w:rPr>
          <w:rFonts w:eastAsia="Calibri" w:cs="Times New Roman"/>
          <w:szCs w:val="24"/>
        </w:rPr>
        <w:t xml:space="preserve">A Likert scale was used to determine </w:t>
      </w:r>
      <w:r>
        <w:rPr>
          <w:rFonts w:eastAsia="Calibri" w:cs="Times New Roman"/>
          <w:szCs w:val="24"/>
        </w:rPr>
        <w:t>t</w:t>
      </w:r>
      <w:r w:rsidRPr="0000218D">
        <w:rPr>
          <w:rFonts w:eastAsia="Calibri" w:cs="Times New Roman"/>
          <w:szCs w:val="24"/>
        </w:rPr>
        <w:t xml:space="preserve">he effect of system security of e-banking services quality on customer satisfaction </w:t>
      </w:r>
    </w:p>
    <w:p w14:paraId="6698D573" w14:textId="77777777" w:rsidR="0000218D" w:rsidRPr="0000218D" w:rsidRDefault="0000218D" w:rsidP="0000218D">
      <w:pPr>
        <w:spacing w:line="360" w:lineRule="auto"/>
        <w:rPr>
          <w:rFonts w:eastAsia="Calibri" w:cs="Times New Roman"/>
          <w:szCs w:val="24"/>
        </w:rPr>
      </w:pPr>
      <w:r w:rsidRPr="0000218D">
        <w:rPr>
          <w:rFonts w:eastAsia="Calibri" w:cs="Times New Roman"/>
          <w:szCs w:val="24"/>
        </w:rPr>
        <w:t xml:space="preserve">Strongly Disagree=SD, </w:t>
      </w:r>
    </w:p>
    <w:p w14:paraId="10418861" w14:textId="77777777" w:rsidR="0000218D" w:rsidRPr="0000218D" w:rsidRDefault="0000218D" w:rsidP="0000218D">
      <w:pPr>
        <w:spacing w:line="360" w:lineRule="auto"/>
        <w:rPr>
          <w:rFonts w:eastAsia="Calibri" w:cs="Times New Roman"/>
          <w:szCs w:val="24"/>
        </w:rPr>
      </w:pPr>
      <w:r w:rsidRPr="0000218D">
        <w:rPr>
          <w:rFonts w:eastAsia="Calibri" w:cs="Times New Roman"/>
          <w:szCs w:val="24"/>
        </w:rPr>
        <w:t xml:space="preserve">Disagree=D, </w:t>
      </w:r>
    </w:p>
    <w:p w14:paraId="3D199E6C" w14:textId="77777777" w:rsidR="0000218D" w:rsidRPr="0000218D" w:rsidRDefault="0000218D" w:rsidP="0000218D">
      <w:pPr>
        <w:spacing w:line="360" w:lineRule="auto"/>
        <w:rPr>
          <w:rFonts w:eastAsia="Calibri" w:cs="Times New Roman"/>
          <w:szCs w:val="24"/>
        </w:rPr>
      </w:pPr>
      <w:r w:rsidRPr="0000218D">
        <w:rPr>
          <w:rFonts w:eastAsia="Calibri" w:cs="Times New Roman"/>
          <w:szCs w:val="24"/>
        </w:rPr>
        <w:t xml:space="preserve">Neutral=N, </w:t>
      </w:r>
    </w:p>
    <w:p w14:paraId="1ADF5D05" w14:textId="77777777" w:rsidR="0000218D" w:rsidRPr="0000218D" w:rsidRDefault="0000218D" w:rsidP="0000218D">
      <w:pPr>
        <w:spacing w:line="360" w:lineRule="auto"/>
        <w:rPr>
          <w:rFonts w:eastAsia="Calibri" w:cs="Times New Roman"/>
          <w:szCs w:val="24"/>
        </w:rPr>
      </w:pPr>
      <w:r w:rsidRPr="0000218D">
        <w:rPr>
          <w:rFonts w:eastAsia="Calibri" w:cs="Times New Roman"/>
          <w:szCs w:val="24"/>
        </w:rPr>
        <w:t xml:space="preserve">Agree=A and </w:t>
      </w:r>
    </w:p>
    <w:p w14:paraId="06003CBF" w14:textId="77777777" w:rsidR="0000218D" w:rsidRPr="0000218D" w:rsidRDefault="0000218D" w:rsidP="0000218D">
      <w:pPr>
        <w:spacing w:line="360" w:lineRule="auto"/>
        <w:rPr>
          <w:rFonts w:eastAsia="Calibri" w:cs="Times New Roman"/>
          <w:szCs w:val="24"/>
        </w:rPr>
      </w:pPr>
      <w:r w:rsidRPr="0000218D">
        <w:rPr>
          <w:rFonts w:eastAsia="Calibri" w:cs="Times New Roman"/>
          <w:szCs w:val="24"/>
        </w:rPr>
        <w:t>Strongly Agree=SA</w:t>
      </w:r>
    </w:p>
    <w:p w14:paraId="1D1095E6" w14:textId="77777777" w:rsidR="0000218D" w:rsidRDefault="0000218D" w:rsidP="0000218D">
      <w:pPr>
        <w:spacing w:line="360" w:lineRule="auto"/>
        <w:rPr>
          <w:rFonts w:eastAsia="Calibri" w:cs="Times New Roman"/>
          <w:szCs w:val="24"/>
        </w:rPr>
      </w:pPr>
      <w:r w:rsidRPr="0000218D">
        <w:rPr>
          <w:rFonts w:eastAsia="Calibri" w:cs="Times New Roman"/>
          <w:szCs w:val="24"/>
        </w:rPr>
        <w:t>The numbers in brackets represent percentages</w:t>
      </w:r>
    </w:p>
    <w:p w14:paraId="0F75493E" w14:textId="77777777" w:rsidR="00F57316" w:rsidRDefault="00F57316" w:rsidP="0000218D">
      <w:pPr>
        <w:spacing w:after="200" w:line="240" w:lineRule="auto"/>
        <w:rPr>
          <w:rFonts w:eastAsia="Times New Roman" w:cs="Times New Roman"/>
          <w:b/>
          <w:bCs/>
          <w:szCs w:val="24"/>
          <w:lang w:val="en-US"/>
        </w:rPr>
      </w:pPr>
    </w:p>
    <w:p w14:paraId="3DE9E097" w14:textId="77777777" w:rsidR="00F57316" w:rsidRDefault="00F57316" w:rsidP="0000218D">
      <w:pPr>
        <w:spacing w:after="200" w:line="240" w:lineRule="auto"/>
        <w:rPr>
          <w:rFonts w:eastAsia="Times New Roman" w:cs="Times New Roman"/>
          <w:b/>
          <w:bCs/>
          <w:szCs w:val="24"/>
          <w:lang w:val="en-US"/>
        </w:rPr>
      </w:pPr>
    </w:p>
    <w:p w14:paraId="1B7F35DB" w14:textId="77777777" w:rsidR="00F57316" w:rsidRDefault="00F57316" w:rsidP="0000218D">
      <w:pPr>
        <w:spacing w:after="200" w:line="240" w:lineRule="auto"/>
        <w:rPr>
          <w:rFonts w:eastAsia="Times New Roman" w:cs="Times New Roman"/>
          <w:b/>
          <w:bCs/>
          <w:szCs w:val="24"/>
          <w:lang w:val="en-US"/>
        </w:rPr>
      </w:pPr>
    </w:p>
    <w:p w14:paraId="661B4571" w14:textId="77777777" w:rsidR="00F57316" w:rsidRDefault="00F57316" w:rsidP="0000218D">
      <w:pPr>
        <w:spacing w:after="200" w:line="240" w:lineRule="auto"/>
        <w:rPr>
          <w:rFonts w:eastAsia="Times New Roman" w:cs="Times New Roman"/>
          <w:b/>
          <w:bCs/>
          <w:szCs w:val="24"/>
          <w:lang w:val="en-US"/>
        </w:rPr>
      </w:pPr>
    </w:p>
    <w:p w14:paraId="4ADBC7D9" w14:textId="77777777" w:rsidR="00F57316" w:rsidRDefault="00F57316" w:rsidP="0000218D">
      <w:pPr>
        <w:spacing w:after="200" w:line="240" w:lineRule="auto"/>
        <w:rPr>
          <w:rFonts w:eastAsia="Times New Roman" w:cs="Times New Roman"/>
          <w:b/>
          <w:bCs/>
          <w:szCs w:val="24"/>
          <w:lang w:val="en-US"/>
        </w:rPr>
      </w:pPr>
    </w:p>
    <w:p w14:paraId="69039871" w14:textId="77777777" w:rsidR="00F57316" w:rsidRDefault="00F57316" w:rsidP="0000218D">
      <w:pPr>
        <w:spacing w:after="200" w:line="240" w:lineRule="auto"/>
        <w:rPr>
          <w:rFonts w:eastAsia="Times New Roman" w:cs="Times New Roman"/>
          <w:b/>
          <w:bCs/>
          <w:szCs w:val="24"/>
          <w:lang w:val="en-US"/>
        </w:rPr>
      </w:pPr>
    </w:p>
    <w:p w14:paraId="614C296D" w14:textId="77777777" w:rsidR="00F57316" w:rsidRDefault="00F57316" w:rsidP="0000218D">
      <w:pPr>
        <w:spacing w:after="200" w:line="240" w:lineRule="auto"/>
        <w:rPr>
          <w:rFonts w:eastAsia="Times New Roman" w:cs="Times New Roman"/>
          <w:b/>
          <w:bCs/>
          <w:szCs w:val="24"/>
          <w:lang w:val="en-US"/>
        </w:rPr>
      </w:pPr>
    </w:p>
    <w:p w14:paraId="397676AE" w14:textId="1E8543E1" w:rsidR="0000218D" w:rsidRPr="0000218D" w:rsidRDefault="00E8149D" w:rsidP="0000218D">
      <w:pPr>
        <w:spacing w:after="200" w:line="240" w:lineRule="auto"/>
        <w:rPr>
          <w:rFonts w:eastAsia="Times New Roman" w:cs="Times New Roman"/>
          <w:b/>
          <w:bCs/>
          <w:szCs w:val="24"/>
          <w:lang w:val="en-US"/>
        </w:rPr>
      </w:pPr>
      <w:r>
        <w:rPr>
          <w:rFonts w:eastAsia="Times New Roman" w:cs="Times New Roman"/>
          <w:b/>
          <w:bCs/>
          <w:szCs w:val="24"/>
          <w:lang w:val="en-US"/>
        </w:rPr>
        <w:lastRenderedPageBreak/>
        <w:t xml:space="preserve">Table 4.4 </w:t>
      </w:r>
      <w:r w:rsidR="0000218D" w:rsidRPr="0000218D">
        <w:rPr>
          <w:rFonts w:eastAsia="Times New Roman" w:cs="Times New Roman"/>
          <w:b/>
          <w:bCs/>
          <w:szCs w:val="24"/>
          <w:lang w:val="en-US"/>
        </w:rPr>
        <w:t xml:space="preserve">The effect of system security of e-banking services quality on customer satisfaction </w:t>
      </w:r>
    </w:p>
    <w:tbl>
      <w:tblPr>
        <w:tblpPr w:leftFromText="180" w:rightFromText="180" w:vertAnchor="text" w:horzAnchor="margin" w:tblpY="49"/>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1156"/>
        <w:gridCol w:w="1156"/>
        <w:gridCol w:w="1156"/>
        <w:gridCol w:w="1156"/>
        <w:gridCol w:w="1036"/>
      </w:tblGrid>
      <w:tr w:rsidR="0000218D" w:rsidRPr="00E51B42" w14:paraId="4F5C5BFC" w14:textId="77777777" w:rsidTr="00007263">
        <w:trPr>
          <w:trHeight w:val="20"/>
        </w:trPr>
        <w:tc>
          <w:tcPr>
            <w:tcW w:w="3807" w:type="dxa"/>
            <w:shd w:val="clear" w:color="auto" w:fill="auto"/>
          </w:tcPr>
          <w:p w14:paraId="10B3C2F6" w14:textId="77777777" w:rsidR="0000218D" w:rsidRPr="00E51B42" w:rsidRDefault="0000218D" w:rsidP="00007263">
            <w:pPr>
              <w:spacing w:line="240" w:lineRule="auto"/>
              <w:rPr>
                <w:rFonts w:eastAsia="Calibri" w:cs="Times New Roman"/>
                <w:b/>
                <w:sz w:val="22"/>
              </w:rPr>
            </w:pPr>
          </w:p>
        </w:tc>
        <w:tc>
          <w:tcPr>
            <w:tcW w:w="1156" w:type="dxa"/>
            <w:shd w:val="clear" w:color="auto" w:fill="auto"/>
          </w:tcPr>
          <w:p w14:paraId="5B4B115C" w14:textId="77777777" w:rsidR="0000218D" w:rsidRPr="00E51B42" w:rsidRDefault="0000218D" w:rsidP="00007263">
            <w:pPr>
              <w:rPr>
                <w:rFonts w:eastAsia="Calibri" w:cs="Times New Roman"/>
                <w:b/>
                <w:szCs w:val="24"/>
              </w:rPr>
            </w:pPr>
            <w:r w:rsidRPr="00E51B42">
              <w:rPr>
                <w:rFonts w:eastAsia="Calibri" w:cs="Times New Roman"/>
                <w:b/>
                <w:szCs w:val="24"/>
              </w:rPr>
              <w:t>SA</w:t>
            </w:r>
          </w:p>
        </w:tc>
        <w:tc>
          <w:tcPr>
            <w:tcW w:w="1156" w:type="dxa"/>
            <w:shd w:val="clear" w:color="auto" w:fill="auto"/>
          </w:tcPr>
          <w:p w14:paraId="69E5E6E3" w14:textId="77777777" w:rsidR="0000218D" w:rsidRPr="00E51B42" w:rsidRDefault="0000218D" w:rsidP="00007263">
            <w:pPr>
              <w:rPr>
                <w:rFonts w:eastAsia="Calibri" w:cs="Times New Roman"/>
                <w:b/>
                <w:szCs w:val="24"/>
              </w:rPr>
            </w:pPr>
            <w:r w:rsidRPr="00E51B42">
              <w:rPr>
                <w:rFonts w:eastAsia="Calibri" w:cs="Times New Roman"/>
                <w:b/>
                <w:szCs w:val="24"/>
              </w:rPr>
              <w:t>A</w:t>
            </w:r>
          </w:p>
        </w:tc>
        <w:tc>
          <w:tcPr>
            <w:tcW w:w="1156" w:type="dxa"/>
            <w:shd w:val="clear" w:color="auto" w:fill="auto"/>
          </w:tcPr>
          <w:p w14:paraId="33D784F5" w14:textId="77777777" w:rsidR="0000218D" w:rsidRPr="00E51B42" w:rsidRDefault="0000218D" w:rsidP="00007263">
            <w:pPr>
              <w:rPr>
                <w:rFonts w:eastAsia="Calibri" w:cs="Times New Roman"/>
                <w:b/>
                <w:szCs w:val="24"/>
              </w:rPr>
            </w:pPr>
            <w:r w:rsidRPr="00E51B42">
              <w:rPr>
                <w:rFonts w:eastAsia="Calibri" w:cs="Times New Roman"/>
                <w:b/>
                <w:szCs w:val="24"/>
              </w:rPr>
              <w:t>N</w:t>
            </w:r>
          </w:p>
        </w:tc>
        <w:tc>
          <w:tcPr>
            <w:tcW w:w="1156" w:type="dxa"/>
            <w:shd w:val="clear" w:color="auto" w:fill="auto"/>
          </w:tcPr>
          <w:p w14:paraId="6E147375" w14:textId="77777777" w:rsidR="0000218D" w:rsidRPr="00E51B42" w:rsidRDefault="0000218D" w:rsidP="00007263">
            <w:pPr>
              <w:rPr>
                <w:rFonts w:eastAsia="Calibri" w:cs="Times New Roman"/>
                <w:b/>
                <w:szCs w:val="24"/>
              </w:rPr>
            </w:pPr>
            <w:r w:rsidRPr="00E51B42">
              <w:rPr>
                <w:rFonts w:eastAsia="Calibri" w:cs="Times New Roman"/>
                <w:b/>
                <w:szCs w:val="24"/>
              </w:rPr>
              <w:t>D</w:t>
            </w:r>
          </w:p>
        </w:tc>
        <w:tc>
          <w:tcPr>
            <w:tcW w:w="1036" w:type="dxa"/>
            <w:shd w:val="clear" w:color="auto" w:fill="auto"/>
          </w:tcPr>
          <w:p w14:paraId="219E4225" w14:textId="77777777" w:rsidR="0000218D" w:rsidRPr="00E51B42" w:rsidRDefault="0000218D" w:rsidP="00007263">
            <w:pPr>
              <w:rPr>
                <w:rFonts w:eastAsia="Calibri" w:cs="Times New Roman"/>
                <w:b/>
                <w:szCs w:val="24"/>
              </w:rPr>
            </w:pPr>
            <w:r w:rsidRPr="00E51B42">
              <w:rPr>
                <w:rFonts w:eastAsia="Calibri" w:cs="Times New Roman"/>
                <w:b/>
                <w:szCs w:val="24"/>
              </w:rPr>
              <w:t>SD</w:t>
            </w:r>
          </w:p>
        </w:tc>
      </w:tr>
      <w:tr w:rsidR="00F57316" w:rsidRPr="00E51B42" w14:paraId="23397DB3" w14:textId="77777777" w:rsidTr="00007263">
        <w:trPr>
          <w:trHeight w:val="20"/>
        </w:trPr>
        <w:tc>
          <w:tcPr>
            <w:tcW w:w="3807" w:type="dxa"/>
            <w:shd w:val="clear" w:color="auto" w:fill="auto"/>
          </w:tcPr>
          <w:p w14:paraId="2541A485" w14:textId="77777777" w:rsidR="00F57316" w:rsidRPr="00E51B42" w:rsidRDefault="00F57316" w:rsidP="00F57316">
            <w:pPr>
              <w:spacing w:after="0" w:line="240" w:lineRule="auto"/>
              <w:rPr>
                <w:rFonts w:eastAsia="Times New Roman" w:cs="Times New Roman"/>
                <w:szCs w:val="24"/>
                <w:lang w:val="en-US"/>
              </w:rPr>
            </w:pPr>
            <w:r w:rsidRPr="00E51B42">
              <w:rPr>
                <w:rFonts w:eastAsia="Times New Roman" w:cs="Times New Roman"/>
                <w:szCs w:val="24"/>
                <w:lang w:val="en-US"/>
              </w:rPr>
              <w:t>The system security of e-banking services significantly affects my satisfaction with Standard Chartered Bank.</w:t>
            </w:r>
          </w:p>
        </w:tc>
        <w:tc>
          <w:tcPr>
            <w:tcW w:w="1156" w:type="dxa"/>
            <w:shd w:val="clear" w:color="auto" w:fill="auto"/>
          </w:tcPr>
          <w:p w14:paraId="62515137" w14:textId="76C20EEF" w:rsidR="00F57316" w:rsidRPr="00E51B42" w:rsidRDefault="00750BBC" w:rsidP="00F57316">
            <w:pPr>
              <w:rPr>
                <w:rFonts w:eastAsia="Calibri" w:cs="Times New Roman"/>
                <w:szCs w:val="24"/>
              </w:rPr>
            </w:pPr>
            <w:r>
              <w:rPr>
                <w:rFonts w:eastAsia="Calibri" w:cs="Times New Roman"/>
                <w:szCs w:val="24"/>
              </w:rPr>
              <w:t>96(100</w:t>
            </w:r>
            <w:r w:rsidR="00F57316">
              <w:rPr>
                <w:rFonts w:eastAsia="Calibri" w:cs="Times New Roman"/>
                <w:szCs w:val="24"/>
              </w:rPr>
              <w:t>)</w:t>
            </w:r>
          </w:p>
        </w:tc>
        <w:tc>
          <w:tcPr>
            <w:tcW w:w="1156" w:type="dxa"/>
            <w:shd w:val="clear" w:color="auto" w:fill="auto"/>
          </w:tcPr>
          <w:p w14:paraId="64A58F15" w14:textId="047D86CC" w:rsidR="00F57316" w:rsidRPr="00E51B42" w:rsidRDefault="00750BBC" w:rsidP="00F57316">
            <w:pPr>
              <w:rPr>
                <w:rFonts w:eastAsia="Calibri" w:cs="Times New Roman"/>
                <w:szCs w:val="24"/>
              </w:rPr>
            </w:pPr>
            <w:r>
              <w:rPr>
                <w:rFonts w:eastAsia="Calibri" w:cs="Times New Roman"/>
                <w:szCs w:val="24"/>
              </w:rPr>
              <w:t>-</w:t>
            </w:r>
          </w:p>
        </w:tc>
        <w:tc>
          <w:tcPr>
            <w:tcW w:w="1156" w:type="dxa"/>
            <w:shd w:val="clear" w:color="auto" w:fill="auto"/>
          </w:tcPr>
          <w:p w14:paraId="3E6F0C3E" w14:textId="64BBC91F" w:rsidR="00F57316" w:rsidRPr="00E51B42" w:rsidRDefault="00F57316" w:rsidP="00F57316">
            <w:pPr>
              <w:rPr>
                <w:rFonts w:eastAsia="Calibri" w:cs="Times New Roman"/>
                <w:szCs w:val="24"/>
              </w:rPr>
            </w:pPr>
            <w:r>
              <w:rPr>
                <w:rFonts w:eastAsia="Calibri" w:cs="Times New Roman"/>
                <w:szCs w:val="24"/>
              </w:rPr>
              <w:t>-</w:t>
            </w:r>
          </w:p>
        </w:tc>
        <w:tc>
          <w:tcPr>
            <w:tcW w:w="1156" w:type="dxa"/>
            <w:shd w:val="clear" w:color="auto" w:fill="auto"/>
          </w:tcPr>
          <w:p w14:paraId="45358AC7" w14:textId="0453203F" w:rsidR="00F57316" w:rsidRPr="00E51B42" w:rsidRDefault="00750BBC" w:rsidP="00F57316">
            <w:pPr>
              <w:rPr>
                <w:rFonts w:eastAsia="Calibri" w:cs="Times New Roman"/>
                <w:szCs w:val="24"/>
              </w:rPr>
            </w:pPr>
            <w:r>
              <w:rPr>
                <w:rFonts w:eastAsia="Calibri" w:cs="Times New Roman"/>
                <w:szCs w:val="24"/>
              </w:rPr>
              <w:t>-</w:t>
            </w:r>
          </w:p>
        </w:tc>
        <w:tc>
          <w:tcPr>
            <w:tcW w:w="1036" w:type="dxa"/>
            <w:shd w:val="clear" w:color="auto" w:fill="auto"/>
          </w:tcPr>
          <w:p w14:paraId="3219CF7B" w14:textId="3DCD8C14" w:rsidR="00F57316" w:rsidRPr="00E51B42" w:rsidRDefault="00F57316" w:rsidP="00F57316">
            <w:pPr>
              <w:rPr>
                <w:rFonts w:eastAsia="Calibri" w:cs="Times New Roman"/>
                <w:szCs w:val="24"/>
              </w:rPr>
            </w:pPr>
            <w:r>
              <w:rPr>
                <w:rFonts w:eastAsia="Calibri" w:cs="Times New Roman"/>
                <w:szCs w:val="24"/>
              </w:rPr>
              <w:t>-</w:t>
            </w:r>
          </w:p>
        </w:tc>
      </w:tr>
      <w:tr w:rsidR="00F57316" w:rsidRPr="00E51B42" w14:paraId="41CDEEE8" w14:textId="77777777" w:rsidTr="00007263">
        <w:trPr>
          <w:trHeight w:val="20"/>
        </w:trPr>
        <w:tc>
          <w:tcPr>
            <w:tcW w:w="3807" w:type="dxa"/>
            <w:shd w:val="clear" w:color="auto" w:fill="auto"/>
          </w:tcPr>
          <w:p w14:paraId="6F97F199" w14:textId="77777777" w:rsidR="00F57316" w:rsidRPr="00E51B42" w:rsidRDefault="00F57316" w:rsidP="00F57316">
            <w:pPr>
              <w:spacing w:after="0" w:line="240" w:lineRule="auto"/>
              <w:rPr>
                <w:rFonts w:eastAsia="Times New Roman" w:cs="Times New Roman"/>
                <w:szCs w:val="24"/>
                <w:lang w:val="en-US"/>
              </w:rPr>
            </w:pPr>
            <w:r w:rsidRPr="00E51B42">
              <w:rPr>
                <w:rFonts w:eastAsia="Times New Roman" w:cs="Times New Roman"/>
                <w:szCs w:val="24"/>
                <w:lang w:val="en-US"/>
              </w:rPr>
              <w:t>The system security measures of Standard Chartered Bank's e-banking services are robust.</w:t>
            </w:r>
          </w:p>
        </w:tc>
        <w:tc>
          <w:tcPr>
            <w:tcW w:w="1156" w:type="dxa"/>
            <w:shd w:val="clear" w:color="auto" w:fill="auto"/>
          </w:tcPr>
          <w:p w14:paraId="331C75EA" w14:textId="12755907" w:rsidR="00F57316" w:rsidRPr="00E51B42" w:rsidRDefault="00750BBC" w:rsidP="00F57316">
            <w:pPr>
              <w:rPr>
                <w:rFonts w:eastAsia="Calibri" w:cs="Times New Roman"/>
                <w:szCs w:val="24"/>
              </w:rPr>
            </w:pPr>
            <w:r>
              <w:rPr>
                <w:rFonts w:eastAsia="Calibri" w:cs="Times New Roman"/>
                <w:szCs w:val="24"/>
              </w:rPr>
              <w:t>19(19.8</w:t>
            </w:r>
            <w:r w:rsidR="00F57316">
              <w:rPr>
                <w:rFonts w:eastAsia="Calibri" w:cs="Times New Roman"/>
                <w:szCs w:val="24"/>
              </w:rPr>
              <w:t>)</w:t>
            </w:r>
          </w:p>
        </w:tc>
        <w:tc>
          <w:tcPr>
            <w:tcW w:w="1156" w:type="dxa"/>
            <w:shd w:val="clear" w:color="auto" w:fill="auto"/>
          </w:tcPr>
          <w:p w14:paraId="65E46B3F" w14:textId="62781DB2" w:rsidR="00F57316" w:rsidRPr="00E51B42" w:rsidRDefault="00750BBC" w:rsidP="00F57316">
            <w:pPr>
              <w:rPr>
                <w:rFonts w:eastAsia="Calibri" w:cs="Times New Roman"/>
                <w:szCs w:val="24"/>
              </w:rPr>
            </w:pPr>
            <w:r>
              <w:rPr>
                <w:rFonts w:eastAsia="Calibri" w:cs="Times New Roman"/>
                <w:szCs w:val="24"/>
              </w:rPr>
              <w:t>69(71.9</w:t>
            </w:r>
            <w:r w:rsidR="00F57316">
              <w:rPr>
                <w:rFonts w:eastAsia="Calibri" w:cs="Times New Roman"/>
                <w:szCs w:val="24"/>
              </w:rPr>
              <w:t>)</w:t>
            </w:r>
          </w:p>
        </w:tc>
        <w:tc>
          <w:tcPr>
            <w:tcW w:w="1156" w:type="dxa"/>
            <w:shd w:val="clear" w:color="auto" w:fill="auto"/>
          </w:tcPr>
          <w:p w14:paraId="06F3368B" w14:textId="30159FF7" w:rsidR="00F57316" w:rsidRPr="00E51B42" w:rsidRDefault="00750BBC" w:rsidP="00F57316">
            <w:pPr>
              <w:rPr>
                <w:rFonts w:eastAsia="Calibri" w:cs="Times New Roman"/>
                <w:szCs w:val="24"/>
              </w:rPr>
            </w:pPr>
            <w:r>
              <w:rPr>
                <w:rFonts w:eastAsia="Calibri" w:cs="Times New Roman"/>
                <w:szCs w:val="24"/>
              </w:rPr>
              <w:t>8(8.3)</w:t>
            </w:r>
          </w:p>
        </w:tc>
        <w:tc>
          <w:tcPr>
            <w:tcW w:w="1156" w:type="dxa"/>
            <w:shd w:val="clear" w:color="auto" w:fill="auto"/>
          </w:tcPr>
          <w:p w14:paraId="3B802021" w14:textId="6E9133B9" w:rsidR="00F57316" w:rsidRPr="00E51B42" w:rsidRDefault="00750BBC" w:rsidP="00F57316">
            <w:pPr>
              <w:rPr>
                <w:rFonts w:eastAsia="Calibri" w:cs="Times New Roman"/>
                <w:szCs w:val="24"/>
              </w:rPr>
            </w:pPr>
            <w:r>
              <w:rPr>
                <w:rFonts w:eastAsia="Calibri" w:cs="Times New Roman"/>
                <w:szCs w:val="24"/>
              </w:rPr>
              <w:t>-</w:t>
            </w:r>
          </w:p>
        </w:tc>
        <w:tc>
          <w:tcPr>
            <w:tcW w:w="1036" w:type="dxa"/>
            <w:shd w:val="clear" w:color="auto" w:fill="auto"/>
          </w:tcPr>
          <w:p w14:paraId="3D5D5D37" w14:textId="623233DA" w:rsidR="00F57316" w:rsidRPr="00E51B42" w:rsidRDefault="00F57316" w:rsidP="00F57316">
            <w:pPr>
              <w:rPr>
                <w:rFonts w:eastAsia="Calibri" w:cs="Times New Roman"/>
                <w:szCs w:val="24"/>
              </w:rPr>
            </w:pPr>
            <w:r>
              <w:rPr>
                <w:rFonts w:eastAsia="Calibri" w:cs="Times New Roman"/>
                <w:szCs w:val="24"/>
              </w:rPr>
              <w:t>-</w:t>
            </w:r>
          </w:p>
        </w:tc>
      </w:tr>
      <w:tr w:rsidR="00F57316" w:rsidRPr="00E51B42" w14:paraId="72B76A2C" w14:textId="77777777" w:rsidTr="00007263">
        <w:trPr>
          <w:trHeight w:val="20"/>
        </w:trPr>
        <w:tc>
          <w:tcPr>
            <w:tcW w:w="3807" w:type="dxa"/>
            <w:shd w:val="clear" w:color="auto" w:fill="auto"/>
          </w:tcPr>
          <w:p w14:paraId="145311A7" w14:textId="77777777" w:rsidR="00F57316" w:rsidRPr="00E51B42" w:rsidRDefault="00F57316" w:rsidP="00F57316">
            <w:pPr>
              <w:spacing w:after="0" w:line="240" w:lineRule="auto"/>
              <w:rPr>
                <w:rFonts w:eastAsia="Times New Roman" w:cs="Times New Roman"/>
                <w:szCs w:val="24"/>
                <w:lang w:val="en-US"/>
              </w:rPr>
            </w:pPr>
            <w:r w:rsidRPr="00E51B42">
              <w:rPr>
                <w:rFonts w:eastAsia="Times New Roman" w:cs="Times New Roman"/>
                <w:szCs w:val="24"/>
                <w:lang w:val="en-US"/>
              </w:rPr>
              <w:t>I feel confident in the security features implemented by Standard Chartered Bank in their e-banking system.</w:t>
            </w:r>
          </w:p>
        </w:tc>
        <w:tc>
          <w:tcPr>
            <w:tcW w:w="1156" w:type="dxa"/>
            <w:shd w:val="clear" w:color="auto" w:fill="auto"/>
          </w:tcPr>
          <w:p w14:paraId="51D8DF33" w14:textId="194FA48B" w:rsidR="00F57316" w:rsidRPr="00E51B42" w:rsidRDefault="00750BBC" w:rsidP="00F57316">
            <w:pPr>
              <w:rPr>
                <w:rFonts w:eastAsia="Calibri" w:cs="Times New Roman"/>
                <w:szCs w:val="24"/>
              </w:rPr>
            </w:pPr>
            <w:r>
              <w:rPr>
                <w:rFonts w:eastAsia="Calibri" w:cs="Times New Roman"/>
                <w:szCs w:val="24"/>
              </w:rPr>
              <w:t>56(58.3)</w:t>
            </w:r>
          </w:p>
        </w:tc>
        <w:tc>
          <w:tcPr>
            <w:tcW w:w="1156" w:type="dxa"/>
            <w:shd w:val="clear" w:color="auto" w:fill="auto"/>
          </w:tcPr>
          <w:p w14:paraId="07F795D3" w14:textId="504CD77A" w:rsidR="00F57316" w:rsidRPr="00E51B42" w:rsidRDefault="00750BBC" w:rsidP="00F57316">
            <w:pPr>
              <w:rPr>
                <w:rFonts w:eastAsia="Calibri" w:cs="Times New Roman"/>
                <w:szCs w:val="24"/>
              </w:rPr>
            </w:pPr>
            <w:r>
              <w:rPr>
                <w:rFonts w:eastAsia="Calibri" w:cs="Times New Roman"/>
                <w:szCs w:val="24"/>
              </w:rPr>
              <w:t>37(38.5</w:t>
            </w:r>
            <w:r w:rsidR="00F57316">
              <w:rPr>
                <w:rFonts w:eastAsia="Calibri" w:cs="Times New Roman"/>
                <w:szCs w:val="24"/>
              </w:rPr>
              <w:t>)</w:t>
            </w:r>
          </w:p>
        </w:tc>
        <w:tc>
          <w:tcPr>
            <w:tcW w:w="1156" w:type="dxa"/>
            <w:shd w:val="clear" w:color="auto" w:fill="auto"/>
          </w:tcPr>
          <w:p w14:paraId="403B8184" w14:textId="22E99283" w:rsidR="00F57316" w:rsidRPr="00E51B42" w:rsidRDefault="00750BBC" w:rsidP="00F57316">
            <w:pPr>
              <w:rPr>
                <w:rFonts w:eastAsia="Calibri" w:cs="Times New Roman"/>
                <w:szCs w:val="24"/>
              </w:rPr>
            </w:pPr>
            <w:r>
              <w:rPr>
                <w:rFonts w:eastAsia="Calibri" w:cs="Times New Roman"/>
                <w:szCs w:val="24"/>
              </w:rPr>
              <w:t>3(3.1)</w:t>
            </w:r>
          </w:p>
        </w:tc>
        <w:tc>
          <w:tcPr>
            <w:tcW w:w="1156" w:type="dxa"/>
            <w:shd w:val="clear" w:color="auto" w:fill="auto"/>
          </w:tcPr>
          <w:p w14:paraId="45E471D4" w14:textId="531FA028" w:rsidR="00F57316" w:rsidRPr="00E51B42" w:rsidRDefault="00750BBC" w:rsidP="00F57316">
            <w:pPr>
              <w:rPr>
                <w:rFonts w:eastAsia="Calibri" w:cs="Times New Roman"/>
                <w:szCs w:val="24"/>
              </w:rPr>
            </w:pPr>
            <w:r>
              <w:rPr>
                <w:rFonts w:eastAsia="Calibri" w:cs="Times New Roman"/>
                <w:szCs w:val="24"/>
              </w:rPr>
              <w:t>-</w:t>
            </w:r>
          </w:p>
        </w:tc>
        <w:tc>
          <w:tcPr>
            <w:tcW w:w="1036" w:type="dxa"/>
            <w:shd w:val="clear" w:color="auto" w:fill="auto"/>
          </w:tcPr>
          <w:p w14:paraId="67EFB9CA" w14:textId="3E2A03CF" w:rsidR="00F57316" w:rsidRPr="00E51B42" w:rsidRDefault="00F57316" w:rsidP="00F57316">
            <w:pPr>
              <w:rPr>
                <w:rFonts w:eastAsia="Calibri" w:cs="Times New Roman"/>
                <w:szCs w:val="24"/>
              </w:rPr>
            </w:pPr>
            <w:r>
              <w:rPr>
                <w:rFonts w:eastAsia="Calibri" w:cs="Times New Roman"/>
                <w:szCs w:val="24"/>
              </w:rPr>
              <w:t>-</w:t>
            </w:r>
          </w:p>
        </w:tc>
      </w:tr>
      <w:tr w:rsidR="00750BBC" w:rsidRPr="00E51B42" w14:paraId="40B719AF" w14:textId="77777777" w:rsidTr="00007263">
        <w:trPr>
          <w:trHeight w:val="20"/>
        </w:trPr>
        <w:tc>
          <w:tcPr>
            <w:tcW w:w="3807" w:type="dxa"/>
            <w:shd w:val="clear" w:color="auto" w:fill="auto"/>
          </w:tcPr>
          <w:p w14:paraId="01711A7E" w14:textId="77777777" w:rsidR="00750BBC" w:rsidRPr="00E51B42" w:rsidRDefault="00750BBC" w:rsidP="00750BBC">
            <w:pPr>
              <w:spacing w:after="0" w:line="240" w:lineRule="auto"/>
              <w:rPr>
                <w:rFonts w:eastAsia="Times New Roman" w:cs="Times New Roman"/>
                <w:szCs w:val="24"/>
                <w:lang w:val="en-US"/>
              </w:rPr>
            </w:pPr>
            <w:r w:rsidRPr="00E51B42">
              <w:rPr>
                <w:rFonts w:eastAsia="Times New Roman" w:cs="Times New Roman"/>
                <w:szCs w:val="24"/>
                <w:lang w:val="en-US"/>
              </w:rPr>
              <w:t xml:space="preserve">I am very satisfied with the </w:t>
            </w:r>
            <w:r w:rsidRPr="00E51B42">
              <w:rPr>
                <w:rFonts w:ascii="Calibri" w:eastAsia="Calibri" w:hAnsi="Calibri" w:cs="Times New Roman"/>
                <w:sz w:val="22"/>
              </w:rPr>
              <w:t xml:space="preserve"> </w:t>
            </w:r>
            <w:r w:rsidRPr="00E51B42">
              <w:rPr>
                <w:rFonts w:eastAsia="Times New Roman" w:cs="Times New Roman"/>
                <w:szCs w:val="24"/>
                <w:lang w:val="en-US"/>
              </w:rPr>
              <w:t xml:space="preserve">security of e-banking services offered by </w:t>
            </w:r>
            <w:r w:rsidRPr="00E51B42">
              <w:rPr>
                <w:rFonts w:ascii="Calibri" w:eastAsia="Calibri" w:hAnsi="Calibri" w:cs="Times New Roman"/>
                <w:sz w:val="22"/>
              </w:rPr>
              <w:t xml:space="preserve"> </w:t>
            </w:r>
            <w:r w:rsidRPr="00E51B42">
              <w:rPr>
                <w:rFonts w:eastAsia="Times New Roman" w:cs="Times New Roman"/>
                <w:szCs w:val="24"/>
                <w:lang w:val="en-US"/>
              </w:rPr>
              <w:t>Standard Chartered Bank</w:t>
            </w:r>
          </w:p>
        </w:tc>
        <w:tc>
          <w:tcPr>
            <w:tcW w:w="1156" w:type="dxa"/>
            <w:shd w:val="clear" w:color="auto" w:fill="auto"/>
          </w:tcPr>
          <w:p w14:paraId="6B11F4AA" w14:textId="6208B5AC" w:rsidR="00750BBC" w:rsidRPr="00E51B42" w:rsidRDefault="00750BBC" w:rsidP="00750BBC">
            <w:pPr>
              <w:rPr>
                <w:rFonts w:eastAsia="Calibri" w:cs="Times New Roman"/>
                <w:szCs w:val="24"/>
              </w:rPr>
            </w:pPr>
            <w:r>
              <w:rPr>
                <w:rFonts w:eastAsia="Calibri" w:cs="Times New Roman"/>
                <w:szCs w:val="24"/>
              </w:rPr>
              <w:t>19(19.8)</w:t>
            </w:r>
          </w:p>
        </w:tc>
        <w:tc>
          <w:tcPr>
            <w:tcW w:w="1156" w:type="dxa"/>
            <w:shd w:val="clear" w:color="auto" w:fill="auto"/>
          </w:tcPr>
          <w:p w14:paraId="2AE413FF" w14:textId="79BA2FC7" w:rsidR="00750BBC" w:rsidRPr="00E51B42" w:rsidRDefault="00750BBC" w:rsidP="00750BBC">
            <w:pPr>
              <w:rPr>
                <w:rFonts w:eastAsia="Calibri" w:cs="Times New Roman"/>
                <w:szCs w:val="24"/>
              </w:rPr>
            </w:pPr>
            <w:r>
              <w:rPr>
                <w:rFonts w:eastAsia="Calibri" w:cs="Times New Roman"/>
                <w:szCs w:val="24"/>
              </w:rPr>
              <w:t>77(80.2)</w:t>
            </w:r>
          </w:p>
        </w:tc>
        <w:tc>
          <w:tcPr>
            <w:tcW w:w="1156" w:type="dxa"/>
            <w:shd w:val="clear" w:color="auto" w:fill="auto"/>
          </w:tcPr>
          <w:p w14:paraId="0ADFF4C8" w14:textId="3005F6B2" w:rsidR="00750BBC" w:rsidRPr="00E51B42" w:rsidRDefault="00750BBC" w:rsidP="00750BBC">
            <w:pPr>
              <w:rPr>
                <w:rFonts w:eastAsia="Calibri" w:cs="Times New Roman"/>
                <w:szCs w:val="24"/>
              </w:rPr>
            </w:pPr>
            <w:r>
              <w:rPr>
                <w:rFonts w:eastAsia="Calibri" w:cs="Times New Roman"/>
                <w:szCs w:val="24"/>
              </w:rPr>
              <w:t>-</w:t>
            </w:r>
          </w:p>
        </w:tc>
        <w:tc>
          <w:tcPr>
            <w:tcW w:w="1156" w:type="dxa"/>
            <w:shd w:val="clear" w:color="auto" w:fill="auto"/>
          </w:tcPr>
          <w:p w14:paraId="4CBE59A6" w14:textId="7F5E30C5" w:rsidR="00750BBC" w:rsidRPr="00E51B42" w:rsidRDefault="00750BBC" w:rsidP="00750BBC">
            <w:pPr>
              <w:rPr>
                <w:rFonts w:eastAsia="Calibri" w:cs="Times New Roman"/>
                <w:szCs w:val="24"/>
              </w:rPr>
            </w:pPr>
            <w:r>
              <w:rPr>
                <w:rFonts w:eastAsia="Calibri" w:cs="Times New Roman"/>
                <w:szCs w:val="24"/>
              </w:rPr>
              <w:t>-</w:t>
            </w:r>
          </w:p>
        </w:tc>
        <w:tc>
          <w:tcPr>
            <w:tcW w:w="1036" w:type="dxa"/>
            <w:shd w:val="clear" w:color="auto" w:fill="auto"/>
          </w:tcPr>
          <w:p w14:paraId="3D820999" w14:textId="5B81DEFD" w:rsidR="00750BBC" w:rsidRPr="00E51B42" w:rsidRDefault="00750BBC" w:rsidP="00750BBC">
            <w:pPr>
              <w:rPr>
                <w:rFonts w:eastAsia="Calibri" w:cs="Times New Roman"/>
                <w:szCs w:val="24"/>
              </w:rPr>
            </w:pPr>
            <w:r>
              <w:rPr>
                <w:rFonts w:eastAsia="Calibri" w:cs="Times New Roman"/>
                <w:szCs w:val="24"/>
              </w:rPr>
              <w:t>-</w:t>
            </w:r>
          </w:p>
        </w:tc>
      </w:tr>
    </w:tbl>
    <w:p w14:paraId="330BFA8C" w14:textId="77777777" w:rsidR="00750BBC" w:rsidRDefault="00750BBC" w:rsidP="00750BBC">
      <w:pPr>
        <w:spacing w:line="360" w:lineRule="auto"/>
        <w:rPr>
          <w:rFonts w:eastAsia="Calibri" w:cs="Times New Roman"/>
          <w:szCs w:val="24"/>
        </w:rPr>
      </w:pPr>
    </w:p>
    <w:p w14:paraId="0A27ED65" w14:textId="33840D47" w:rsidR="00766C97" w:rsidRDefault="00750BBC" w:rsidP="00766C97">
      <w:pPr>
        <w:spacing w:line="360" w:lineRule="auto"/>
        <w:jc w:val="both"/>
        <w:rPr>
          <w:rFonts w:eastAsia="Calibri" w:cs="Times New Roman"/>
          <w:szCs w:val="24"/>
        </w:rPr>
      </w:pPr>
      <w:r>
        <w:rPr>
          <w:rFonts w:eastAsia="Calibri" w:cs="Times New Roman"/>
          <w:szCs w:val="24"/>
        </w:rPr>
        <w:t>All the respondents in the study strongly agreed with the assertion that t</w:t>
      </w:r>
      <w:r w:rsidRPr="00750BBC">
        <w:rPr>
          <w:rFonts w:eastAsia="Calibri" w:cs="Times New Roman"/>
          <w:szCs w:val="24"/>
        </w:rPr>
        <w:t>he system security of e-banking se</w:t>
      </w:r>
      <w:r>
        <w:rPr>
          <w:rFonts w:eastAsia="Calibri" w:cs="Times New Roman"/>
          <w:szCs w:val="24"/>
        </w:rPr>
        <w:t xml:space="preserve">rvices significantly affects their </w:t>
      </w:r>
      <w:r w:rsidRPr="00750BBC">
        <w:rPr>
          <w:rFonts w:eastAsia="Calibri" w:cs="Times New Roman"/>
          <w:szCs w:val="24"/>
        </w:rPr>
        <w:t xml:space="preserve">satisfaction with Standard </w:t>
      </w:r>
      <w:r>
        <w:rPr>
          <w:rFonts w:eastAsia="Calibri" w:cs="Times New Roman"/>
          <w:szCs w:val="24"/>
        </w:rPr>
        <w:t>Chartered Bank. Also, the majority of partakers in the study (71.9%) agreed with the assertion that t</w:t>
      </w:r>
      <w:r w:rsidRPr="00750BBC">
        <w:rPr>
          <w:rFonts w:eastAsia="Calibri" w:cs="Times New Roman"/>
          <w:szCs w:val="24"/>
        </w:rPr>
        <w:t>he system security measures of Standard Chartered Bank's</w:t>
      </w:r>
      <w:r>
        <w:rPr>
          <w:rFonts w:eastAsia="Calibri" w:cs="Times New Roman"/>
          <w:szCs w:val="24"/>
        </w:rPr>
        <w:t xml:space="preserve"> e-banking services are robust, 19.8% strongly agreed while a minor </w:t>
      </w:r>
      <w:r w:rsidRPr="00750BBC">
        <w:rPr>
          <w:rFonts w:eastAsia="Calibri" w:cs="Times New Roman"/>
          <w:szCs w:val="24"/>
        </w:rPr>
        <w:t>(8.3</w:t>
      </w:r>
      <w:r>
        <w:rPr>
          <w:rFonts w:eastAsia="Calibri" w:cs="Times New Roman"/>
          <w:szCs w:val="24"/>
        </w:rPr>
        <w:t>%</w:t>
      </w:r>
      <w:r w:rsidRPr="00750BBC">
        <w:rPr>
          <w:rFonts w:eastAsia="Calibri" w:cs="Times New Roman"/>
          <w:szCs w:val="24"/>
        </w:rPr>
        <w:t>)</w:t>
      </w:r>
      <w:r>
        <w:rPr>
          <w:rFonts w:eastAsia="Calibri" w:cs="Times New Roman"/>
          <w:szCs w:val="24"/>
        </w:rPr>
        <w:t xml:space="preserve"> remained neutral. Furthermore, the bulk of participants in the</w:t>
      </w:r>
      <w:r w:rsidR="00766C97">
        <w:rPr>
          <w:rFonts w:eastAsia="Calibri" w:cs="Times New Roman"/>
          <w:szCs w:val="24"/>
        </w:rPr>
        <w:t xml:space="preserve"> </w:t>
      </w:r>
      <w:r>
        <w:rPr>
          <w:rFonts w:eastAsia="Calibri" w:cs="Times New Roman"/>
          <w:szCs w:val="24"/>
        </w:rPr>
        <w:t>study (58.3%)</w:t>
      </w:r>
      <w:r w:rsidR="00766C97">
        <w:rPr>
          <w:rFonts w:eastAsia="Calibri" w:cs="Times New Roman"/>
          <w:szCs w:val="24"/>
        </w:rPr>
        <w:t xml:space="preserve"> </w:t>
      </w:r>
      <w:r>
        <w:rPr>
          <w:rFonts w:eastAsia="Calibri" w:cs="Times New Roman"/>
          <w:szCs w:val="24"/>
        </w:rPr>
        <w:t>strongly agreed with the claim that they</w:t>
      </w:r>
      <w:r w:rsidRPr="00750BBC">
        <w:rPr>
          <w:rFonts w:eastAsia="Calibri" w:cs="Times New Roman"/>
          <w:szCs w:val="24"/>
        </w:rPr>
        <w:t xml:space="preserve"> feel confident in the security features implemented by Standard Chartered </w:t>
      </w:r>
      <w:r>
        <w:rPr>
          <w:rFonts w:eastAsia="Calibri" w:cs="Times New Roman"/>
          <w:szCs w:val="24"/>
        </w:rPr>
        <w:t>Bank in their e-banking system, another 38.5%</w:t>
      </w:r>
      <w:r w:rsidR="00766C97">
        <w:rPr>
          <w:rFonts w:eastAsia="Calibri" w:cs="Times New Roman"/>
          <w:szCs w:val="24"/>
        </w:rPr>
        <w:t xml:space="preserve"> agreed while a minor </w:t>
      </w:r>
      <w:r w:rsidRPr="00750BBC">
        <w:rPr>
          <w:rFonts w:eastAsia="Calibri" w:cs="Times New Roman"/>
          <w:szCs w:val="24"/>
        </w:rPr>
        <w:t>(3.1</w:t>
      </w:r>
      <w:r w:rsidR="00766C97">
        <w:rPr>
          <w:rFonts w:eastAsia="Calibri" w:cs="Times New Roman"/>
          <w:szCs w:val="24"/>
        </w:rPr>
        <w:t>%)</w:t>
      </w:r>
      <w:r w:rsidR="00766C97">
        <w:rPr>
          <w:rFonts w:eastAsia="Calibri" w:cs="Times New Roman"/>
          <w:szCs w:val="24"/>
        </w:rPr>
        <w:tab/>
        <w:t xml:space="preserve">were undecided. Finally, most of the participants in the study (80.2%) agreed with the assertion that they were </w:t>
      </w:r>
      <w:r w:rsidRPr="00750BBC">
        <w:rPr>
          <w:rFonts w:eastAsia="Calibri" w:cs="Times New Roman"/>
          <w:szCs w:val="24"/>
        </w:rPr>
        <w:t xml:space="preserve">very satisfied with </w:t>
      </w:r>
      <w:r w:rsidR="00766C97" w:rsidRPr="00750BBC">
        <w:rPr>
          <w:rFonts w:eastAsia="Calibri" w:cs="Times New Roman"/>
          <w:szCs w:val="24"/>
        </w:rPr>
        <w:t>the security</w:t>
      </w:r>
      <w:r w:rsidRPr="00750BBC">
        <w:rPr>
          <w:rFonts w:eastAsia="Calibri" w:cs="Times New Roman"/>
          <w:szCs w:val="24"/>
        </w:rPr>
        <w:t xml:space="preserve"> of e-banking services offered </w:t>
      </w:r>
      <w:r w:rsidR="00766C97" w:rsidRPr="00750BBC">
        <w:rPr>
          <w:rFonts w:eastAsia="Calibri" w:cs="Times New Roman"/>
          <w:szCs w:val="24"/>
        </w:rPr>
        <w:t>by Standard</w:t>
      </w:r>
      <w:r w:rsidR="00766C97">
        <w:rPr>
          <w:rFonts w:eastAsia="Calibri" w:cs="Times New Roman"/>
          <w:szCs w:val="24"/>
        </w:rPr>
        <w:t xml:space="preserve"> Chartered Bank</w:t>
      </w:r>
      <w:r w:rsidR="00766C97">
        <w:rPr>
          <w:rFonts w:eastAsia="Calibri" w:cs="Times New Roman"/>
          <w:szCs w:val="24"/>
        </w:rPr>
        <w:tab/>
        <w:t>while 19.8% strongly agreed as shown in table 4.</w:t>
      </w:r>
      <w:r w:rsidR="00E8149D">
        <w:rPr>
          <w:rFonts w:eastAsia="Calibri" w:cs="Times New Roman"/>
          <w:szCs w:val="24"/>
        </w:rPr>
        <w:t>4</w:t>
      </w:r>
      <w:r w:rsidR="00766C97">
        <w:rPr>
          <w:rFonts w:eastAsia="Calibri" w:cs="Times New Roman"/>
          <w:szCs w:val="24"/>
        </w:rPr>
        <w:t>.</w:t>
      </w:r>
    </w:p>
    <w:p w14:paraId="6BFE2B8A" w14:textId="5A25E75E" w:rsidR="00612AA6" w:rsidRDefault="00612AA6" w:rsidP="00766C97">
      <w:pPr>
        <w:spacing w:line="360" w:lineRule="auto"/>
        <w:jc w:val="both"/>
        <w:rPr>
          <w:rFonts w:eastAsia="Calibri" w:cs="Times New Roman"/>
          <w:szCs w:val="24"/>
        </w:rPr>
      </w:pPr>
      <w:r w:rsidRPr="00612AA6">
        <w:rPr>
          <w:rFonts w:eastAsia="Calibri" w:cs="Times New Roman"/>
          <w:szCs w:val="24"/>
        </w:rPr>
        <w:t>The research findings underscore the critical role of system security in shaping customer satisfaction with e-banking services, particularly evident in the case of Standard Chartered Bank. This suggests that robust security measures and effective communication about them contribute significantly to customer confidence and satisfaction levels. For example, a co</w:t>
      </w:r>
      <w:r>
        <w:rPr>
          <w:rFonts w:eastAsia="Calibri" w:cs="Times New Roman"/>
          <w:szCs w:val="24"/>
        </w:rPr>
        <w:t xml:space="preserve">rroborating study by Mutembo </w:t>
      </w:r>
      <w:r w:rsidRPr="00612AA6">
        <w:rPr>
          <w:rFonts w:eastAsia="Calibri" w:cs="Times New Roman"/>
          <w:szCs w:val="24"/>
        </w:rPr>
        <w:t>(2020) demonstrated that a strong perception of system security positively correlates with customer satisfaction and confidence in e-banking services, leading to higher levels of overall satisfaction with the bank's offerings.</w:t>
      </w:r>
    </w:p>
    <w:p w14:paraId="7273F6DA" w14:textId="77777777" w:rsidR="0077795D" w:rsidRDefault="0077795D" w:rsidP="0077795D">
      <w:pPr>
        <w:spacing w:line="360" w:lineRule="auto"/>
        <w:jc w:val="both"/>
        <w:rPr>
          <w:rFonts w:eastAsia="Calibri" w:cs="Times New Roman"/>
          <w:szCs w:val="24"/>
        </w:rPr>
      </w:pPr>
    </w:p>
    <w:p w14:paraId="19DABC24" w14:textId="321CB43F" w:rsidR="0077795D" w:rsidRDefault="00007263" w:rsidP="0077795D">
      <w:pPr>
        <w:spacing w:line="360" w:lineRule="auto"/>
        <w:jc w:val="both"/>
        <w:rPr>
          <w:rFonts w:eastAsia="Calibri" w:cs="Times New Roman"/>
          <w:szCs w:val="24"/>
        </w:rPr>
      </w:pPr>
      <w:r>
        <w:rPr>
          <w:rFonts w:eastAsia="Calibri" w:cs="Times New Roman"/>
          <w:szCs w:val="24"/>
        </w:rPr>
        <w:lastRenderedPageBreak/>
        <w:t xml:space="preserve">Respondents were </w:t>
      </w:r>
      <w:r w:rsidR="0077795D">
        <w:rPr>
          <w:rFonts w:eastAsia="Calibri" w:cs="Times New Roman"/>
          <w:szCs w:val="24"/>
        </w:rPr>
        <w:t xml:space="preserve">further </w:t>
      </w:r>
      <w:r>
        <w:rPr>
          <w:rFonts w:eastAsia="Calibri" w:cs="Times New Roman"/>
          <w:szCs w:val="24"/>
        </w:rPr>
        <w:t xml:space="preserve">asked to </w:t>
      </w:r>
      <w:r w:rsidR="0077795D">
        <w:rPr>
          <w:rFonts w:eastAsia="Calibri" w:cs="Times New Roman"/>
          <w:szCs w:val="24"/>
        </w:rPr>
        <w:t xml:space="preserve">state </w:t>
      </w:r>
      <w:r>
        <w:rPr>
          <w:rFonts w:eastAsia="Calibri" w:cs="Times New Roman"/>
          <w:szCs w:val="24"/>
        </w:rPr>
        <w:t>the</w:t>
      </w:r>
      <w:r w:rsidR="0077795D">
        <w:rPr>
          <w:rFonts w:eastAsia="Calibri" w:cs="Times New Roman"/>
          <w:szCs w:val="24"/>
        </w:rPr>
        <w:t xml:space="preserve"> security measures they </w:t>
      </w:r>
      <w:r w:rsidR="00E51B42" w:rsidRPr="00E51B42">
        <w:rPr>
          <w:rFonts w:eastAsia="Calibri" w:cs="Times New Roman"/>
          <w:szCs w:val="24"/>
        </w:rPr>
        <w:t>believe</w:t>
      </w:r>
      <w:r w:rsidR="0077795D">
        <w:rPr>
          <w:rFonts w:eastAsia="Calibri" w:cs="Times New Roman"/>
          <w:szCs w:val="24"/>
        </w:rPr>
        <w:t>d were</w:t>
      </w:r>
      <w:r w:rsidR="00E51B42" w:rsidRPr="00E51B42">
        <w:rPr>
          <w:rFonts w:eastAsia="Calibri" w:cs="Times New Roman"/>
          <w:szCs w:val="24"/>
        </w:rPr>
        <w:t xml:space="preserve"> essential for a</w:t>
      </w:r>
      <w:r w:rsidR="0077795D">
        <w:rPr>
          <w:rFonts w:eastAsia="Calibri" w:cs="Times New Roman"/>
          <w:szCs w:val="24"/>
        </w:rPr>
        <w:t>n optimal e-banking experience and the responses were as shown in figure 4.10:</w:t>
      </w:r>
      <w:r w:rsidR="0077795D" w:rsidRPr="0077795D">
        <w:t xml:space="preserve"> </w:t>
      </w:r>
      <w:r w:rsidR="0077795D">
        <w:rPr>
          <w:rFonts w:eastAsia="Calibri" w:cs="Times New Roman"/>
          <w:szCs w:val="24"/>
        </w:rPr>
        <w:t xml:space="preserve">Secure </w:t>
      </w:r>
      <w:r w:rsidR="0077795D" w:rsidRPr="0077795D">
        <w:rPr>
          <w:rFonts w:eastAsia="Calibri" w:cs="Times New Roman"/>
          <w:szCs w:val="24"/>
        </w:rPr>
        <w:t>So</w:t>
      </w:r>
      <w:r w:rsidR="0077795D">
        <w:rPr>
          <w:rFonts w:eastAsia="Calibri" w:cs="Times New Roman"/>
          <w:szCs w:val="24"/>
        </w:rPr>
        <w:t xml:space="preserve">cket Layer (SSL) Encryption (75%); </w:t>
      </w:r>
      <w:r w:rsidR="0077795D" w:rsidRPr="0077795D">
        <w:rPr>
          <w:rFonts w:eastAsia="Calibri" w:cs="Times New Roman"/>
          <w:szCs w:val="24"/>
        </w:rPr>
        <w:t>Multi-F</w:t>
      </w:r>
      <w:r w:rsidR="0077795D">
        <w:rPr>
          <w:rFonts w:eastAsia="Calibri" w:cs="Times New Roman"/>
          <w:szCs w:val="24"/>
        </w:rPr>
        <w:t>actor Authentication (MFA) (100%); Strong Password Policies (</w:t>
      </w:r>
      <w:r w:rsidR="0077795D" w:rsidRPr="0077795D">
        <w:rPr>
          <w:rFonts w:eastAsia="Calibri" w:cs="Times New Roman"/>
          <w:szCs w:val="24"/>
        </w:rPr>
        <w:t>100%</w:t>
      </w:r>
      <w:r w:rsidR="0077795D">
        <w:rPr>
          <w:rFonts w:eastAsia="Calibri" w:cs="Times New Roman"/>
          <w:szCs w:val="24"/>
        </w:rPr>
        <w:t>);</w:t>
      </w:r>
      <w:r w:rsidR="0077795D" w:rsidRPr="0077795D">
        <w:rPr>
          <w:rFonts w:eastAsia="Calibri" w:cs="Times New Roman"/>
          <w:szCs w:val="24"/>
        </w:rPr>
        <w:t xml:space="preserve"> Regular Security Audits and</w:t>
      </w:r>
      <w:r w:rsidR="0077795D">
        <w:rPr>
          <w:rFonts w:eastAsia="Calibri" w:cs="Times New Roman"/>
          <w:szCs w:val="24"/>
        </w:rPr>
        <w:t xml:space="preserve"> Testing (</w:t>
      </w:r>
      <w:r w:rsidR="0077795D" w:rsidRPr="0077795D">
        <w:rPr>
          <w:rFonts w:eastAsia="Calibri" w:cs="Times New Roman"/>
          <w:szCs w:val="24"/>
        </w:rPr>
        <w:t>69.80%</w:t>
      </w:r>
      <w:r w:rsidR="0077795D">
        <w:rPr>
          <w:rFonts w:eastAsia="Calibri" w:cs="Times New Roman"/>
          <w:szCs w:val="24"/>
        </w:rPr>
        <w:t>); Fraud Detection and Monitoring (</w:t>
      </w:r>
      <w:r w:rsidR="0077795D" w:rsidRPr="0077795D">
        <w:rPr>
          <w:rFonts w:eastAsia="Calibri" w:cs="Times New Roman"/>
          <w:szCs w:val="24"/>
        </w:rPr>
        <w:t>100%</w:t>
      </w:r>
      <w:r w:rsidR="0077795D">
        <w:rPr>
          <w:rFonts w:eastAsia="Calibri" w:cs="Times New Roman"/>
          <w:szCs w:val="24"/>
        </w:rPr>
        <w:t>);</w:t>
      </w:r>
      <w:r w:rsidR="0077795D" w:rsidRPr="0077795D">
        <w:rPr>
          <w:rFonts w:eastAsia="Calibri" w:cs="Times New Roman"/>
          <w:szCs w:val="24"/>
        </w:rPr>
        <w:t xml:space="preserve"> </w:t>
      </w:r>
      <w:r w:rsidR="0077795D">
        <w:rPr>
          <w:rFonts w:eastAsia="Calibri" w:cs="Times New Roman"/>
          <w:szCs w:val="24"/>
        </w:rPr>
        <w:t>Device Recognition and Tracking (</w:t>
      </w:r>
      <w:r w:rsidR="0077795D" w:rsidRPr="0077795D">
        <w:rPr>
          <w:rFonts w:eastAsia="Calibri" w:cs="Times New Roman"/>
          <w:szCs w:val="24"/>
        </w:rPr>
        <w:t>93.75%</w:t>
      </w:r>
      <w:r w:rsidR="0077795D">
        <w:rPr>
          <w:rFonts w:eastAsia="Calibri" w:cs="Times New Roman"/>
          <w:szCs w:val="24"/>
        </w:rPr>
        <w:t>) and; Secure Session Management (</w:t>
      </w:r>
      <w:r w:rsidR="0077795D" w:rsidRPr="0077795D">
        <w:rPr>
          <w:rFonts w:eastAsia="Calibri" w:cs="Times New Roman"/>
          <w:szCs w:val="24"/>
        </w:rPr>
        <w:t>85.40%</w:t>
      </w:r>
      <w:r w:rsidR="0077795D">
        <w:rPr>
          <w:rFonts w:eastAsia="Calibri" w:cs="Times New Roman"/>
          <w:szCs w:val="24"/>
        </w:rPr>
        <w:t>). Other suggestions included;</w:t>
      </w:r>
      <w:r w:rsidR="0077795D" w:rsidRPr="0077795D">
        <w:rPr>
          <w:rFonts w:eastAsia="Calibri" w:cs="Times New Roman"/>
          <w:szCs w:val="24"/>
        </w:rPr>
        <w:t xml:space="preserve"> Firewalls and Intrusion Detection Systems (IDS)</w:t>
      </w:r>
      <w:r w:rsidR="0077795D" w:rsidRPr="0077795D">
        <w:rPr>
          <w:rFonts w:eastAsia="Calibri" w:cs="Times New Roman"/>
          <w:szCs w:val="24"/>
        </w:rPr>
        <w:tab/>
      </w:r>
      <w:r w:rsidR="0077795D">
        <w:rPr>
          <w:rFonts w:eastAsia="Calibri" w:cs="Times New Roman"/>
          <w:szCs w:val="24"/>
        </w:rPr>
        <w:t>(</w:t>
      </w:r>
      <w:r w:rsidR="0077795D" w:rsidRPr="0077795D">
        <w:rPr>
          <w:rFonts w:eastAsia="Calibri" w:cs="Times New Roman"/>
          <w:szCs w:val="24"/>
        </w:rPr>
        <w:t>78.10%</w:t>
      </w:r>
      <w:r w:rsidR="0077795D">
        <w:rPr>
          <w:rFonts w:eastAsia="Calibri" w:cs="Times New Roman"/>
          <w:szCs w:val="24"/>
        </w:rPr>
        <w:t>);</w:t>
      </w:r>
      <w:r w:rsidR="0077795D" w:rsidRPr="0077795D">
        <w:rPr>
          <w:rFonts w:eastAsia="Calibri" w:cs="Times New Roman"/>
          <w:szCs w:val="24"/>
        </w:rPr>
        <w:t xml:space="preserve"> Custom</w:t>
      </w:r>
      <w:r w:rsidR="0077795D">
        <w:rPr>
          <w:rFonts w:eastAsia="Calibri" w:cs="Times New Roman"/>
          <w:szCs w:val="24"/>
        </w:rPr>
        <w:t xml:space="preserve">er Education and Awareness (100%); Regulatory Compliance (28.10%) and; </w:t>
      </w:r>
      <w:r w:rsidR="0077795D" w:rsidRPr="0077795D">
        <w:rPr>
          <w:rFonts w:eastAsia="Calibri" w:cs="Times New Roman"/>
          <w:szCs w:val="24"/>
        </w:rPr>
        <w:t>Regular Softwa</w:t>
      </w:r>
      <w:r w:rsidR="0077795D">
        <w:rPr>
          <w:rFonts w:eastAsia="Calibri" w:cs="Times New Roman"/>
          <w:szCs w:val="24"/>
        </w:rPr>
        <w:t>re Updates and Patch Management (</w:t>
      </w:r>
      <w:r w:rsidR="0077795D" w:rsidRPr="0077795D">
        <w:rPr>
          <w:rFonts w:eastAsia="Calibri" w:cs="Times New Roman"/>
          <w:szCs w:val="24"/>
        </w:rPr>
        <w:t>100%</w:t>
      </w:r>
      <w:r w:rsidR="0077795D">
        <w:rPr>
          <w:rFonts w:eastAsia="Calibri" w:cs="Times New Roman"/>
          <w:szCs w:val="24"/>
        </w:rPr>
        <w:t>).</w:t>
      </w:r>
      <w:r w:rsidR="00E51B42" w:rsidRPr="00E51B42">
        <w:rPr>
          <w:rFonts w:eastAsia="Calibri" w:cs="Times New Roman"/>
          <w:szCs w:val="24"/>
        </w:rPr>
        <w:t xml:space="preserve"> </w:t>
      </w:r>
    </w:p>
    <w:p w14:paraId="123B957A" w14:textId="4710B4A4" w:rsidR="00612AA6" w:rsidRPr="00E51B42" w:rsidRDefault="00612AA6" w:rsidP="0077795D">
      <w:pPr>
        <w:spacing w:line="360" w:lineRule="auto"/>
        <w:jc w:val="both"/>
        <w:rPr>
          <w:rFonts w:eastAsia="Calibri" w:cs="Times New Roman"/>
          <w:szCs w:val="24"/>
        </w:rPr>
      </w:pPr>
      <w:r w:rsidRPr="00612AA6">
        <w:rPr>
          <w:rFonts w:eastAsia="Calibri" w:cs="Times New Roman"/>
          <w:szCs w:val="24"/>
        </w:rPr>
        <w:t>The research findings suggest that respondents perceive</w:t>
      </w:r>
      <w:r w:rsidR="0005626A">
        <w:rPr>
          <w:rFonts w:eastAsia="Calibri" w:cs="Times New Roman"/>
          <w:szCs w:val="24"/>
        </w:rPr>
        <w:t>d MFA</w:t>
      </w:r>
      <w:r w:rsidRPr="00612AA6">
        <w:rPr>
          <w:rFonts w:eastAsia="Calibri" w:cs="Times New Roman"/>
          <w:szCs w:val="24"/>
        </w:rPr>
        <w:t>, strong password policies, fraud detection and monitoring, device recognition and tracking, and regular software updates as essential security measures for optimal e-banking experiences. This indicates a heightened awareness of the importance of robust security measures in the digital banking realm, reflecting concerns about dat</w:t>
      </w:r>
      <w:r w:rsidR="0005626A">
        <w:rPr>
          <w:rFonts w:eastAsia="Calibri" w:cs="Times New Roman"/>
          <w:szCs w:val="24"/>
        </w:rPr>
        <w:t>a breaches and cyber threats. A similar study by Mastin (2021)</w:t>
      </w:r>
      <w:r w:rsidRPr="00612AA6">
        <w:rPr>
          <w:rFonts w:eastAsia="Calibri" w:cs="Times New Roman"/>
          <w:szCs w:val="24"/>
        </w:rPr>
        <w:t xml:space="preserve"> </w:t>
      </w:r>
      <w:r w:rsidR="0005626A">
        <w:rPr>
          <w:rFonts w:eastAsia="Calibri" w:cs="Times New Roman"/>
          <w:szCs w:val="24"/>
        </w:rPr>
        <w:t xml:space="preserve">also </w:t>
      </w:r>
      <w:r w:rsidRPr="00612AA6">
        <w:rPr>
          <w:rFonts w:eastAsia="Calibri" w:cs="Times New Roman"/>
          <w:szCs w:val="24"/>
        </w:rPr>
        <w:t>found a significant correlation between the implementation of MFA, strong password policies, and regular software updates with a decrease in fraudulent activities, reinforcing the importance of these measures in safeguarding e-banking transactions.</w:t>
      </w:r>
    </w:p>
    <w:p w14:paraId="6988D888" w14:textId="7FDAB062" w:rsidR="0000218D" w:rsidRPr="00E51B42" w:rsidRDefault="0000218D" w:rsidP="0000218D">
      <w:pPr>
        <w:spacing w:line="360" w:lineRule="auto"/>
        <w:contextualSpacing/>
        <w:rPr>
          <w:rFonts w:eastAsia="Calibri" w:cs="Times New Roman"/>
          <w:szCs w:val="24"/>
        </w:rPr>
      </w:pPr>
      <w:r>
        <w:rPr>
          <w:noProof/>
          <w:lang w:val="en-US"/>
        </w:rPr>
        <w:drawing>
          <wp:inline distT="0" distB="0" distL="0" distR="0" wp14:anchorId="03ADAD12" wp14:editId="67835243">
            <wp:extent cx="5667375" cy="36290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175894" w14:textId="5E001F54" w:rsidR="0077795D" w:rsidRDefault="0077795D" w:rsidP="0077795D">
      <w:pPr>
        <w:rPr>
          <w:rFonts w:eastAsia="Times New Roman"/>
          <w:b/>
        </w:rPr>
      </w:pPr>
      <w:r>
        <w:rPr>
          <w:rFonts w:eastAsia="Times New Roman"/>
          <w:b/>
          <w:lang w:val="en-US"/>
        </w:rPr>
        <w:t xml:space="preserve">Figure 4.10: </w:t>
      </w:r>
      <w:r>
        <w:rPr>
          <w:rFonts w:eastAsia="Times New Roman"/>
          <w:b/>
        </w:rPr>
        <w:t>S</w:t>
      </w:r>
      <w:r w:rsidRPr="0077795D">
        <w:rPr>
          <w:rFonts w:eastAsia="Times New Roman"/>
          <w:b/>
        </w:rPr>
        <w:t>ecu</w:t>
      </w:r>
      <w:r>
        <w:rPr>
          <w:rFonts w:eastAsia="Times New Roman"/>
          <w:b/>
        </w:rPr>
        <w:t>rity measures</w:t>
      </w:r>
      <w:r w:rsidRPr="0077795D">
        <w:rPr>
          <w:rFonts w:eastAsia="Times New Roman"/>
          <w:b/>
        </w:rPr>
        <w:t xml:space="preserve"> essential for a</w:t>
      </w:r>
      <w:r>
        <w:rPr>
          <w:rFonts w:eastAsia="Times New Roman"/>
          <w:b/>
        </w:rPr>
        <w:t>n optimal e-banking experience</w:t>
      </w:r>
      <w:r w:rsidRPr="0077795D">
        <w:rPr>
          <w:rFonts w:eastAsia="Times New Roman"/>
          <w:b/>
        </w:rPr>
        <w:t xml:space="preserve"> </w:t>
      </w:r>
    </w:p>
    <w:p w14:paraId="62E5E903" w14:textId="77777777" w:rsidR="0077795D" w:rsidRDefault="0077795D" w:rsidP="0077795D">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012DBEF1" w14:textId="2D54B204" w:rsidR="004A215C" w:rsidRDefault="004A215C" w:rsidP="00E110DE">
      <w:pPr>
        <w:pStyle w:val="Heading1"/>
      </w:pPr>
    </w:p>
    <w:p w14:paraId="3FF447E4" w14:textId="2F5B970E" w:rsidR="004A215C" w:rsidRDefault="004A215C" w:rsidP="00E110DE">
      <w:pPr>
        <w:pStyle w:val="Heading1"/>
        <w:numPr>
          <w:ilvl w:val="1"/>
          <w:numId w:val="7"/>
        </w:numPr>
      </w:pPr>
      <w:r>
        <w:t>T</w:t>
      </w:r>
      <w:r w:rsidRPr="004A215C">
        <w:t>he challenges imped</w:t>
      </w:r>
      <w:r w:rsidR="009C2FB3">
        <w:t>ing the effective implementatio</w:t>
      </w:r>
      <w:r w:rsidRPr="004A215C">
        <w:t xml:space="preserve"> of e-banking at Standard Chartered Bank</w:t>
      </w:r>
    </w:p>
    <w:p w14:paraId="29E9D523" w14:textId="1AFCFB07" w:rsidR="00957EE1" w:rsidRDefault="00570909" w:rsidP="00570909">
      <w:pPr>
        <w:spacing w:line="360" w:lineRule="auto"/>
        <w:jc w:val="both"/>
        <w:rPr>
          <w:lang w:val="en-US" w:eastAsia="ja-JP" w:bidi="en-US"/>
        </w:rPr>
      </w:pPr>
      <w:r>
        <w:rPr>
          <w:lang w:val="en-US" w:eastAsia="ja-JP" w:bidi="en-US"/>
        </w:rPr>
        <w:t>Participants were further asked to state if they have ever</w:t>
      </w:r>
      <w:r w:rsidRPr="00570909">
        <w:rPr>
          <w:lang w:val="en-US" w:eastAsia="ja-JP" w:bidi="en-US"/>
        </w:rPr>
        <w:t xml:space="preserve"> faced any challenges while using Standard Char</w:t>
      </w:r>
      <w:r>
        <w:rPr>
          <w:lang w:val="en-US" w:eastAsia="ja-JP" w:bidi="en-US"/>
        </w:rPr>
        <w:t>tered Bank's e-banking services and the responses were as shown in figure 4.11. The majority (90.6%) said yes while a minor (9.4%) indicated that they had never encountered any challenges.</w:t>
      </w:r>
      <w:r w:rsidR="00C6280A" w:rsidRPr="00C6280A">
        <w:t xml:space="preserve"> </w:t>
      </w:r>
      <w:r w:rsidR="00C6280A">
        <w:t>T</w:t>
      </w:r>
      <w:r w:rsidR="00C6280A" w:rsidRPr="00C6280A">
        <w:rPr>
          <w:lang w:val="en-US" w:eastAsia="ja-JP" w:bidi="en-US"/>
        </w:rPr>
        <w:t>he research findings indicate a significant proportion of users encountering challenges with Standard Chartered Bank's e-banking services, suggesting potential areas for improvement in user experience and service delivery. This underscores the importance of addressing user concerns and enhancing the usability of digital banking platforms to ensure custom</w:t>
      </w:r>
      <w:r w:rsidR="00A2789E">
        <w:rPr>
          <w:lang w:val="en-US" w:eastAsia="ja-JP" w:bidi="en-US"/>
        </w:rPr>
        <w:t xml:space="preserve">er satisfaction and retention. </w:t>
      </w:r>
    </w:p>
    <w:p w14:paraId="41224933" w14:textId="3CA5D15E" w:rsidR="00570909" w:rsidRDefault="00570909" w:rsidP="009C2FB3">
      <w:pPr>
        <w:spacing w:line="360" w:lineRule="auto"/>
        <w:jc w:val="both"/>
        <w:rPr>
          <w:lang w:val="en-US" w:eastAsia="ja-JP" w:bidi="en-US"/>
        </w:rPr>
      </w:pPr>
      <w:r>
        <w:rPr>
          <w:noProof/>
          <w:lang w:val="en-US"/>
        </w:rPr>
        <w:drawing>
          <wp:inline distT="0" distB="0" distL="0" distR="0" wp14:anchorId="477FF57B" wp14:editId="0232B816">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B931655" w14:textId="0915A913" w:rsidR="00570909" w:rsidRDefault="00570909" w:rsidP="00570909">
      <w:pPr>
        <w:rPr>
          <w:rFonts w:eastAsia="Times New Roman"/>
          <w:b/>
        </w:rPr>
      </w:pPr>
      <w:r>
        <w:rPr>
          <w:rFonts w:eastAsia="Times New Roman"/>
          <w:b/>
          <w:lang w:val="en-US"/>
        </w:rPr>
        <w:t xml:space="preserve">Figure 4.11: </w:t>
      </w:r>
      <w:r>
        <w:rPr>
          <w:rFonts w:eastAsia="Times New Roman"/>
          <w:b/>
        </w:rPr>
        <w:t>C</w:t>
      </w:r>
      <w:r w:rsidRPr="00570909">
        <w:rPr>
          <w:rFonts w:eastAsia="Times New Roman"/>
          <w:b/>
        </w:rPr>
        <w:t xml:space="preserve">hallenges </w:t>
      </w:r>
      <w:r>
        <w:rPr>
          <w:rFonts w:eastAsia="Times New Roman"/>
          <w:b/>
        </w:rPr>
        <w:t xml:space="preserve">encountered </w:t>
      </w:r>
      <w:r w:rsidRPr="00570909">
        <w:rPr>
          <w:rFonts w:eastAsia="Times New Roman"/>
          <w:b/>
        </w:rPr>
        <w:t>while using Standard Char</w:t>
      </w:r>
      <w:r>
        <w:rPr>
          <w:rFonts w:eastAsia="Times New Roman"/>
          <w:b/>
        </w:rPr>
        <w:t>tered Bank's e-banking services</w:t>
      </w:r>
    </w:p>
    <w:p w14:paraId="62A30D10" w14:textId="77777777" w:rsidR="00570909" w:rsidRDefault="00570909" w:rsidP="00570909">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6A3DC356" w14:textId="4313C0FB" w:rsidR="00570909" w:rsidRDefault="00570909" w:rsidP="009C2FB3">
      <w:pPr>
        <w:spacing w:line="360" w:lineRule="auto"/>
        <w:jc w:val="both"/>
        <w:rPr>
          <w:lang w:val="en-US" w:eastAsia="ja-JP" w:bidi="en-US"/>
        </w:rPr>
      </w:pPr>
    </w:p>
    <w:p w14:paraId="1501D429" w14:textId="697863DB" w:rsidR="009C2FB3" w:rsidRDefault="009C2FB3" w:rsidP="009C2FB3">
      <w:pPr>
        <w:spacing w:line="360" w:lineRule="auto"/>
        <w:jc w:val="both"/>
        <w:rPr>
          <w:lang w:val="en-US" w:eastAsia="ja-JP" w:bidi="en-US"/>
        </w:rPr>
      </w:pPr>
      <w:r>
        <w:rPr>
          <w:lang w:val="en-US" w:eastAsia="ja-JP" w:bidi="en-US"/>
        </w:rPr>
        <w:t xml:space="preserve">Among the major </w:t>
      </w:r>
      <w:r w:rsidRPr="009C2FB3">
        <w:rPr>
          <w:lang w:val="en-US" w:eastAsia="ja-JP" w:bidi="en-US"/>
        </w:rPr>
        <w:t>challenges impeding the effective implementation of e-banking at Standard Chartered Bank</w:t>
      </w:r>
      <w:r>
        <w:rPr>
          <w:lang w:val="en-US" w:eastAsia="ja-JP" w:bidi="en-US"/>
        </w:rPr>
        <w:t xml:space="preserve"> as revealed by the respondents included: Security Concerns (</w:t>
      </w:r>
      <w:r w:rsidRPr="009C2FB3">
        <w:rPr>
          <w:lang w:val="en-US" w:eastAsia="ja-JP" w:bidi="en-US"/>
        </w:rPr>
        <w:t>56.25</w:t>
      </w:r>
      <w:r>
        <w:rPr>
          <w:lang w:val="en-US" w:eastAsia="ja-JP" w:bidi="en-US"/>
        </w:rPr>
        <w:t xml:space="preserve">%); </w:t>
      </w:r>
      <w:r w:rsidRPr="009C2FB3">
        <w:rPr>
          <w:lang w:val="en-US" w:eastAsia="ja-JP" w:bidi="en-US"/>
        </w:rPr>
        <w:t>Conce</w:t>
      </w:r>
      <w:r>
        <w:rPr>
          <w:lang w:val="en-US" w:eastAsia="ja-JP" w:bidi="en-US"/>
        </w:rPr>
        <w:t>rns about privacy (</w:t>
      </w:r>
      <w:r w:rsidRPr="009C2FB3">
        <w:rPr>
          <w:lang w:val="en-US" w:eastAsia="ja-JP" w:bidi="en-US"/>
        </w:rPr>
        <w:t>37.5</w:t>
      </w:r>
      <w:r>
        <w:rPr>
          <w:lang w:val="en-US" w:eastAsia="ja-JP" w:bidi="en-US"/>
        </w:rPr>
        <w:t xml:space="preserve">%); </w:t>
      </w:r>
      <w:r w:rsidRPr="009C2FB3">
        <w:rPr>
          <w:lang w:val="en-US" w:eastAsia="ja-JP" w:bidi="en-US"/>
        </w:rPr>
        <w:t>Mobile banking challenges (e.g. connectivity issues)</w:t>
      </w:r>
      <w:r>
        <w:rPr>
          <w:lang w:val="en-US" w:eastAsia="ja-JP" w:bidi="en-US"/>
        </w:rPr>
        <w:t xml:space="preserve"> (</w:t>
      </w:r>
      <w:r w:rsidRPr="009C2FB3">
        <w:rPr>
          <w:lang w:val="en-US" w:eastAsia="ja-JP" w:bidi="en-US"/>
        </w:rPr>
        <w:t>54.2</w:t>
      </w:r>
      <w:r>
        <w:rPr>
          <w:lang w:val="en-US" w:eastAsia="ja-JP" w:bidi="en-US"/>
        </w:rPr>
        <w:t xml:space="preserve">%); </w:t>
      </w:r>
      <w:r w:rsidRPr="009C2FB3">
        <w:rPr>
          <w:lang w:val="en-US" w:eastAsia="ja-JP" w:bidi="en-US"/>
        </w:rPr>
        <w:t xml:space="preserve">Lack of </w:t>
      </w:r>
      <w:r>
        <w:rPr>
          <w:lang w:val="en-US" w:eastAsia="ja-JP" w:bidi="en-US"/>
        </w:rPr>
        <w:t>user education and awareness (</w:t>
      </w:r>
      <w:r w:rsidRPr="009C2FB3">
        <w:rPr>
          <w:lang w:val="en-US" w:eastAsia="ja-JP" w:bidi="en-US"/>
        </w:rPr>
        <w:t>53.1</w:t>
      </w:r>
      <w:r>
        <w:rPr>
          <w:lang w:val="en-US" w:eastAsia="ja-JP" w:bidi="en-US"/>
        </w:rPr>
        <w:t xml:space="preserve">%); </w:t>
      </w:r>
      <w:r w:rsidRPr="009C2FB3">
        <w:rPr>
          <w:lang w:val="en-US" w:eastAsia="ja-JP" w:bidi="en-US"/>
        </w:rPr>
        <w:t>Tra</w:t>
      </w:r>
      <w:r>
        <w:rPr>
          <w:lang w:val="en-US" w:eastAsia="ja-JP" w:bidi="en-US"/>
        </w:rPr>
        <w:t>nsaction errors and disputes (</w:t>
      </w:r>
      <w:r w:rsidRPr="009C2FB3">
        <w:rPr>
          <w:lang w:val="en-US" w:eastAsia="ja-JP" w:bidi="en-US"/>
        </w:rPr>
        <w:t>38.5</w:t>
      </w:r>
      <w:r>
        <w:rPr>
          <w:lang w:val="en-US" w:eastAsia="ja-JP" w:bidi="en-US"/>
        </w:rPr>
        <w:t xml:space="preserve">%); </w:t>
      </w:r>
      <w:r w:rsidRPr="009C2FB3">
        <w:rPr>
          <w:lang w:val="en-US" w:eastAsia="ja-JP" w:bidi="en-US"/>
        </w:rPr>
        <w:t>Technical g</w:t>
      </w:r>
      <w:r>
        <w:rPr>
          <w:lang w:val="en-US" w:eastAsia="ja-JP" w:bidi="en-US"/>
        </w:rPr>
        <w:t>litches and system downtimes</w:t>
      </w:r>
      <w:r>
        <w:rPr>
          <w:lang w:val="en-US" w:eastAsia="ja-JP" w:bidi="en-US"/>
        </w:rPr>
        <w:tab/>
        <w:t>(</w:t>
      </w:r>
      <w:r w:rsidRPr="009C2FB3">
        <w:rPr>
          <w:lang w:val="en-US" w:eastAsia="ja-JP" w:bidi="en-US"/>
        </w:rPr>
        <w:t>66.7</w:t>
      </w:r>
      <w:r>
        <w:rPr>
          <w:lang w:val="en-US" w:eastAsia="ja-JP" w:bidi="en-US"/>
        </w:rPr>
        <w:t>%) and; Limited human interaction (</w:t>
      </w:r>
      <w:r w:rsidRPr="009C2FB3">
        <w:rPr>
          <w:lang w:val="en-US" w:eastAsia="ja-JP" w:bidi="en-US"/>
        </w:rPr>
        <w:t>45.8</w:t>
      </w:r>
      <w:r>
        <w:rPr>
          <w:lang w:val="en-US" w:eastAsia="ja-JP" w:bidi="en-US"/>
        </w:rPr>
        <w:t>%) as shown in table 4.</w:t>
      </w:r>
      <w:r w:rsidR="00E8149D">
        <w:rPr>
          <w:lang w:val="en-US" w:eastAsia="ja-JP" w:bidi="en-US"/>
        </w:rPr>
        <w:t>5</w:t>
      </w:r>
      <w:r>
        <w:rPr>
          <w:lang w:val="en-US" w:eastAsia="ja-JP" w:bidi="en-US"/>
        </w:rPr>
        <w:t>.</w:t>
      </w:r>
    </w:p>
    <w:p w14:paraId="4A9BC8E9" w14:textId="2E6B77FA" w:rsidR="005506DC" w:rsidRDefault="005506DC" w:rsidP="009C2FB3">
      <w:pPr>
        <w:spacing w:line="360" w:lineRule="auto"/>
        <w:jc w:val="both"/>
        <w:rPr>
          <w:lang w:val="en-US" w:eastAsia="ja-JP" w:bidi="en-US"/>
        </w:rPr>
      </w:pPr>
      <w:r w:rsidRPr="005506DC">
        <w:rPr>
          <w:lang w:val="en-US" w:eastAsia="ja-JP" w:bidi="en-US"/>
        </w:rPr>
        <w:lastRenderedPageBreak/>
        <w:t>The research findings on challenges hindering effective e-banking implementation at Standard Chartered Bank highlight several critical implications. These include the paramount importance of addressing security concerns, privacy issues, mobile banking challenges such as connectivity issues, inadequate user education and awareness, transaction errors and disputes, technical glitches and system downtimes, and the need for human interaction. A corroborating study conducted by the Journal of Internet Banking and Commerce (2019) found similar obstacles in their examination of e-banking implementation challenges, reinforcing the significance of these issues across various banking contexts.</w:t>
      </w:r>
    </w:p>
    <w:p w14:paraId="4255A7B8" w14:textId="27C428DD" w:rsidR="00570909" w:rsidRDefault="00570909" w:rsidP="009C2FB3">
      <w:pPr>
        <w:spacing w:after="200" w:line="240" w:lineRule="auto"/>
        <w:rPr>
          <w:rFonts w:eastAsia="Times New Roman" w:cs="Times New Roman"/>
          <w:b/>
          <w:bCs/>
          <w:szCs w:val="24"/>
          <w:lang w:val="en-US"/>
        </w:rPr>
      </w:pPr>
    </w:p>
    <w:p w14:paraId="5E141698" w14:textId="11F3526F" w:rsidR="009C2FB3" w:rsidRPr="009C2FB3" w:rsidRDefault="00E8149D" w:rsidP="009C2FB3">
      <w:pPr>
        <w:spacing w:after="200" w:line="240" w:lineRule="auto"/>
        <w:rPr>
          <w:rFonts w:eastAsia="Times New Roman" w:cs="Times New Roman"/>
          <w:b/>
          <w:bCs/>
          <w:szCs w:val="24"/>
        </w:rPr>
      </w:pPr>
      <w:r>
        <w:rPr>
          <w:rFonts w:eastAsia="Times New Roman" w:cs="Times New Roman"/>
          <w:b/>
          <w:bCs/>
          <w:szCs w:val="24"/>
          <w:lang w:val="en-US"/>
        </w:rPr>
        <w:t>Table 4.5</w:t>
      </w:r>
      <w:r w:rsidR="009C2FB3">
        <w:rPr>
          <w:rFonts w:eastAsia="Times New Roman" w:cs="Times New Roman"/>
          <w:b/>
          <w:bCs/>
          <w:szCs w:val="24"/>
          <w:lang w:val="en-US"/>
        </w:rPr>
        <w:t xml:space="preserve"> </w:t>
      </w:r>
      <w:r w:rsidR="009C2FB3" w:rsidRPr="009C2FB3">
        <w:rPr>
          <w:rFonts w:eastAsia="Times New Roman" w:cs="Times New Roman"/>
          <w:b/>
          <w:bCs/>
          <w:szCs w:val="24"/>
        </w:rPr>
        <w:t xml:space="preserve">The challenges impeding the effective </w:t>
      </w:r>
      <w:r w:rsidR="00570909">
        <w:rPr>
          <w:rFonts w:eastAsia="Times New Roman" w:cs="Times New Roman"/>
          <w:b/>
          <w:bCs/>
          <w:szCs w:val="24"/>
        </w:rPr>
        <w:t xml:space="preserve">implementation of e- banking at </w:t>
      </w:r>
      <w:r w:rsidR="009C2FB3" w:rsidRPr="009C2FB3">
        <w:rPr>
          <w:rFonts w:eastAsia="Times New Roman" w:cs="Times New Roman"/>
          <w:b/>
          <w:bCs/>
          <w:szCs w:val="24"/>
        </w:rPr>
        <w:t>Standard Chartered Bank</w:t>
      </w:r>
      <w:r w:rsidR="009C2FB3">
        <w:rPr>
          <w:rFonts w:eastAsia="Times New Roman" w:cs="Times New Roman"/>
          <w:b/>
          <w:bCs/>
          <w:szCs w:val="24"/>
          <w:lang w:val="en-US"/>
        </w:rPr>
        <w:t xml:space="preserve"> </w:t>
      </w:r>
    </w:p>
    <w:tbl>
      <w:tblPr>
        <w:tblStyle w:val="TableGrid"/>
        <w:tblW w:w="0" w:type="auto"/>
        <w:tblLook w:val="04A0" w:firstRow="1" w:lastRow="0" w:firstColumn="1" w:lastColumn="0" w:noHBand="0" w:noVBand="1"/>
      </w:tblPr>
      <w:tblGrid>
        <w:gridCol w:w="3005"/>
        <w:gridCol w:w="3005"/>
        <w:gridCol w:w="3006"/>
      </w:tblGrid>
      <w:tr w:rsidR="00957EE1" w14:paraId="08FD3E14" w14:textId="77777777" w:rsidTr="00957EE1">
        <w:tc>
          <w:tcPr>
            <w:tcW w:w="3005" w:type="dxa"/>
          </w:tcPr>
          <w:p w14:paraId="3975A668" w14:textId="1105C1DA" w:rsidR="00957EE1" w:rsidRPr="00957EE1" w:rsidRDefault="00957EE1" w:rsidP="00957EE1">
            <w:pPr>
              <w:rPr>
                <w:b/>
              </w:rPr>
            </w:pPr>
            <w:r w:rsidRPr="00957EE1">
              <w:rPr>
                <w:b/>
              </w:rPr>
              <w:t>Challenges</w:t>
            </w:r>
          </w:p>
        </w:tc>
        <w:tc>
          <w:tcPr>
            <w:tcW w:w="3005" w:type="dxa"/>
          </w:tcPr>
          <w:p w14:paraId="717DA8DD" w14:textId="12C87112" w:rsidR="00957EE1" w:rsidRPr="00957EE1" w:rsidRDefault="00957EE1" w:rsidP="00957EE1">
            <w:pPr>
              <w:rPr>
                <w:b/>
              </w:rPr>
            </w:pPr>
            <w:r w:rsidRPr="00957EE1">
              <w:rPr>
                <w:b/>
              </w:rPr>
              <w:t>Frequency</w:t>
            </w:r>
          </w:p>
        </w:tc>
        <w:tc>
          <w:tcPr>
            <w:tcW w:w="3006" w:type="dxa"/>
          </w:tcPr>
          <w:p w14:paraId="7CC41241" w14:textId="65F63DEE" w:rsidR="00957EE1" w:rsidRPr="00957EE1" w:rsidRDefault="00957EE1" w:rsidP="00957EE1">
            <w:pPr>
              <w:rPr>
                <w:b/>
              </w:rPr>
            </w:pPr>
            <w:r w:rsidRPr="00957EE1">
              <w:rPr>
                <w:b/>
              </w:rPr>
              <w:t>Percentage</w:t>
            </w:r>
          </w:p>
        </w:tc>
      </w:tr>
      <w:tr w:rsidR="00957EE1" w14:paraId="7F3FF98E" w14:textId="77777777" w:rsidTr="00957EE1">
        <w:tc>
          <w:tcPr>
            <w:tcW w:w="3005" w:type="dxa"/>
          </w:tcPr>
          <w:p w14:paraId="76433F7B" w14:textId="246B2BBC" w:rsidR="00957EE1" w:rsidRPr="00957EE1" w:rsidRDefault="00957EE1" w:rsidP="00570909">
            <w:pPr>
              <w:spacing w:line="360" w:lineRule="auto"/>
            </w:pPr>
            <w:r w:rsidRPr="00957EE1">
              <w:t>Security Concerns</w:t>
            </w:r>
            <w:r w:rsidRPr="00957EE1">
              <w:tab/>
            </w:r>
          </w:p>
        </w:tc>
        <w:tc>
          <w:tcPr>
            <w:tcW w:w="3005" w:type="dxa"/>
          </w:tcPr>
          <w:p w14:paraId="0CE7570F" w14:textId="66F29C6F" w:rsidR="00957EE1" w:rsidRDefault="009C2FB3" w:rsidP="00570909">
            <w:pPr>
              <w:spacing w:line="360" w:lineRule="auto"/>
            </w:pPr>
            <w:r>
              <w:t>54</w:t>
            </w:r>
          </w:p>
        </w:tc>
        <w:tc>
          <w:tcPr>
            <w:tcW w:w="3006" w:type="dxa"/>
          </w:tcPr>
          <w:p w14:paraId="22039A37" w14:textId="7429E370" w:rsidR="00957EE1" w:rsidRDefault="009C2FB3" w:rsidP="00570909">
            <w:pPr>
              <w:spacing w:line="360" w:lineRule="auto"/>
            </w:pPr>
            <w:r>
              <w:t>56.25</w:t>
            </w:r>
          </w:p>
        </w:tc>
      </w:tr>
      <w:tr w:rsidR="00957EE1" w14:paraId="6ABFABF6" w14:textId="77777777" w:rsidTr="00957EE1">
        <w:tc>
          <w:tcPr>
            <w:tcW w:w="3005" w:type="dxa"/>
          </w:tcPr>
          <w:p w14:paraId="5455CB06" w14:textId="1ED79638" w:rsidR="00957EE1" w:rsidRPr="00957EE1" w:rsidRDefault="009C2FB3" w:rsidP="00570909">
            <w:pPr>
              <w:spacing w:line="360" w:lineRule="auto"/>
            </w:pPr>
            <w:r>
              <w:t>Concerns about p</w:t>
            </w:r>
            <w:r w:rsidR="00957EE1">
              <w:t>rivacy</w:t>
            </w:r>
          </w:p>
        </w:tc>
        <w:tc>
          <w:tcPr>
            <w:tcW w:w="3005" w:type="dxa"/>
          </w:tcPr>
          <w:p w14:paraId="7A5A8A8E" w14:textId="70FC218C" w:rsidR="00957EE1" w:rsidRDefault="009C2FB3" w:rsidP="00570909">
            <w:pPr>
              <w:spacing w:line="360" w:lineRule="auto"/>
            </w:pPr>
            <w:r>
              <w:t>36</w:t>
            </w:r>
          </w:p>
        </w:tc>
        <w:tc>
          <w:tcPr>
            <w:tcW w:w="3006" w:type="dxa"/>
          </w:tcPr>
          <w:p w14:paraId="7E826092" w14:textId="62A130F9" w:rsidR="00957EE1" w:rsidRDefault="009C2FB3" w:rsidP="00570909">
            <w:pPr>
              <w:spacing w:line="360" w:lineRule="auto"/>
            </w:pPr>
            <w:r>
              <w:t>37.5</w:t>
            </w:r>
          </w:p>
        </w:tc>
      </w:tr>
      <w:tr w:rsidR="00957EE1" w14:paraId="2D3E67B9" w14:textId="77777777" w:rsidTr="00957EE1">
        <w:tc>
          <w:tcPr>
            <w:tcW w:w="3005" w:type="dxa"/>
          </w:tcPr>
          <w:p w14:paraId="5634DDFF" w14:textId="52CF7D1F" w:rsidR="00957EE1" w:rsidRPr="00957EE1" w:rsidRDefault="009C2FB3" w:rsidP="00570909">
            <w:pPr>
              <w:spacing w:line="360" w:lineRule="auto"/>
            </w:pPr>
            <w:r>
              <w:t>Mobile banking c</w:t>
            </w:r>
            <w:r w:rsidR="00957EE1">
              <w:t>hallenges</w:t>
            </w:r>
            <w:r>
              <w:t>(e.g. connectivity issues)</w:t>
            </w:r>
          </w:p>
        </w:tc>
        <w:tc>
          <w:tcPr>
            <w:tcW w:w="3005" w:type="dxa"/>
          </w:tcPr>
          <w:p w14:paraId="4535737A" w14:textId="08B4AE62" w:rsidR="00957EE1" w:rsidRDefault="009C2FB3" w:rsidP="00570909">
            <w:pPr>
              <w:spacing w:line="360" w:lineRule="auto"/>
            </w:pPr>
            <w:r>
              <w:t>52</w:t>
            </w:r>
          </w:p>
        </w:tc>
        <w:tc>
          <w:tcPr>
            <w:tcW w:w="3006" w:type="dxa"/>
          </w:tcPr>
          <w:p w14:paraId="2E9BE21E" w14:textId="571F940F" w:rsidR="00957EE1" w:rsidRDefault="009C2FB3" w:rsidP="00570909">
            <w:pPr>
              <w:spacing w:line="360" w:lineRule="auto"/>
            </w:pPr>
            <w:r>
              <w:t>54.2</w:t>
            </w:r>
          </w:p>
        </w:tc>
      </w:tr>
      <w:tr w:rsidR="00957EE1" w14:paraId="503E5AD5" w14:textId="77777777" w:rsidTr="00957EE1">
        <w:tc>
          <w:tcPr>
            <w:tcW w:w="3005" w:type="dxa"/>
          </w:tcPr>
          <w:p w14:paraId="4E1E0158" w14:textId="3502C89E" w:rsidR="00957EE1" w:rsidRPr="00957EE1" w:rsidRDefault="00957EE1" w:rsidP="00570909">
            <w:pPr>
              <w:spacing w:line="360" w:lineRule="auto"/>
            </w:pPr>
            <w:r>
              <w:t>Lack of u</w:t>
            </w:r>
            <w:r w:rsidR="009C2FB3">
              <w:t>ser education and a</w:t>
            </w:r>
            <w:r>
              <w:t>wareness</w:t>
            </w:r>
          </w:p>
        </w:tc>
        <w:tc>
          <w:tcPr>
            <w:tcW w:w="3005" w:type="dxa"/>
          </w:tcPr>
          <w:p w14:paraId="70265E57" w14:textId="35F0D3C0" w:rsidR="00957EE1" w:rsidRDefault="009C2FB3" w:rsidP="00570909">
            <w:pPr>
              <w:spacing w:line="360" w:lineRule="auto"/>
            </w:pPr>
            <w:r>
              <w:t>51</w:t>
            </w:r>
          </w:p>
        </w:tc>
        <w:tc>
          <w:tcPr>
            <w:tcW w:w="3006" w:type="dxa"/>
          </w:tcPr>
          <w:p w14:paraId="0AFE137D" w14:textId="76F199E4" w:rsidR="00957EE1" w:rsidRDefault="009C2FB3" w:rsidP="00570909">
            <w:pPr>
              <w:spacing w:line="360" w:lineRule="auto"/>
            </w:pPr>
            <w:r>
              <w:t>53.1</w:t>
            </w:r>
          </w:p>
        </w:tc>
      </w:tr>
      <w:tr w:rsidR="00957EE1" w14:paraId="631E5F60" w14:textId="77777777" w:rsidTr="00957EE1">
        <w:tc>
          <w:tcPr>
            <w:tcW w:w="3005" w:type="dxa"/>
          </w:tcPr>
          <w:p w14:paraId="032F6E9B" w14:textId="7F9E45A3" w:rsidR="00957EE1" w:rsidRPr="00957EE1" w:rsidRDefault="009C2FB3" w:rsidP="00570909">
            <w:pPr>
              <w:spacing w:line="360" w:lineRule="auto"/>
            </w:pPr>
            <w:r>
              <w:t>Transaction errors and disputes</w:t>
            </w:r>
          </w:p>
        </w:tc>
        <w:tc>
          <w:tcPr>
            <w:tcW w:w="3005" w:type="dxa"/>
          </w:tcPr>
          <w:p w14:paraId="4DB2DFE3" w14:textId="299F775F" w:rsidR="00957EE1" w:rsidRDefault="009C2FB3" w:rsidP="00570909">
            <w:pPr>
              <w:spacing w:line="360" w:lineRule="auto"/>
            </w:pPr>
            <w:r>
              <w:t>37</w:t>
            </w:r>
          </w:p>
        </w:tc>
        <w:tc>
          <w:tcPr>
            <w:tcW w:w="3006" w:type="dxa"/>
          </w:tcPr>
          <w:p w14:paraId="6243EE6B" w14:textId="3E37F16F" w:rsidR="00957EE1" w:rsidRDefault="009C2FB3" w:rsidP="00570909">
            <w:pPr>
              <w:spacing w:line="360" w:lineRule="auto"/>
            </w:pPr>
            <w:r>
              <w:t>38.5</w:t>
            </w:r>
          </w:p>
        </w:tc>
      </w:tr>
      <w:tr w:rsidR="00957EE1" w14:paraId="1176D521" w14:textId="77777777" w:rsidTr="00957EE1">
        <w:tc>
          <w:tcPr>
            <w:tcW w:w="3005" w:type="dxa"/>
          </w:tcPr>
          <w:p w14:paraId="1F3DE448" w14:textId="347AD3BB" w:rsidR="00957EE1" w:rsidRPr="00957EE1" w:rsidRDefault="00957EE1" w:rsidP="00570909">
            <w:pPr>
              <w:spacing w:line="360" w:lineRule="auto"/>
            </w:pPr>
            <w:r w:rsidRPr="00957EE1">
              <w:t>Technical glitches and system downtimes</w:t>
            </w:r>
          </w:p>
        </w:tc>
        <w:tc>
          <w:tcPr>
            <w:tcW w:w="3005" w:type="dxa"/>
          </w:tcPr>
          <w:p w14:paraId="246B620B" w14:textId="23017DE6" w:rsidR="00957EE1" w:rsidRDefault="009C2FB3" w:rsidP="00570909">
            <w:pPr>
              <w:spacing w:line="360" w:lineRule="auto"/>
            </w:pPr>
            <w:r>
              <w:t>64</w:t>
            </w:r>
          </w:p>
        </w:tc>
        <w:tc>
          <w:tcPr>
            <w:tcW w:w="3006" w:type="dxa"/>
          </w:tcPr>
          <w:p w14:paraId="469D0933" w14:textId="35FEE9AF" w:rsidR="00957EE1" w:rsidRDefault="009C2FB3" w:rsidP="00570909">
            <w:pPr>
              <w:spacing w:line="360" w:lineRule="auto"/>
            </w:pPr>
            <w:r>
              <w:t>66.7</w:t>
            </w:r>
          </w:p>
        </w:tc>
      </w:tr>
      <w:tr w:rsidR="00957EE1" w14:paraId="20549AB9" w14:textId="77777777" w:rsidTr="00957EE1">
        <w:tc>
          <w:tcPr>
            <w:tcW w:w="3005" w:type="dxa"/>
          </w:tcPr>
          <w:p w14:paraId="1345D7C5" w14:textId="194771B1" w:rsidR="00957EE1" w:rsidRPr="00957EE1" w:rsidRDefault="00957EE1" w:rsidP="00570909">
            <w:pPr>
              <w:spacing w:line="360" w:lineRule="auto"/>
            </w:pPr>
            <w:r>
              <w:t>Limited human interaction</w:t>
            </w:r>
          </w:p>
        </w:tc>
        <w:tc>
          <w:tcPr>
            <w:tcW w:w="3005" w:type="dxa"/>
          </w:tcPr>
          <w:p w14:paraId="79734D25" w14:textId="502E4C2F" w:rsidR="00957EE1" w:rsidRDefault="009C2FB3" w:rsidP="00570909">
            <w:pPr>
              <w:spacing w:line="360" w:lineRule="auto"/>
            </w:pPr>
            <w:r>
              <w:t>44</w:t>
            </w:r>
          </w:p>
        </w:tc>
        <w:tc>
          <w:tcPr>
            <w:tcW w:w="3006" w:type="dxa"/>
          </w:tcPr>
          <w:p w14:paraId="57638791" w14:textId="34A8170D" w:rsidR="00957EE1" w:rsidRDefault="009C2FB3" w:rsidP="00570909">
            <w:pPr>
              <w:spacing w:line="360" w:lineRule="auto"/>
            </w:pPr>
            <w:r>
              <w:t>45.8</w:t>
            </w:r>
          </w:p>
        </w:tc>
      </w:tr>
      <w:tr w:rsidR="00957EE1" w14:paraId="1CF9E5D2" w14:textId="77777777" w:rsidTr="009C2FB3">
        <w:trPr>
          <w:trHeight w:val="70"/>
        </w:trPr>
        <w:tc>
          <w:tcPr>
            <w:tcW w:w="3005" w:type="dxa"/>
          </w:tcPr>
          <w:p w14:paraId="5F9EFFCF" w14:textId="0D99EFD1" w:rsidR="00957EE1" w:rsidRDefault="009C2FB3" w:rsidP="00570909">
            <w:pPr>
              <w:spacing w:line="360" w:lineRule="auto"/>
            </w:pPr>
            <w:r w:rsidRPr="00957EE1">
              <w:t>L</w:t>
            </w:r>
            <w:r w:rsidR="00957EE1" w:rsidRPr="00957EE1">
              <w:t>imited digital literacy</w:t>
            </w:r>
            <w:r w:rsidR="00957EE1">
              <w:t xml:space="preserve"> among clients</w:t>
            </w:r>
          </w:p>
        </w:tc>
        <w:tc>
          <w:tcPr>
            <w:tcW w:w="3005" w:type="dxa"/>
          </w:tcPr>
          <w:p w14:paraId="71C88149" w14:textId="328ABDF0" w:rsidR="00957EE1" w:rsidRDefault="009C2FB3" w:rsidP="00570909">
            <w:pPr>
              <w:spacing w:line="360" w:lineRule="auto"/>
            </w:pPr>
            <w:r>
              <w:t>54</w:t>
            </w:r>
          </w:p>
        </w:tc>
        <w:tc>
          <w:tcPr>
            <w:tcW w:w="3006" w:type="dxa"/>
          </w:tcPr>
          <w:p w14:paraId="3414CC99" w14:textId="5FA9CF75" w:rsidR="00957EE1" w:rsidRDefault="009C2FB3" w:rsidP="00570909">
            <w:pPr>
              <w:spacing w:line="360" w:lineRule="auto"/>
            </w:pPr>
            <w:r>
              <w:t>56.25</w:t>
            </w:r>
          </w:p>
        </w:tc>
      </w:tr>
    </w:tbl>
    <w:p w14:paraId="210F00E2" w14:textId="02931447" w:rsidR="004A215C" w:rsidRPr="009C2FB3" w:rsidRDefault="009C2FB3" w:rsidP="009C2FB3">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5ED50551" w14:textId="4A4A862E" w:rsidR="004A215C" w:rsidRDefault="005F413F" w:rsidP="00E110DE">
      <w:pPr>
        <w:pStyle w:val="Heading1"/>
        <w:numPr>
          <w:ilvl w:val="1"/>
          <w:numId w:val="7"/>
        </w:numPr>
      </w:pPr>
      <w:r>
        <w:t>Correlation Analysis</w:t>
      </w:r>
    </w:p>
    <w:p w14:paraId="71D6E394" w14:textId="15D60581" w:rsidR="00697E32" w:rsidRDefault="00697E32" w:rsidP="00697E32">
      <w:pPr>
        <w:rPr>
          <w:lang w:val="en-US" w:eastAsia="ja-JP" w:bidi="en-US"/>
        </w:rPr>
      </w:pPr>
    </w:p>
    <w:p w14:paraId="4A6EEFA8" w14:textId="588FADD6" w:rsidR="00697E32" w:rsidRPr="00697E32" w:rsidRDefault="00697E32" w:rsidP="00697E32">
      <w:pPr>
        <w:spacing w:after="0" w:line="382" w:lineRule="auto"/>
        <w:ind w:right="20"/>
        <w:jc w:val="both"/>
        <w:rPr>
          <w:rFonts w:eastAsia="Times New Roman" w:cs="Arial"/>
          <w:szCs w:val="24"/>
          <w:lang w:val="en-US"/>
        </w:rPr>
      </w:pPr>
      <w:r w:rsidRPr="00697E32">
        <w:rPr>
          <w:rFonts w:eastAsia="Times New Roman" w:cs="Arial"/>
          <w:color w:val="010202"/>
          <w:szCs w:val="24"/>
          <w:lang w:val="en-US"/>
        </w:rPr>
        <w:t xml:space="preserve">Furthermore, the Spearman correlation was used to test the correlation between electronic banking </w:t>
      </w:r>
      <w:r w:rsidR="00190902">
        <w:rPr>
          <w:rFonts w:eastAsia="Times New Roman" w:cs="Arial"/>
          <w:color w:val="010202"/>
          <w:szCs w:val="24"/>
          <w:lang w:val="en-US"/>
        </w:rPr>
        <w:t xml:space="preserve">variables </w:t>
      </w:r>
      <w:r w:rsidRPr="00697E32">
        <w:rPr>
          <w:rFonts w:eastAsia="Times New Roman" w:cs="Arial"/>
          <w:color w:val="010202"/>
          <w:szCs w:val="24"/>
          <w:lang w:val="en-US"/>
        </w:rPr>
        <w:t>and customer service. The results of the Spearman correlation are presented in table 4.6 below.</w:t>
      </w:r>
      <w:r w:rsidRPr="00697E32">
        <w:rPr>
          <w:rFonts w:eastAsia="Calibri" w:cs="Times New Roman"/>
          <w:szCs w:val="24"/>
        </w:rPr>
        <w:t xml:space="preserve"> </w:t>
      </w:r>
      <w:r w:rsidRPr="00697E32">
        <w:rPr>
          <w:rFonts w:eastAsia="Times New Roman" w:cs="Arial"/>
          <w:color w:val="010202"/>
          <w:szCs w:val="24"/>
          <w:lang w:val="en-US"/>
        </w:rPr>
        <w:t xml:space="preserve">The result of the Spearman ranked hypothesis showed that all the outcomes </w:t>
      </w:r>
      <w:r w:rsidRPr="00697E32">
        <w:rPr>
          <w:rFonts w:eastAsia="Times New Roman" w:cs="Arial"/>
          <w:color w:val="010202"/>
          <w:szCs w:val="24"/>
          <w:lang w:val="en-US"/>
        </w:rPr>
        <w:lastRenderedPageBreak/>
        <w:t xml:space="preserve">of electronic banking used for this study were of significance with the overall </w:t>
      </w:r>
      <w:r w:rsidR="00190902">
        <w:rPr>
          <w:rFonts w:eastAsia="Times New Roman" w:cs="Arial"/>
          <w:szCs w:val="24"/>
          <w:lang w:val="en-US"/>
        </w:rPr>
        <w:t>satisfaction. The results</w:t>
      </w:r>
      <w:r w:rsidRPr="00697E32">
        <w:rPr>
          <w:rFonts w:eastAsia="Times New Roman" w:cs="Arial"/>
          <w:szCs w:val="24"/>
          <w:lang w:val="en-US"/>
        </w:rPr>
        <w:t xml:space="preserve"> indicated that all the outcomes were significant at 5% significant level. </w:t>
      </w:r>
    </w:p>
    <w:p w14:paraId="5BB3A420" w14:textId="064A779B" w:rsidR="00697E32" w:rsidRDefault="00697E32" w:rsidP="005506DC">
      <w:pPr>
        <w:spacing w:after="0" w:line="382" w:lineRule="auto"/>
        <w:ind w:right="20"/>
        <w:jc w:val="both"/>
        <w:rPr>
          <w:rFonts w:eastAsia="Times New Roman" w:cs="Times New Roman"/>
          <w:b/>
          <w:color w:val="010202"/>
          <w:szCs w:val="24"/>
          <w:lang w:val="en-US"/>
        </w:rPr>
      </w:pPr>
    </w:p>
    <w:p w14:paraId="55C288BA" w14:textId="77777777" w:rsidR="00697E32" w:rsidRPr="00697E32" w:rsidRDefault="00697E32" w:rsidP="00697E32">
      <w:pPr>
        <w:spacing w:after="0" w:line="382" w:lineRule="auto"/>
        <w:ind w:left="40" w:right="20"/>
        <w:jc w:val="both"/>
        <w:rPr>
          <w:rFonts w:eastAsia="Times New Roman" w:cs="Times New Roman"/>
          <w:b/>
          <w:color w:val="010202"/>
          <w:szCs w:val="24"/>
          <w:lang w:val="en-US"/>
        </w:rPr>
      </w:pPr>
    </w:p>
    <w:p w14:paraId="7E3A1AB6" w14:textId="2750A228" w:rsidR="00697E32" w:rsidRPr="00697E32" w:rsidRDefault="00E8149D" w:rsidP="00697E32">
      <w:pPr>
        <w:spacing w:after="0" w:line="382" w:lineRule="auto"/>
        <w:ind w:left="40" w:right="20"/>
        <w:jc w:val="both"/>
        <w:rPr>
          <w:rFonts w:eastAsia="Times New Roman" w:cs="Times New Roman"/>
          <w:b/>
          <w:color w:val="010202"/>
          <w:szCs w:val="24"/>
          <w:lang w:val="en-US"/>
        </w:rPr>
      </w:pPr>
      <w:r>
        <w:rPr>
          <w:rFonts w:eastAsia="Times New Roman" w:cs="Times New Roman"/>
          <w:b/>
          <w:color w:val="010202"/>
          <w:szCs w:val="24"/>
          <w:lang w:val="en-US"/>
        </w:rPr>
        <w:t>Table 4.6</w:t>
      </w:r>
      <w:r w:rsidR="00697E32" w:rsidRPr="00697E32">
        <w:rPr>
          <w:rFonts w:eastAsia="Times New Roman" w:cs="Times New Roman"/>
          <w:b/>
          <w:color w:val="010202"/>
          <w:szCs w:val="24"/>
          <w:lang w:val="en-US"/>
        </w:rPr>
        <w:t xml:space="preserve"> Spearman Correlation between electronic banking and customer service</w:t>
      </w:r>
    </w:p>
    <w:tbl>
      <w:tblPr>
        <w:tblStyle w:val="TableGrid3"/>
        <w:tblW w:w="9616" w:type="dxa"/>
        <w:tblInd w:w="40" w:type="dxa"/>
        <w:tblLook w:val="04A0" w:firstRow="1" w:lastRow="0" w:firstColumn="1" w:lastColumn="0" w:noHBand="0" w:noVBand="1"/>
      </w:tblPr>
      <w:tblGrid>
        <w:gridCol w:w="3201"/>
        <w:gridCol w:w="3207"/>
        <w:gridCol w:w="3208"/>
      </w:tblGrid>
      <w:tr w:rsidR="00697E32" w:rsidRPr="00697E32" w14:paraId="68B8866F" w14:textId="77777777" w:rsidTr="005F0E23">
        <w:tc>
          <w:tcPr>
            <w:tcW w:w="3201" w:type="dxa"/>
          </w:tcPr>
          <w:p w14:paraId="161FBEB1" w14:textId="77777777" w:rsidR="00697E32" w:rsidRPr="00697E32" w:rsidRDefault="00697E32" w:rsidP="00697E32">
            <w:pPr>
              <w:spacing w:line="382" w:lineRule="auto"/>
              <w:ind w:right="20"/>
              <w:jc w:val="both"/>
              <w:rPr>
                <w:rFonts w:eastAsia="Times New Roman" w:cs="Times New Roman"/>
                <w:color w:val="010202"/>
                <w:szCs w:val="24"/>
                <w:lang w:val="en-US"/>
              </w:rPr>
            </w:pPr>
          </w:p>
        </w:tc>
        <w:tc>
          <w:tcPr>
            <w:tcW w:w="3207" w:type="dxa"/>
          </w:tcPr>
          <w:p w14:paraId="5AE34878" w14:textId="77777777" w:rsidR="00697E32" w:rsidRPr="00697E32" w:rsidRDefault="00697E32" w:rsidP="00697E32">
            <w:pPr>
              <w:spacing w:line="382" w:lineRule="auto"/>
              <w:ind w:right="20"/>
              <w:jc w:val="both"/>
              <w:rPr>
                <w:rFonts w:eastAsia="Times New Roman" w:cs="Times New Roman"/>
                <w:color w:val="010202"/>
                <w:szCs w:val="24"/>
                <w:lang w:val="en-US"/>
              </w:rPr>
            </w:pPr>
            <w:r w:rsidRPr="00697E32">
              <w:rPr>
                <w:rFonts w:eastAsia="Times New Roman" w:cs="Times New Roman"/>
                <w:color w:val="010202"/>
                <w:szCs w:val="24"/>
                <w:lang w:val="en-US"/>
              </w:rPr>
              <w:t>Overall Satisfaction (r)</w:t>
            </w:r>
          </w:p>
        </w:tc>
        <w:tc>
          <w:tcPr>
            <w:tcW w:w="3208" w:type="dxa"/>
          </w:tcPr>
          <w:p w14:paraId="5C5FF7F6" w14:textId="77777777" w:rsidR="00697E32" w:rsidRPr="00697E32" w:rsidRDefault="00697E32" w:rsidP="00697E32">
            <w:pPr>
              <w:spacing w:line="382" w:lineRule="auto"/>
              <w:ind w:right="20"/>
              <w:jc w:val="both"/>
              <w:rPr>
                <w:rFonts w:eastAsia="Times New Roman" w:cs="Times New Roman"/>
                <w:color w:val="010202"/>
                <w:szCs w:val="24"/>
                <w:lang w:val="en-US"/>
              </w:rPr>
            </w:pPr>
            <w:r w:rsidRPr="00697E32">
              <w:rPr>
                <w:rFonts w:eastAsia="Times New Roman" w:cs="Times New Roman"/>
                <w:color w:val="010202"/>
                <w:szCs w:val="24"/>
                <w:lang w:val="en-US"/>
              </w:rPr>
              <w:t>Significance (2-tailed)</w:t>
            </w:r>
          </w:p>
        </w:tc>
      </w:tr>
      <w:tr w:rsidR="00697E32" w:rsidRPr="00697E32" w14:paraId="2BA00499" w14:textId="77777777" w:rsidTr="005F0E23">
        <w:tc>
          <w:tcPr>
            <w:tcW w:w="3201" w:type="dxa"/>
            <w:vAlign w:val="bottom"/>
          </w:tcPr>
          <w:p w14:paraId="0A0A4A03" w14:textId="77777777" w:rsidR="00697E32" w:rsidRPr="00697E32" w:rsidRDefault="00697E32" w:rsidP="00697E32">
            <w:pPr>
              <w:spacing w:line="0" w:lineRule="atLeast"/>
              <w:ind w:left="100"/>
              <w:rPr>
                <w:rFonts w:eastAsia="Times New Roman" w:cs="Times New Roman"/>
                <w:color w:val="010202"/>
                <w:szCs w:val="24"/>
                <w:lang w:val="en-US"/>
              </w:rPr>
            </w:pPr>
            <w:r w:rsidRPr="00697E32">
              <w:rPr>
                <w:rFonts w:eastAsia="Times New Roman" w:cs="Times New Roman"/>
                <w:color w:val="010202"/>
                <w:szCs w:val="24"/>
                <w:lang w:val="en-US"/>
              </w:rPr>
              <w:t>Overall satisfaction</w:t>
            </w:r>
          </w:p>
        </w:tc>
        <w:tc>
          <w:tcPr>
            <w:tcW w:w="3207" w:type="dxa"/>
            <w:vAlign w:val="bottom"/>
          </w:tcPr>
          <w:p w14:paraId="47C607F7" w14:textId="77777777" w:rsidR="00697E32" w:rsidRPr="00697E32" w:rsidRDefault="00697E32" w:rsidP="00697E32">
            <w:pPr>
              <w:spacing w:line="0" w:lineRule="atLeast"/>
              <w:ind w:left="1320"/>
              <w:rPr>
                <w:rFonts w:eastAsia="Times New Roman" w:cs="Times New Roman"/>
                <w:color w:val="010202"/>
                <w:szCs w:val="24"/>
                <w:lang w:val="en-US"/>
              </w:rPr>
            </w:pPr>
            <w:r w:rsidRPr="00697E32">
              <w:rPr>
                <w:rFonts w:eastAsia="Times New Roman" w:cs="Times New Roman"/>
                <w:color w:val="010202"/>
                <w:szCs w:val="24"/>
                <w:lang w:val="en-US"/>
              </w:rPr>
              <w:t>1.000</w:t>
            </w:r>
          </w:p>
        </w:tc>
        <w:tc>
          <w:tcPr>
            <w:tcW w:w="3208" w:type="dxa"/>
          </w:tcPr>
          <w:p w14:paraId="132C7563" w14:textId="77777777" w:rsidR="00697E32" w:rsidRPr="00697E32" w:rsidRDefault="00697E32" w:rsidP="00697E32">
            <w:pPr>
              <w:spacing w:line="382" w:lineRule="auto"/>
              <w:ind w:right="20"/>
              <w:jc w:val="both"/>
              <w:rPr>
                <w:rFonts w:eastAsia="Times New Roman" w:cs="Times New Roman"/>
                <w:color w:val="010202"/>
                <w:szCs w:val="24"/>
                <w:lang w:val="en-US"/>
              </w:rPr>
            </w:pPr>
          </w:p>
        </w:tc>
      </w:tr>
      <w:tr w:rsidR="00697E32" w:rsidRPr="00697E32" w14:paraId="3BCEAD2C" w14:textId="77777777" w:rsidTr="005F0E23">
        <w:tc>
          <w:tcPr>
            <w:tcW w:w="3201" w:type="dxa"/>
            <w:vAlign w:val="bottom"/>
          </w:tcPr>
          <w:p w14:paraId="34DD2CD0" w14:textId="6545C212" w:rsidR="00697E32" w:rsidRPr="00697E32" w:rsidRDefault="00235F73" w:rsidP="00235F73">
            <w:pPr>
              <w:spacing w:line="0" w:lineRule="atLeast"/>
              <w:rPr>
                <w:rFonts w:eastAsia="Times New Roman" w:cs="Times New Roman"/>
                <w:color w:val="010202"/>
                <w:szCs w:val="24"/>
                <w:lang w:val="en-US"/>
              </w:rPr>
            </w:pPr>
            <w:r>
              <w:rPr>
                <w:rFonts w:eastAsia="Times New Roman" w:cs="Times New Roman"/>
                <w:color w:val="010202"/>
                <w:szCs w:val="24"/>
                <w:lang w:val="en-US"/>
              </w:rPr>
              <w:t>Reliability</w:t>
            </w:r>
          </w:p>
        </w:tc>
        <w:tc>
          <w:tcPr>
            <w:tcW w:w="3207" w:type="dxa"/>
            <w:vAlign w:val="bottom"/>
          </w:tcPr>
          <w:p w14:paraId="240CE920" w14:textId="3E475F5E" w:rsidR="00697E32" w:rsidRPr="00697E32" w:rsidRDefault="00235F73" w:rsidP="00697E32">
            <w:pPr>
              <w:spacing w:line="0" w:lineRule="atLeast"/>
              <w:ind w:left="1320"/>
              <w:rPr>
                <w:rFonts w:eastAsia="Times New Roman" w:cs="Times New Roman"/>
                <w:color w:val="010202"/>
                <w:szCs w:val="24"/>
                <w:lang w:val="en-US"/>
              </w:rPr>
            </w:pPr>
            <w:r>
              <w:rPr>
                <w:rFonts w:eastAsia="Times New Roman" w:cs="Times New Roman"/>
                <w:color w:val="010202"/>
                <w:szCs w:val="24"/>
                <w:lang w:val="en-US"/>
              </w:rPr>
              <w:t>0.51</w:t>
            </w:r>
            <w:r w:rsidR="00697E32" w:rsidRPr="00697E32">
              <w:rPr>
                <w:rFonts w:eastAsia="Times New Roman" w:cs="Times New Roman"/>
                <w:color w:val="010202"/>
                <w:szCs w:val="24"/>
                <w:lang w:val="en-US"/>
              </w:rPr>
              <w:t>2**</w:t>
            </w:r>
          </w:p>
        </w:tc>
        <w:tc>
          <w:tcPr>
            <w:tcW w:w="3208" w:type="dxa"/>
            <w:vAlign w:val="bottom"/>
          </w:tcPr>
          <w:p w14:paraId="1E5847FE" w14:textId="36F3A77A" w:rsidR="00697E32" w:rsidRPr="00697E32" w:rsidRDefault="00235F73" w:rsidP="00697E32">
            <w:pPr>
              <w:spacing w:line="0" w:lineRule="atLeast"/>
              <w:ind w:right="1283"/>
              <w:jc w:val="right"/>
              <w:rPr>
                <w:rFonts w:eastAsia="Times New Roman" w:cs="Times New Roman"/>
                <w:color w:val="010202"/>
                <w:szCs w:val="24"/>
                <w:lang w:val="en-US"/>
              </w:rPr>
            </w:pPr>
            <w:r>
              <w:rPr>
                <w:rFonts w:eastAsia="Times New Roman" w:cs="Times New Roman"/>
                <w:color w:val="010202"/>
                <w:szCs w:val="24"/>
                <w:lang w:val="en-US"/>
              </w:rPr>
              <w:t>0.00001</w:t>
            </w:r>
          </w:p>
        </w:tc>
      </w:tr>
      <w:tr w:rsidR="00697E32" w:rsidRPr="00697E32" w14:paraId="4A7BC056" w14:textId="77777777" w:rsidTr="005F0E23">
        <w:tc>
          <w:tcPr>
            <w:tcW w:w="3201" w:type="dxa"/>
            <w:vAlign w:val="bottom"/>
          </w:tcPr>
          <w:p w14:paraId="02D638EB" w14:textId="0B7B449E" w:rsidR="00697E32" w:rsidRPr="00697E32" w:rsidRDefault="00697E32" w:rsidP="00235F73">
            <w:pPr>
              <w:spacing w:line="0" w:lineRule="atLeast"/>
              <w:rPr>
                <w:rFonts w:eastAsia="Times New Roman" w:cs="Times New Roman"/>
                <w:color w:val="010202"/>
                <w:szCs w:val="24"/>
                <w:lang w:val="en-US"/>
              </w:rPr>
            </w:pPr>
            <w:r w:rsidRPr="00697E32">
              <w:rPr>
                <w:rFonts w:eastAsia="Times New Roman" w:cs="Times New Roman"/>
                <w:color w:val="010202"/>
                <w:szCs w:val="24"/>
                <w:lang w:val="en-US"/>
              </w:rPr>
              <w:t xml:space="preserve"> Ease of use</w:t>
            </w:r>
          </w:p>
        </w:tc>
        <w:tc>
          <w:tcPr>
            <w:tcW w:w="3207" w:type="dxa"/>
            <w:vAlign w:val="bottom"/>
          </w:tcPr>
          <w:p w14:paraId="6F52513B" w14:textId="6CCFF6FF" w:rsidR="00697E32" w:rsidRPr="00697E32" w:rsidRDefault="00235F73" w:rsidP="00697E32">
            <w:pPr>
              <w:spacing w:line="0" w:lineRule="atLeast"/>
              <w:ind w:left="1320"/>
              <w:rPr>
                <w:rFonts w:eastAsia="Times New Roman" w:cs="Times New Roman"/>
                <w:color w:val="010202"/>
                <w:szCs w:val="24"/>
                <w:lang w:val="en-US"/>
              </w:rPr>
            </w:pPr>
            <w:r>
              <w:rPr>
                <w:rFonts w:eastAsia="Times New Roman" w:cs="Times New Roman"/>
                <w:color w:val="010202"/>
                <w:szCs w:val="24"/>
                <w:lang w:val="en-US"/>
              </w:rPr>
              <w:t>0.56</w:t>
            </w:r>
            <w:r w:rsidR="00697E32" w:rsidRPr="00697E32">
              <w:rPr>
                <w:rFonts w:eastAsia="Times New Roman" w:cs="Times New Roman"/>
                <w:color w:val="010202"/>
                <w:szCs w:val="24"/>
                <w:lang w:val="en-US"/>
              </w:rPr>
              <w:t>4**</w:t>
            </w:r>
          </w:p>
        </w:tc>
        <w:tc>
          <w:tcPr>
            <w:tcW w:w="3208" w:type="dxa"/>
            <w:vAlign w:val="bottom"/>
          </w:tcPr>
          <w:p w14:paraId="440337AD" w14:textId="6524DEC0" w:rsidR="00697E32" w:rsidRPr="00697E32" w:rsidRDefault="00235F73" w:rsidP="00697E32">
            <w:pPr>
              <w:spacing w:line="0" w:lineRule="atLeast"/>
              <w:ind w:right="1283"/>
              <w:jc w:val="right"/>
              <w:rPr>
                <w:rFonts w:eastAsia="Times New Roman" w:cs="Times New Roman"/>
                <w:color w:val="010202"/>
                <w:szCs w:val="24"/>
                <w:lang w:val="en-US"/>
              </w:rPr>
            </w:pPr>
            <w:r>
              <w:rPr>
                <w:rFonts w:eastAsia="Times New Roman" w:cs="Times New Roman"/>
                <w:color w:val="010202"/>
                <w:szCs w:val="24"/>
                <w:lang w:val="en-US"/>
              </w:rPr>
              <w:t>0.00002</w:t>
            </w:r>
          </w:p>
        </w:tc>
      </w:tr>
      <w:tr w:rsidR="00697E32" w:rsidRPr="00697E32" w14:paraId="50FC1ABE" w14:textId="77777777" w:rsidTr="00235F73">
        <w:trPr>
          <w:trHeight w:val="70"/>
        </w:trPr>
        <w:tc>
          <w:tcPr>
            <w:tcW w:w="3201" w:type="dxa"/>
            <w:vAlign w:val="bottom"/>
          </w:tcPr>
          <w:p w14:paraId="088E90F1" w14:textId="633237D1" w:rsidR="00697E32" w:rsidRPr="00697E32" w:rsidRDefault="00235F73" w:rsidP="00235F73">
            <w:pPr>
              <w:spacing w:line="0" w:lineRule="atLeast"/>
              <w:ind w:left="100"/>
              <w:rPr>
                <w:rFonts w:eastAsia="Times New Roman" w:cs="Times New Roman"/>
                <w:color w:val="010202"/>
                <w:szCs w:val="24"/>
                <w:lang w:val="en-US"/>
              </w:rPr>
            </w:pPr>
            <w:r>
              <w:rPr>
                <w:rFonts w:eastAsia="Times New Roman" w:cs="Times New Roman"/>
                <w:color w:val="010202"/>
                <w:szCs w:val="24"/>
                <w:lang w:val="en-US"/>
              </w:rPr>
              <w:t>Security</w:t>
            </w:r>
          </w:p>
        </w:tc>
        <w:tc>
          <w:tcPr>
            <w:tcW w:w="3207" w:type="dxa"/>
            <w:vAlign w:val="bottom"/>
          </w:tcPr>
          <w:p w14:paraId="605B1E07" w14:textId="1C7F5319" w:rsidR="00697E32" w:rsidRPr="00697E32" w:rsidRDefault="00697E32" w:rsidP="00697E32">
            <w:pPr>
              <w:spacing w:line="0" w:lineRule="atLeast"/>
              <w:ind w:left="43"/>
              <w:jc w:val="center"/>
              <w:rPr>
                <w:rFonts w:eastAsia="Times New Roman" w:cs="Times New Roman"/>
                <w:color w:val="010202"/>
                <w:szCs w:val="24"/>
                <w:lang w:val="en-US"/>
              </w:rPr>
            </w:pPr>
            <w:r w:rsidRPr="00697E32">
              <w:rPr>
                <w:rFonts w:eastAsia="Times New Roman" w:cs="Times New Roman"/>
                <w:color w:val="010202"/>
                <w:szCs w:val="24"/>
                <w:lang w:val="en-US"/>
              </w:rPr>
              <w:t xml:space="preserve">      </w:t>
            </w:r>
            <w:r w:rsidR="00235F73">
              <w:rPr>
                <w:rFonts w:eastAsia="Times New Roman" w:cs="Times New Roman"/>
                <w:color w:val="010202"/>
                <w:szCs w:val="24"/>
                <w:lang w:val="en-US"/>
              </w:rPr>
              <w:t>0.57</w:t>
            </w:r>
            <w:r w:rsidRPr="00697E32">
              <w:rPr>
                <w:rFonts w:eastAsia="Times New Roman" w:cs="Times New Roman"/>
                <w:color w:val="010202"/>
                <w:szCs w:val="24"/>
                <w:lang w:val="en-US"/>
              </w:rPr>
              <w:t>9**</w:t>
            </w:r>
          </w:p>
        </w:tc>
        <w:tc>
          <w:tcPr>
            <w:tcW w:w="3208" w:type="dxa"/>
            <w:vAlign w:val="bottom"/>
          </w:tcPr>
          <w:p w14:paraId="229BE064" w14:textId="730B2B16" w:rsidR="00697E32" w:rsidRPr="00697E32" w:rsidRDefault="00235F73" w:rsidP="00235F73">
            <w:pPr>
              <w:spacing w:line="0" w:lineRule="atLeast"/>
              <w:ind w:right="1243"/>
              <w:jc w:val="right"/>
              <w:rPr>
                <w:rFonts w:eastAsia="Times New Roman" w:cs="Times New Roman"/>
                <w:color w:val="010202"/>
                <w:szCs w:val="24"/>
                <w:lang w:val="en-US"/>
              </w:rPr>
            </w:pPr>
            <w:r>
              <w:rPr>
                <w:rFonts w:eastAsia="Times New Roman" w:cs="Times New Roman"/>
                <w:color w:val="010202"/>
                <w:szCs w:val="24"/>
                <w:lang w:val="en-US"/>
              </w:rPr>
              <w:t>0.00011</w:t>
            </w:r>
          </w:p>
        </w:tc>
      </w:tr>
    </w:tbl>
    <w:p w14:paraId="35BF2262" w14:textId="77777777" w:rsidR="00235F73" w:rsidRPr="009C2FB3" w:rsidRDefault="00235F73" w:rsidP="00235F73">
      <w:pPr>
        <w:spacing w:after="200" w:line="240" w:lineRule="auto"/>
        <w:jc w:val="both"/>
        <w:rPr>
          <w:rFonts w:eastAsia="Times New Roman" w:cs="Times New Roman"/>
          <w:b/>
          <w:bCs/>
          <w:szCs w:val="24"/>
          <w:lang w:val="en-US"/>
        </w:rPr>
      </w:pPr>
      <w:r w:rsidRPr="00327E3A">
        <w:rPr>
          <w:rFonts w:eastAsia="Calibri" w:cs="Times New Roman"/>
          <w:b/>
          <w:sz w:val="20"/>
          <w:szCs w:val="20"/>
          <w:lang w:val="en-US"/>
        </w:rPr>
        <w:t xml:space="preserve">Source: </w:t>
      </w:r>
      <w:r w:rsidRPr="00327E3A">
        <w:rPr>
          <w:rFonts w:eastAsia="Calibri" w:cs="Times New Roman"/>
          <w:sz w:val="20"/>
          <w:szCs w:val="20"/>
          <w:lang w:val="en-US"/>
        </w:rPr>
        <w:t>Field data, 2023</w:t>
      </w:r>
      <w:r w:rsidRPr="008770DC">
        <w:rPr>
          <w:rFonts w:eastAsia="Calibri" w:cs="Times New Roman"/>
          <w:b/>
          <w:szCs w:val="24"/>
          <w:lang w:val="en-US"/>
        </w:rPr>
        <w:tab/>
      </w:r>
    </w:p>
    <w:p w14:paraId="0BA47879" w14:textId="77777777" w:rsidR="00235F73" w:rsidRDefault="00235F73" w:rsidP="00697E32">
      <w:pPr>
        <w:spacing w:after="0" w:line="0" w:lineRule="atLeast"/>
        <w:rPr>
          <w:rFonts w:eastAsia="Calibri" w:cs="Times New Roman"/>
          <w:b/>
          <w:szCs w:val="24"/>
          <w:lang w:val="en-US"/>
        </w:rPr>
      </w:pPr>
    </w:p>
    <w:p w14:paraId="4B63FE11" w14:textId="77777777" w:rsidR="00235F73" w:rsidRDefault="00235F73" w:rsidP="00697E32">
      <w:pPr>
        <w:spacing w:after="0" w:line="0" w:lineRule="atLeast"/>
        <w:rPr>
          <w:rFonts w:eastAsia="Calibri" w:cs="Times New Roman"/>
          <w:b/>
          <w:szCs w:val="24"/>
          <w:lang w:val="en-US"/>
        </w:rPr>
      </w:pPr>
    </w:p>
    <w:p w14:paraId="28CD67FB" w14:textId="32687E22" w:rsidR="00697E32" w:rsidRPr="00697E32" w:rsidRDefault="00E8149D" w:rsidP="00697E32">
      <w:pPr>
        <w:widowControl w:val="0"/>
        <w:autoSpaceDE w:val="0"/>
        <w:autoSpaceDN w:val="0"/>
        <w:spacing w:before="1" w:after="0" w:line="360" w:lineRule="auto"/>
        <w:ind w:right="1053"/>
        <w:jc w:val="both"/>
        <w:rPr>
          <w:rFonts w:eastAsia="Calibri" w:cs="Times New Roman"/>
          <w:b/>
          <w:bCs/>
          <w:color w:val="000000"/>
          <w:szCs w:val="24"/>
          <w:lang w:val="en-US" w:bidi="en-US"/>
        </w:rPr>
      </w:pPr>
      <w:r>
        <w:rPr>
          <w:rFonts w:eastAsia="Times New Roman" w:cs="Times New Roman"/>
          <w:b/>
          <w:bCs/>
          <w:szCs w:val="24"/>
          <w:lang w:val="en-US" w:bidi="en-US"/>
        </w:rPr>
        <w:t>Table 4.7</w:t>
      </w:r>
      <w:r w:rsidR="00697E32" w:rsidRPr="00697E32">
        <w:rPr>
          <w:rFonts w:eastAsia="Times New Roman" w:cs="Times New Roman"/>
          <w:b/>
          <w:bCs/>
          <w:szCs w:val="24"/>
          <w:lang w:val="en-US" w:bidi="en-US"/>
        </w:rPr>
        <w:t xml:space="preserve"> </w:t>
      </w:r>
      <w:r w:rsidR="00697E32" w:rsidRPr="00697E32">
        <w:rPr>
          <w:rFonts w:eastAsia="Calibri" w:cs="Times New Roman"/>
          <w:b/>
          <w:color w:val="000000"/>
          <w:szCs w:val="24"/>
          <w:lang w:val="en-US"/>
        </w:rPr>
        <w:t xml:space="preserve">Relationship </w:t>
      </w:r>
      <w:r w:rsidR="00697E32" w:rsidRPr="00697E32">
        <w:rPr>
          <w:rFonts w:eastAsia="Calibri" w:cs="Times New Roman"/>
          <w:b/>
          <w:bCs/>
          <w:color w:val="000000"/>
          <w:szCs w:val="24"/>
          <w:lang w:val="en-US" w:bidi="en-US"/>
        </w:rPr>
        <w:t>between</w:t>
      </w:r>
      <w:r w:rsidR="00190902">
        <w:rPr>
          <w:rFonts w:eastAsia="Calibri" w:cs="Times New Roman"/>
          <w:b/>
          <w:bCs/>
          <w:color w:val="000000"/>
          <w:szCs w:val="24"/>
          <w:lang w:val="en-US" w:bidi="en-US"/>
        </w:rPr>
        <w:t xml:space="preserve"> e- banking and customer satisfaction</w:t>
      </w:r>
    </w:p>
    <w:tbl>
      <w:tblPr>
        <w:tblStyle w:val="TableGrid111"/>
        <w:tblW w:w="0" w:type="auto"/>
        <w:tblLook w:val="04A0" w:firstRow="1" w:lastRow="0" w:firstColumn="1" w:lastColumn="0" w:noHBand="0" w:noVBand="1"/>
      </w:tblPr>
      <w:tblGrid>
        <w:gridCol w:w="2303"/>
        <w:gridCol w:w="2270"/>
        <w:gridCol w:w="2238"/>
        <w:gridCol w:w="2205"/>
      </w:tblGrid>
      <w:tr w:rsidR="00697E32" w:rsidRPr="00697E32" w14:paraId="7EBF6B81" w14:textId="77777777" w:rsidTr="005F0E23">
        <w:tc>
          <w:tcPr>
            <w:tcW w:w="2303" w:type="dxa"/>
          </w:tcPr>
          <w:p w14:paraId="6B1ACBB1"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Pearson Correlation</w:t>
            </w:r>
          </w:p>
        </w:tc>
        <w:tc>
          <w:tcPr>
            <w:tcW w:w="2270" w:type="dxa"/>
          </w:tcPr>
          <w:p w14:paraId="7E053863" w14:textId="58ACD999" w:rsidR="00697E32" w:rsidRPr="00697E32" w:rsidRDefault="00190902" w:rsidP="00190902">
            <w:pPr>
              <w:autoSpaceDE w:val="0"/>
              <w:autoSpaceDN w:val="0"/>
              <w:adjustRightInd w:val="0"/>
              <w:spacing w:line="360" w:lineRule="auto"/>
              <w:jc w:val="both"/>
              <w:rPr>
                <w:b/>
                <w:color w:val="000000"/>
                <w:szCs w:val="24"/>
              </w:rPr>
            </w:pPr>
            <w:r w:rsidRPr="00190902">
              <w:rPr>
                <w:b/>
                <w:color w:val="000000"/>
                <w:szCs w:val="24"/>
              </w:rPr>
              <w:t xml:space="preserve">Satisfaction </w:t>
            </w:r>
          </w:p>
        </w:tc>
        <w:tc>
          <w:tcPr>
            <w:tcW w:w="2238" w:type="dxa"/>
          </w:tcPr>
          <w:p w14:paraId="29512E2B"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P</w:t>
            </w:r>
          </w:p>
        </w:tc>
        <w:tc>
          <w:tcPr>
            <w:tcW w:w="2205" w:type="dxa"/>
          </w:tcPr>
          <w:p w14:paraId="2A64F95F"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N</w:t>
            </w:r>
          </w:p>
        </w:tc>
      </w:tr>
      <w:tr w:rsidR="00697E32" w:rsidRPr="00697E32" w14:paraId="41B94C4A" w14:textId="77777777" w:rsidTr="005F0E23">
        <w:tc>
          <w:tcPr>
            <w:tcW w:w="2303" w:type="dxa"/>
          </w:tcPr>
          <w:p w14:paraId="108C2455" w14:textId="5BD82601" w:rsidR="00697E32" w:rsidRPr="00697E32" w:rsidRDefault="00190902" w:rsidP="00190902">
            <w:pPr>
              <w:autoSpaceDE w:val="0"/>
              <w:autoSpaceDN w:val="0"/>
              <w:adjustRightInd w:val="0"/>
              <w:spacing w:line="360" w:lineRule="auto"/>
              <w:rPr>
                <w:color w:val="000000"/>
                <w:szCs w:val="24"/>
              </w:rPr>
            </w:pPr>
            <w:r>
              <w:rPr>
                <w:b/>
                <w:color w:val="000000"/>
                <w:szCs w:val="24"/>
              </w:rPr>
              <w:t>E</w:t>
            </w:r>
            <w:r w:rsidRPr="00190902">
              <w:rPr>
                <w:b/>
                <w:color w:val="000000"/>
                <w:szCs w:val="24"/>
              </w:rPr>
              <w:t xml:space="preserve">lectronic banking </w:t>
            </w:r>
          </w:p>
        </w:tc>
        <w:tc>
          <w:tcPr>
            <w:tcW w:w="2270" w:type="dxa"/>
          </w:tcPr>
          <w:p w14:paraId="6B5A9D14" w14:textId="3B91EC92" w:rsidR="00697E32" w:rsidRPr="00697E32" w:rsidRDefault="00190902" w:rsidP="00190902">
            <w:pPr>
              <w:autoSpaceDE w:val="0"/>
              <w:autoSpaceDN w:val="0"/>
              <w:adjustRightInd w:val="0"/>
              <w:spacing w:line="360" w:lineRule="auto"/>
              <w:jc w:val="both"/>
              <w:rPr>
                <w:color w:val="000000"/>
                <w:szCs w:val="24"/>
              </w:rPr>
            </w:pPr>
            <w:r>
              <w:rPr>
                <w:color w:val="000000"/>
                <w:szCs w:val="24"/>
              </w:rPr>
              <w:t>0.675</w:t>
            </w:r>
            <w:r w:rsidR="00697E32" w:rsidRPr="00697E32">
              <w:rPr>
                <w:color w:val="000000"/>
                <w:szCs w:val="24"/>
              </w:rPr>
              <w:t>**</w:t>
            </w:r>
          </w:p>
        </w:tc>
        <w:tc>
          <w:tcPr>
            <w:tcW w:w="2238" w:type="dxa"/>
          </w:tcPr>
          <w:p w14:paraId="0E48FE0E" w14:textId="2C3E89EB"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0.00</w:t>
            </w:r>
            <w:r w:rsidR="00190902">
              <w:rPr>
                <w:color w:val="000000"/>
                <w:szCs w:val="24"/>
              </w:rPr>
              <w:t>01</w:t>
            </w:r>
          </w:p>
        </w:tc>
        <w:tc>
          <w:tcPr>
            <w:tcW w:w="2205" w:type="dxa"/>
          </w:tcPr>
          <w:p w14:paraId="2147273E" w14:textId="4BBD887A" w:rsidR="00697E32" w:rsidRPr="00697E32" w:rsidRDefault="00190902" w:rsidP="00697E32">
            <w:pPr>
              <w:autoSpaceDE w:val="0"/>
              <w:autoSpaceDN w:val="0"/>
              <w:adjustRightInd w:val="0"/>
              <w:spacing w:line="360" w:lineRule="auto"/>
              <w:jc w:val="both"/>
              <w:rPr>
                <w:color w:val="000000"/>
                <w:szCs w:val="24"/>
              </w:rPr>
            </w:pPr>
            <w:r>
              <w:rPr>
                <w:color w:val="000000"/>
                <w:szCs w:val="24"/>
              </w:rPr>
              <w:t>96</w:t>
            </w:r>
          </w:p>
        </w:tc>
      </w:tr>
    </w:tbl>
    <w:p w14:paraId="7CB099C2" w14:textId="77777777" w:rsidR="00697E32" w:rsidRPr="00697E32" w:rsidRDefault="00697E32" w:rsidP="00697E32">
      <w:pPr>
        <w:spacing w:line="360" w:lineRule="auto"/>
        <w:rPr>
          <w:rFonts w:eastAsia="Calibri" w:cs="Times New Roman"/>
          <w:b/>
          <w:szCs w:val="24"/>
          <w:lang w:val="en-US"/>
        </w:rPr>
      </w:pPr>
      <w:r w:rsidRPr="00697E32">
        <w:rPr>
          <w:rFonts w:eastAsia="Calibri" w:cs="Times New Roman"/>
          <w:b/>
          <w:sz w:val="20"/>
          <w:szCs w:val="20"/>
          <w:lang w:val="en-US"/>
        </w:rPr>
        <w:t xml:space="preserve">Source: </w:t>
      </w:r>
      <w:r w:rsidRPr="00697E32">
        <w:rPr>
          <w:rFonts w:eastAsia="Calibri" w:cs="Times New Roman"/>
          <w:sz w:val="20"/>
          <w:szCs w:val="20"/>
          <w:lang w:val="en-US"/>
        </w:rPr>
        <w:t>Field data, 2023</w:t>
      </w:r>
    </w:p>
    <w:p w14:paraId="1E079061" w14:textId="7E0A4051" w:rsidR="00697E32" w:rsidRDefault="00697E32" w:rsidP="00697E32">
      <w:pPr>
        <w:autoSpaceDE w:val="0"/>
        <w:autoSpaceDN w:val="0"/>
        <w:adjustRightInd w:val="0"/>
        <w:spacing w:after="0" w:line="360" w:lineRule="auto"/>
        <w:jc w:val="both"/>
        <w:rPr>
          <w:rFonts w:eastAsia="Calibri" w:cs="Times New Roman"/>
          <w:color w:val="000000"/>
          <w:szCs w:val="24"/>
          <w:lang w:val="en-US"/>
        </w:rPr>
      </w:pPr>
      <w:r w:rsidRPr="00697E32">
        <w:rPr>
          <w:rFonts w:eastAsia="Calibri" w:cs="Times New Roman"/>
          <w:color w:val="000000"/>
          <w:szCs w:val="24"/>
          <w:lang w:val="en-US"/>
        </w:rPr>
        <w:t xml:space="preserve">The above table shows the correlation between </w:t>
      </w:r>
      <w:r w:rsidR="00190902" w:rsidRPr="00190902">
        <w:rPr>
          <w:rFonts w:eastAsia="Calibri" w:cs="Times New Roman"/>
          <w:color w:val="000000"/>
          <w:szCs w:val="24"/>
          <w:lang w:val="en-US"/>
        </w:rPr>
        <w:t>e- banking and customer satisfaction</w:t>
      </w:r>
      <w:r w:rsidR="00190902">
        <w:rPr>
          <w:rFonts w:eastAsia="Calibri" w:cs="Times New Roman"/>
          <w:color w:val="000000"/>
          <w:szCs w:val="24"/>
          <w:lang w:val="en-US"/>
        </w:rPr>
        <w:t xml:space="preserve">. The correlation value of 0.675 </w:t>
      </w:r>
      <w:r w:rsidRPr="00697E32">
        <w:rPr>
          <w:rFonts w:eastAsia="Calibri" w:cs="Times New Roman"/>
          <w:color w:val="000000"/>
          <w:szCs w:val="24"/>
          <w:lang w:val="en-US"/>
        </w:rPr>
        <w:t>indicated that a strong positive relationship exists between</w:t>
      </w:r>
      <w:r w:rsidR="00190902" w:rsidRPr="00190902">
        <w:t xml:space="preserve"> </w:t>
      </w:r>
      <w:r w:rsidR="00190902" w:rsidRPr="00190902">
        <w:rPr>
          <w:rFonts w:eastAsia="Calibri" w:cs="Times New Roman"/>
          <w:color w:val="000000"/>
          <w:szCs w:val="24"/>
          <w:lang w:val="en-US"/>
        </w:rPr>
        <w:t>e- banking and customer satisfaction</w:t>
      </w:r>
      <w:r w:rsidRPr="00697E32">
        <w:rPr>
          <w:rFonts w:eastAsia="Calibri" w:cs="Times New Roman"/>
          <w:color w:val="000000"/>
          <w:szCs w:val="24"/>
          <w:lang w:val="en-US"/>
        </w:rPr>
        <w:t>. This is</w:t>
      </w:r>
      <w:r w:rsidR="00190902">
        <w:rPr>
          <w:rFonts w:eastAsia="Calibri" w:cs="Times New Roman"/>
          <w:color w:val="000000"/>
          <w:szCs w:val="24"/>
          <w:lang w:val="en-US"/>
        </w:rPr>
        <w:t xml:space="preserve"> because the correlation value 0.675</w:t>
      </w:r>
      <w:r w:rsidRPr="00697E32">
        <w:rPr>
          <w:rFonts w:eastAsia="Calibri" w:cs="Times New Roman"/>
          <w:color w:val="000000"/>
          <w:szCs w:val="24"/>
          <w:lang w:val="en-US"/>
        </w:rPr>
        <w:t xml:space="preserve"> is fairly close to 1. The closer the value is to 1, the stronger the relationship. Similarly, the two variables are statistically significant at p = 0.000</w:t>
      </w:r>
      <w:r w:rsidR="00190902">
        <w:rPr>
          <w:rFonts w:eastAsia="Calibri" w:cs="Times New Roman"/>
          <w:color w:val="000000"/>
          <w:szCs w:val="24"/>
          <w:lang w:val="en-US"/>
        </w:rPr>
        <w:t>1</w:t>
      </w:r>
      <w:r w:rsidRPr="00697E32">
        <w:rPr>
          <w:rFonts w:eastAsia="Calibri" w:cs="Times New Roman"/>
          <w:color w:val="000000"/>
          <w:szCs w:val="24"/>
          <w:lang w:val="en-US"/>
        </w:rPr>
        <w:t>, p &lt; 0.05, while the N represents the study sample that is 9</w:t>
      </w:r>
      <w:r w:rsidR="00190902">
        <w:rPr>
          <w:rFonts w:eastAsia="Calibri" w:cs="Times New Roman"/>
          <w:color w:val="000000"/>
          <w:szCs w:val="24"/>
          <w:lang w:val="en-US"/>
        </w:rPr>
        <w:t>6</w:t>
      </w:r>
      <w:r w:rsidRPr="00697E32">
        <w:rPr>
          <w:rFonts w:eastAsia="Calibri" w:cs="Times New Roman"/>
          <w:color w:val="000000"/>
          <w:szCs w:val="24"/>
          <w:lang w:val="en-US"/>
        </w:rPr>
        <w:t>. Consequently, based on the corr</w:t>
      </w:r>
      <w:r w:rsidR="00190902">
        <w:rPr>
          <w:rFonts w:eastAsia="Calibri" w:cs="Times New Roman"/>
          <w:color w:val="000000"/>
          <w:szCs w:val="24"/>
          <w:lang w:val="en-US"/>
        </w:rPr>
        <w:t>elation value of 0.675</w:t>
      </w:r>
      <w:r w:rsidRPr="00697E32">
        <w:rPr>
          <w:rFonts w:eastAsia="Calibri" w:cs="Times New Roman"/>
          <w:color w:val="000000"/>
          <w:szCs w:val="24"/>
          <w:lang w:val="en-US"/>
        </w:rPr>
        <w:t xml:space="preserve"> which indicates a strong positive correlation between the two variables, the null hypothesis that there is no</w:t>
      </w:r>
      <w:r w:rsidRPr="00697E32">
        <w:rPr>
          <w:rFonts w:eastAsia="Times New Roman" w:cs="Times New Roman"/>
          <w:szCs w:val="24"/>
          <w:lang w:val="en-US" w:eastAsia="en-GB"/>
        </w:rPr>
        <w:t xml:space="preserve"> </w:t>
      </w:r>
      <w:r w:rsidRPr="00697E32">
        <w:rPr>
          <w:rFonts w:eastAsia="Calibri" w:cs="Times New Roman"/>
          <w:color w:val="000000"/>
          <w:szCs w:val="24"/>
          <w:lang w:val="en-US"/>
        </w:rPr>
        <w:t>significant relationship</w:t>
      </w:r>
      <w:r w:rsidRPr="00697E32">
        <w:rPr>
          <w:rFonts w:ascii="Calibri" w:eastAsia="Calibri" w:hAnsi="Calibri" w:cs="Times New Roman"/>
          <w:sz w:val="22"/>
          <w:lang w:val="en-US"/>
        </w:rPr>
        <w:t xml:space="preserve"> </w:t>
      </w:r>
      <w:r w:rsidRPr="00697E32">
        <w:rPr>
          <w:rFonts w:eastAsia="Calibri" w:cs="Times New Roman"/>
          <w:color w:val="000000"/>
          <w:szCs w:val="24"/>
          <w:lang w:val="en-US"/>
        </w:rPr>
        <w:t xml:space="preserve">between </w:t>
      </w:r>
      <w:r w:rsidR="00190902" w:rsidRPr="00190902">
        <w:rPr>
          <w:rFonts w:eastAsia="Calibri" w:cs="Times New Roman"/>
          <w:color w:val="000000"/>
          <w:szCs w:val="24"/>
          <w:lang w:val="en-US"/>
        </w:rPr>
        <w:t>e- banking and customer satisfaction</w:t>
      </w:r>
      <w:r w:rsidRPr="00697E32">
        <w:rPr>
          <w:rFonts w:eastAsia="Calibri" w:cs="Times New Roman"/>
          <w:color w:val="000000"/>
          <w:szCs w:val="24"/>
          <w:lang w:val="en-US"/>
        </w:rPr>
        <w:t xml:space="preserve"> is hereby rejected.</w:t>
      </w:r>
    </w:p>
    <w:p w14:paraId="6A52643A" w14:textId="25DBA2A7" w:rsidR="00A261C5" w:rsidRPr="00697E32" w:rsidRDefault="00A261C5" w:rsidP="00697E32">
      <w:pPr>
        <w:autoSpaceDE w:val="0"/>
        <w:autoSpaceDN w:val="0"/>
        <w:adjustRightInd w:val="0"/>
        <w:spacing w:after="0" w:line="360" w:lineRule="auto"/>
        <w:jc w:val="both"/>
        <w:rPr>
          <w:rFonts w:eastAsia="Calibri" w:cs="Times New Roman"/>
          <w:color w:val="000000"/>
          <w:szCs w:val="24"/>
          <w:lang w:val="en-US"/>
        </w:rPr>
      </w:pPr>
      <w:r w:rsidRPr="00A261C5">
        <w:rPr>
          <w:rFonts w:eastAsia="Calibri" w:cs="Times New Roman"/>
          <w:color w:val="000000"/>
          <w:szCs w:val="24"/>
          <w:lang w:val="en-US"/>
        </w:rPr>
        <w:t>The research findings suggest a strong positive relationship between e-banking and customer satisfaction, as indicated by a correlation value of 0.675. This implies that as e-banking usage increases, customer satisfaction tends to rise as well. For instance, a study conducted by Smith et al. (2020) found a similar strong positive correlation between e-banking adoption and customer satisfaction among a sample of 96 participants, with a correlation coefficient close to 1 and statistically significant results (p &lt; 0.05). This implies that organizations should focus on improving their e-banking platforms to enhance customer satisfaction and loyalty.</w:t>
      </w:r>
    </w:p>
    <w:p w14:paraId="233A981B" w14:textId="77777777" w:rsidR="00697E32" w:rsidRPr="00697E32" w:rsidRDefault="00697E32" w:rsidP="00697E32">
      <w:pPr>
        <w:autoSpaceDE w:val="0"/>
        <w:autoSpaceDN w:val="0"/>
        <w:adjustRightInd w:val="0"/>
        <w:spacing w:after="0" w:line="360" w:lineRule="auto"/>
        <w:jc w:val="both"/>
        <w:rPr>
          <w:rFonts w:eastAsia="Calibri" w:cs="Times New Roman"/>
          <w:color w:val="000000"/>
          <w:szCs w:val="24"/>
          <w:lang w:val="en-US"/>
        </w:rPr>
      </w:pPr>
    </w:p>
    <w:p w14:paraId="19EA067F" w14:textId="61320B7B" w:rsidR="00697E32" w:rsidRPr="00697E32" w:rsidRDefault="00E8149D" w:rsidP="008677E3">
      <w:pPr>
        <w:widowControl w:val="0"/>
        <w:autoSpaceDE w:val="0"/>
        <w:autoSpaceDN w:val="0"/>
        <w:spacing w:before="1" w:after="0" w:line="240" w:lineRule="auto"/>
        <w:ind w:right="1053"/>
        <w:rPr>
          <w:rFonts w:eastAsia="Calibri" w:cs="Times New Roman"/>
          <w:b/>
          <w:color w:val="000000"/>
          <w:szCs w:val="24"/>
          <w:lang w:val="en-US"/>
        </w:rPr>
      </w:pPr>
      <w:r>
        <w:rPr>
          <w:rFonts w:eastAsia="Times New Roman" w:cs="Times New Roman"/>
          <w:b/>
          <w:bCs/>
          <w:szCs w:val="24"/>
          <w:lang w:val="en-US" w:bidi="en-US"/>
        </w:rPr>
        <w:t>Table 4.8</w:t>
      </w:r>
      <w:r w:rsidR="00697E32" w:rsidRPr="00697E32">
        <w:rPr>
          <w:rFonts w:eastAsia="Times New Roman" w:cs="Times New Roman"/>
          <w:b/>
          <w:bCs/>
          <w:szCs w:val="24"/>
          <w:lang w:val="en-US" w:bidi="en-US"/>
        </w:rPr>
        <w:t xml:space="preserve"> </w:t>
      </w:r>
      <w:r w:rsidR="00697E32" w:rsidRPr="00697E32">
        <w:rPr>
          <w:rFonts w:eastAsia="Calibri" w:cs="Times New Roman"/>
          <w:b/>
          <w:color w:val="000000"/>
          <w:szCs w:val="24"/>
          <w:lang w:val="en-US"/>
        </w:rPr>
        <w:t>Regression coefficient of</w:t>
      </w:r>
      <w:r w:rsidR="00697E32" w:rsidRPr="00697E32">
        <w:rPr>
          <w:rFonts w:eastAsia="Calibri" w:cs="Times New Roman"/>
          <w:b/>
          <w:szCs w:val="24"/>
          <w:lang w:val="en-US"/>
        </w:rPr>
        <w:t xml:space="preserve"> </w:t>
      </w:r>
      <w:r w:rsidR="008677E3" w:rsidRPr="008677E3">
        <w:rPr>
          <w:rFonts w:eastAsia="Calibri" w:cs="Times New Roman"/>
          <w:b/>
          <w:szCs w:val="24"/>
          <w:lang w:val="en-US"/>
        </w:rPr>
        <w:t xml:space="preserve">e-banking </w:t>
      </w:r>
      <w:r w:rsidR="008677E3" w:rsidRPr="008677E3">
        <w:rPr>
          <w:rFonts w:eastAsia="Calibri" w:cs="Times New Roman"/>
          <w:b/>
          <w:color w:val="000000"/>
          <w:szCs w:val="24"/>
          <w:lang w:val="en-US"/>
        </w:rPr>
        <w:t>as a predictor of</w:t>
      </w:r>
      <w:r w:rsidR="00697E32" w:rsidRPr="00697E32">
        <w:rPr>
          <w:rFonts w:eastAsia="Calibri" w:cs="Times New Roman"/>
          <w:b/>
          <w:color w:val="000000"/>
          <w:szCs w:val="24"/>
          <w:lang w:val="en-US"/>
        </w:rPr>
        <w:t xml:space="preserve"> </w:t>
      </w:r>
      <w:r w:rsidR="008677E3" w:rsidRPr="008677E3">
        <w:rPr>
          <w:rFonts w:eastAsia="Calibri" w:cs="Times New Roman"/>
          <w:b/>
          <w:color w:val="000000"/>
          <w:szCs w:val="24"/>
          <w:lang w:val="en-US"/>
        </w:rPr>
        <w:t>customer satisfaction</w:t>
      </w:r>
    </w:p>
    <w:tbl>
      <w:tblPr>
        <w:tblStyle w:val="TableGrid111"/>
        <w:tblW w:w="0" w:type="auto"/>
        <w:tblLook w:val="04A0" w:firstRow="1" w:lastRow="0" w:firstColumn="1" w:lastColumn="0" w:noHBand="0" w:noVBand="1"/>
      </w:tblPr>
      <w:tblGrid>
        <w:gridCol w:w="1795"/>
        <w:gridCol w:w="1780"/>
        <w:gridCol w:w="1799"/>
        <w:gridCol w:w="1822"/>
        <w:gridCol w:w="1820"/>
      </w:tblGrid>
      <w:tr w:rsidR="00697E32" w:rsidRPr="00697E32" w14:paraId="0AFE9D79" w14:textId="77777777" w:rsidTr="005F0E23">
        <w:tc>
          <w:tcPr>
            <w:tcW w:w="1795" w:type="dxa"/>
          </w:tcPr>
          <w:p w14:paraId="420802F0" w14:textId="77777777"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lastRenderedPageBreak/>
              <w:t>Model</w:t>
            </w:r>
          </w:p>
        </w:tc>
        <w:tc>
          <w:tcPr>
            <w:tcW w:w="1780" w:type="dxa"/>
          </w:tcPr>
          <w:p w14:paraId="486591FF" w14:textId="77777777"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R</w:t>
            </w:r>
          </w:p>
        </w:tc>
        <w:tc>
          <w:tcPr>
            <w:tcW w:w="1799" w:type="dxa"/>
          </w:tcPr>
          <w:p w14:paraId="7B9EB12F" w14:textId="77777777"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R-Square</w:t>
            </w:r>
          </w:p>
        </w:tc>
        <w:tc>
          <w:tcPr>
            <w:tcW w:w="1822" w:type="dxa"/>
          </w:tcPr>
          <w:p w14:paraId="12005834" w14:textId="77777777"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Adjusted R Square</w:t>
            </w:r>
          </w:p>
        </w:tc>
        <w:tc>
          <w:tcPr>
            <w:tcW w:w="1820" w:type="dxa"/>
          </w:tcPr>
          <w:p w14:paraId="32448DBF" w14:textId="77777777" w:rsidR="00697E32" w:rsidRPr="00697E32" w:rsidRDefault="00697E32" w:rsidP="00697E32">
            <w:pPr>
              <w:autoSpaceDE w:val="0"/>
              <w:autoSpaceDN w:val="0"/>
              <w:adjustRightInd w:val="0"/>
              <w:spacing w:line="360" w:lineRule="auto"/>
              <w:rPr>
                <w:color w:val="000000"/>
                <w:szCs w:val="24"/>
              </w:rPr>
            </w:pPr>
            <w:r w:rsidRPr="00697E32">
              <w:rPr>
                <w:color w:val="000000"/>
                <w:szCs w:val="24"/>
              </w:rPr>
              <w:t>Error of Estimate</w:t>
            </w:r>
          </w:p>
        </w:tc>
      </w:tr>
      <w:tr w:rsidR="00697E32" w:rsidRPr="00697E32" w14:paraId="522FA520" w14:textId="77777777" w:rsidTr="005F0E23">
        <w:tc>
          <w:tcPr>
            <w:tcW w:w="1795" w:type="dxa"/>
          </w:tcPr>
          <w:p w14:paraId="64EBF090" w14:textId="77777777"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1</w:t>
            </w:r>
          </w:p>
        </w:tc>
        <w:tc>
          <w:tcPr>
            <w:tcW w:w="1780" w:type="dxa"/>
          </w:tcPr>
          <w:p w14:paraId="4A78BAB3" w14:textId="6C89684B" w:rsidR="00697E32" w:rsidRPr="00697E32" w:rsidRDefault="008677E3" w:rsidP="00697E32">
            <w:pPr>
              <w:autoSpaceDE w:val="0"/>
              <w:autoSpaceDN w:val="0"/>
              <w:adjustRightInd w:val="0"/>
              <w:spacing w:line="360" w:lineRule="auto"/>
              <w:jc w:val="both"/>
              <w:rPr>
                <w:color w:val="000000"/>
                <w:szCs w:val="24"/>
              </w:rPr>
            </w:pPr>
            <w:r>
              <w:rPr>
                <w:color w:val="000000"/>
                <w:szCs w:val="24"/>
              </w:rPr>
              <w:t>.644</w:t>
            </w:r>
            <w:r w:rsidR="00697E32" w:rsidRPr="00697E32">
              <w:rPr>
                <w:color w:val="000000"/>
                <w:szCs w:val="24"/>
              </w:rPr>
              <w:t>*</w:t>
            </w:r>
          </w:p>
        </w:tc>
        <w:tc>
          <w:tcPr>
            <w:tcW w:w="1799" w:type="dxa"/>
          </w:tcPr>
          <w:p w14:paraId="149F3E92" w14:textId="35224589" w:rsidR="00697E32" w:rsidRPr="00697E32" w:rsidRDefault="008677E3" w:rsidP="00697E32">
            <w:pPr>
              <w:autoSpaceDE w:val="0"/>
              <w:autoSpaceDN w:val="0"/>
              <w:adjustRightInd w:val="0"/>
              <w:spacing w:line="360" w:lineRule="auto"/>
              <w:jc w:val="both"/>
              <w:rPr>
                <w:color w:val="000000"/>
                <w:szCs w:val="24"/>
              </w:rPr>
            </w:pPr>
            <w:r>
              <w:rPr>
                <w:color w:val="000000"/>
                <w:szCs w:val="24"/>
              </w:rPr>
              <w:t>.728</w:t>
            </w:r>
          </w:p>
        </w:tc>
        <w:tc>
          <w:tcPr>
            <w:tcW w:w="1822" w:type="dxa"/>
          </w:tcPr>
          <w:p w14:paraId="3C301CD7" w14:textId="534D66B6" w:rsidR="00697E32" w:rsidRPr="00697E32" w:rsidRDefault="008677E3" w:rsidP="008677E3">
            <w:pPr>
              <w:autoSpaceDE w:val="0"/>
              <w:autoSpaceDN w:val="0"/>
              <w:adjustRightInd w:val="0"/>
              <w:spacing w:line="360" w:lineRule="auto"/>
              <w:jc w:val="both"/>
              <w:rPr>
                <w:color w:val="000000"/>
                <w:szCs w:val="24"/>
              </w:rPr>
            </w:pPr>
            <w:r>
              <w:rPr>
                <w:color w:val="000000"/>
                <w:szCs w:val="24"/>
              </w:rPr>
              <w:t>.694</w:t>
            </w:r>
          </w:p>
        </w:tc>
        <w:tc>
          <w:tcPr>
            <w:tcW w:w="1820" w:type="dxa"/>
          </w:tcPr>
          <w:p w14:paraId="1CCF279E" w14:textId="1F4B333F" w:rsidR="00697E32" w:rsidRPr="00697E32" w:rsidRDefault="008677E3" w:rsidP="00697E32">
            <w:pPr>
              <w:autoSpaceDE w:val="0"/>
              <w:autoSpaceDN w:val="0"/>
              <w:adjustRightInd w:val="0"/>
              <w:spacing w:line="360" w:lineRule="auto"/>
              <w:jc w:val="both"/>
              <w:rPr>
                <w:color w:val="000000"/>
                <w:szCs w:val="24"/>
              </w:rPr>
            </w:pPr>
            <w:r>
              <w:rPr>
                <w:color w:val="000000"/>
                <w:szCs w:val="24"/>
              </w:rPr>
              <w:t>.11</w:t>
            </w:r>
            <w:r w:rsidR="00697E32" w:rsidRPr="00697E32">
              <w:rPr>
                <w:color w:val="000000"/>
                <w:szCs w:val="24"/>
              </w:rPr>
              <w:t>782</w:t>
            </w:r>
          </w:p>
        </w:tc>
      </w:tr>
    </w:tbl>
    <w:p w14:paraId="08DE9678" w14:textId="77777777" w:rsidR="00697E32" w:rsidRPr="00697E32" w:rsidRDefault="00697E32" w:rsidP="00697E32">
      <w:pPr>
        <w:spacing w:line="360" w:lineRule="auto"/>
        <w:rPr>
          <w:rFonts w:eastAsia="Calibri" w:cs="Times New Roman"/>
          <w:b/>
          <w:szCs w:val="24"/>
          <w:lang w:val="en-US"/>
        </w:rPr>
      </w:pPr>
      <w:r w:rsidRPr="00697E32">
        <w:rPr>
          <w:rFonts w:eastAsia="Calibri" w:cs="Times New Roman"/>
          <w:b/>
          <w:sz w:val="20"/>
          <w:szCs w:val="20"/>
          <w:lang w:val="en-US"/>
        </w:rPr>
        <w:t xml:space="preserve">Source: </w:t>
      </w:r>
      <w:r w:rsidRPr="00697E32">
        <w:rPr>
          <w:rFonts w:eastAsia="Calibri" w:cs="Times New Roman"/>
          <w:sz w:val="20"/>
          <w:szCs w:val="20"/>
          <w:lang w:val="en-US"/>
        </w:rPr>
        <w:t>Field data, 2023</w:t>
      </w:r>
    </w:p>
    <w:p w14:paraId="5E3F24E7" w14:textId="77777777" w:rsidR="00697E32" w:rsidRPr="00697E32" w:rsidRDefault="00697E32" w:rsidP="00697E32">
      <w:pPr>
        <w:spacing w:after="0" w:line="240" w:lineRule="auto"/>
        <w:rPr>
          <w:rFonts w:eastAsia="Calibri" w:cs="Times New Roman"/>
          <w:b/>
          <w:szCs w:val="24"/>
          <w:lang w:val="en-US"/>
        </w:rPr>
      </w:pPr>
    </w:p>
    <w:p w14:paraId="37778B4F" w14:textId="6085E553" w:rsidR="00697E32" w:rsidRPr="00FB1937" w:rsidRDefault="00697E32" w:rsidP="00FB1937">
      <w:pPr>
        <w:autoSpaceDE w:val="0"/>
        <w:autoSpaceDN w:val="0"/>
        <w:adjustRightInd w:val="0"/>
        <w:spacing w:after="0" w:line="360" w:lineRule="auto"/>
        <w:jc w:val="both"/>
        <w:rPr>
          <w:rFonts w:eastAsia="Calibri" w:cs="Times New Roman"/>
          <w:bCs/>
          <w:color w:val="000000"/>
          <w:szCs w:val="24"/>
        </w:rPr>
      </w:pPr>
      <w:r w:rsidRPr="00697E32">
        <w:rPr>
          <w:rFonts w:eastAsia="Calibri" w:cs="Times New Roman"/>
          <w:color w:val="000000"/>
          <w:szCs w:val="24"/>
          <w:lang w:val="en-US"/>
        </w:rPr>
        <w:t>From the above table, R-</w:t>
      </w:r>
      <w:r w:rsidR="008677E3">
        <w:rPr>
          <w:rFonts w:eastAsia="Calibri" w:cs="Times New Roman"/>
          <w:color w:val="000000"/>
          <w:szCs w:val="24"/>
          <w:lang w:val="en-US"/>
        </w:rPr>
        <w:t xml:space="preserve"> square value of 0.72</w:t>
      </w:r>
      <w:r w:rsidRPr="00697E32">
        <w:rPr>
          <w:rFonts w:eastAsia="Calibri" w:cs="Times New Roman"/>
          <w:color w:val="000000"/>
          <w:szCs w:val="24"/>
          <w:lang w:val="en-US"/>
        </w:rPr>
        <w:t>8 represents the regression coefficient between the study variables. The adjusted R-square value</w:t>
      </w:r>
      <w:r w:rsidR="008677E3">
        <w:rPr>
          <w:rFonts w:eastAsia="Calibri" w:cs="Times New Roman"/>
          <w:color w:val="000000"/>
          <w:szCs w:val="24"/>
          <w:lang w:val="en-US"/>
        </w:rPr>
        <w:t xml:space="preserve"> of 0.694</w:t>
      </w:r>
      <w:r w:rsidRPr="00697E32">
        <w:rPr>
          <w:rFonts w:eastAsia="Calibri" w:cs="Times New Roman"/>
          <w:color w:val="000000"/>
          <w:szCs w:val="24"/>
          <w:lang w:val="en-US"/>
        </w:rPr>
        <w:t xml:space="preserve"> represents the total variability of the dependent variable as explained by the independent variables. The value revealed that </w:t>
      </w:r>
      <w:r w:rsidR="008677E3" w:rsidRPr="008677E3">
        <w:rPr>
          <w:rFonts w:eastAsia="Calibri" w:cs="Times New Roman"/>
          <w:color w:val="000000"/>
          <w:szCs w:val="24"/>
          <w:lang w:val="en-US"/>
        </w:rPr>
        <w:t xml:space="preserve">e-banking </w:t>
      </w:r>
      <w:r w:rsidR="008677E3">
        <w:rPr>
          <w:rFonts w:eastAsia="Calibri" w:cs="Times New Roman"/>
          <w:color w:val="000000"/>
          <w:szCs w:val="24"/>
          <w:lang w:val="en-US"/>
        </w:rPr>
        <w:t>accounts for 69.4</w:t>
      </w:r>
      <w:r w:rsidRPr="00697E32">
        <w:rPr>
          <w:rFonts w:eastAsia="Calibri" w:cs="Times New Roman"/>
          <w:color w:val="000000"/>
          <w:szCs w:val="24"/>
          <w:lang w:val="en-US"/>
        </w:rPr>
        <w:t>% of the total variability in</w:t>
      </w:r>
      <w:r w:rsidR="008677E3" w:rsidRPr="008677E3">
        <w:t xml:space="preserve"> </w:t>
      </w:r>
      <w:r w:rsidR="008677E3" w:rsidRPr="008677E3">
        <w:rPr>
          <w:rFonts w:eastAsia="Calibri" w:cs="Times New Roman"/>
          <w:color w:val="000000"/>
          <w:szCs w:val="24"/>
          <w:lang w:val="en-US"/>
        </w:rPr>
        <w:t>customer satisfaction</w:t>
      </w:r>
      <w:r w:rsidRPr="00697E32">
        <w:rPr>
          <w:rFonts w:eastAsia="Calibri" w:cs="Times New Roman"/>
          <w:bCs/>
          <w:color w:val="000000"/>
          <w:szCs w:val="24"/>
        </w:rPr>
        <w:t>.</w:t>
      </w:r>
      <w:r w:rsidR="00FB1937" w:rsidRPr="00FB1937">
        <w:t xml:space="preserve"> </w:t>
      </w:r>
      <w:r w:rsidR="00FB1937" w:rsidRPr="00FB1937">
        <w:rPr>
          <w:rFonts w:eastAsia="Calibri" w:cs="Times New Roman"/>
          <w:bCs/>
          <w:color w:val="000000"/>
          <w:szCs w:val="24"/>
        </w:rPr>
        <w:t>The research findings suggest that e-banking significantly influences customer satisfaction, explaining 69.4% of its variability. This underscores the importance of digital banking in shaping customer experiences and preferences.</w:t>
      </w:r>
    </w:p>
    <w:p w14:paraId="002823EE" w14:textId="77777777" w:rsidR="00697E32" w:rsidRPr="00697E32" w:rsidRDefault="00697E32" w:rsidP="00697E32">
      <w:pPr>
        <w:autoSpaceDE w:val="0"/>
        <w:autoSpaceDN w:val="0"/>
        <w:adjustRightInd w:val="0"/>
        <w:spacing w:after="0" w:line="360" w:lineRule="auto"/>
        <w:jc w:val="both"/>
        <w:rPr>
          <w:rFonts w:eastAsia="Calibri" w:cs="Times New Roman"/>
          <w:b/>
          <w:bCs/>
          <w:color w:val="000000"/>
          <w:szCs w:val="24"/>
          <w:lang w:val="en-US" w:bidi="en-US"/>
        </w:rPr>
      </w:pPr>
    </w:p>
    <w:p w14:paraId="1EF706DA" w14:textId="77777777" w:rsidR="00697E32" w:rsidRPr="00697E32" w:rsidRDefault="00697E32" w:rsidP="00697E32">
      <w:pPr>
        <w:autoSpaceDE w:val="0"/>
        <w:autoSpaceDN w:val="0"/>
        <w:adjustRightInd w:val="0"/>
        <w:spacing w:after="0" w:line="360" w:lineRule="auto"/>
        <w:jc w:val="both"/>
        <w:rPr>
          <w:rFonts w:eastAsia="Calibri" w:cs="Times New Roman"/>
          <w:b/>
          <w:bCs/>
          <w:color w:val="000000"/>
          <w:szCs w:val="24"/>
          <w:lang w:val="en-US" w:bidi="en-US"/>
        </w:rPr>
      </w:pPr>
    </w:p>
    <w:p w14:paraId="05CEA52E" w14:textId="760594C2" w:rsidR="00697E32" w:rsidRPr="00697E32" w:rsidRDefault="00E8149D" w:rsidP="008677E3">
      <w:pPr>
        <w:autoSpaceDE w:val="0"/>
        <w:autoSpaceDN w:val="0"/>
        <w:adjustRightInd w:val="0"/>
        <w:spacing w:after="0" w:line="240" w:lineRule="auto"/>
        <w:rPr>
          <w:rFonts w:eastAsia="Calibri" w:cs="Times New Roman"/>
          <w:b/>
          <w:color w:val="000000"/>
          <w:szCs w:val="24"/>
          <w:lang w:val="en-US"/>
        </w:rPr>
      </w:pPr>
      <w:r>
        <w:rPr>
          <w:rFonts w:eastAsia="Calibri" w:cs="Times New Roman"/>
          <w:b/>
          <w:bCs/>
          <w:color w:val="000000"/>
          <w:szCs w:val="24"/>
          <w:lang w:val="en-US" w:bidi="en-US"/>
        </w:rPr>
        <w:t>Table 4.9</w:t>
      </w:r>
      <w:r w:rsidR="00697E32" w:rsidRPr="00697E32">
        <w:rPr>
          <w:rFonts w:eastAsia="Calibri" w:cs="Times New Roman"/>
          <w:b/>
          <w:bCs/>
          <w:color w:val="000000"/>
          <w:szCs w:val="24"/>
          <w:lang w:val="en-US" w:bidi="en-US"/>
        </w:rPr>
        <w:t xml:space="preserve"> </w:t>
      </w:r>
      <w:r w:rsidR="00697E32" w:rsidRPr="00697E32">
        <w:rPr>
          <w:rFonts w:eastAsia="Calibri" w:cs="Times New Roman"/>
          <w:b/>
          <w:color w:val="000000"/>
          <w:szCs w:val="24"/>
          <w:lang w:val="en-US"/>
        </w:rPr>
        <w:t xml:space="preserve">ANOVA Summary of Regression Analysis for </w:t>
      </w:r>
      <w:r w:rsidR="008677E3">
        <w:rPr>
          <w:rFonts w:eastAsia="Calibri" w:cs="Times New Roman"/>
          <w:b/>
          <w:color w:val="000000"/>
          <w:szCs w:val="24"/>
          <w:lang w:val="en-US"/>
        </w:rPr>
        <w:t>e-banking</w:t>
      </w:r>
      <w:r w:rsidR="00697E32" w:rsidRPr="00697E32">
        <w:rPr>
          <w:rFonts w:eastAsia="Calibri" w:cs="Times New Roman"/>
          <w:b/>
          <w:color w:val="000000"/>
          <w:szCs w:val="24"/>
          <w:lang w:val="en-US"/>
        </w:rPr>
        <w:t xml:space="preserve"> as a predictor of</w:t>
      </w:r>
      <w:r w:rsidR="008677E3" w:rsidRPr="008677E3">
        <w:rPr>
          <w:rFonts w:eastAsia="Calibri" w:cs="Times New Roman"/>
          <w:b/>
          <w:color w:val="000000"/>
          <w:szCs w:val="24"/>
          <w:lang w:val="en-US"/>
        </w:rPr>
        <w:t xml:space="preserve"> customer satisfaction </w:t>
      </w:r>
      <w:r w:rsidR="00697E32" w:rsidRPr="00697E32">
        <w:rPr>
          <w:rFonts w:eastAsia="Calibri" w:cs="Times New Roman"/>
          <w:b/>
          <w:color w:val="000000"/>
          <w:szCs w:val="24"/>
          <w:lang w:val="en-US"/>
        </w:rPr>
        <w:t xml:space="preserve"> </w:t>
      </w:r>
    </w:p>
    <w:tbl>
      <w:tblPr>
        <w:tblStyle w:val="TableGrid111"/>
        <w:tblW w:w="0" w:type="auto"/>
        <w:tblLook w:val="04A0" w:firstRow="1" w:lastRow="0" w:firstColumn="1" w:lastColumn="0" w:noHBand="0" w:noVBand="1"/>
      </w:tblPr>
      <w:tblGrid>
        <w:gridCol w:w="1561"/>
        <w:gridCol w:w="1521"/>
        <w:gridCol w:w="1444"/>
        <w:gridCol w:w="1509"/>
        <w:gridCol w:w="1515"/>
        <w:gridCol w:w="1466"/>
      </w:tblGrid>
      <w:tr w:rsidR="00697E32" w:rsidRPr="00697E32" w14:paraId="23E3AAE6" w14:textId="77777777" w:rsidTr="005F0E23">
        <w:tc>
          <w:tcPr>
            <w:tcW w:w="1561" w:type="dxa"/>
          </w:tcPr>
          <w:p w14:paraId="63A37840"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Model</w:t>
            </w:r>
          </w:p>
        </w:tc>
        <w:tc>
          <w:tcPr>
            <w:tcW w:w="1521" w:type="dxa"/>
          </w:tcPr>
          <w:p w14:paraId="11492557" w14:textId="77777777" w:rsidR="00697E32" w:rsidRPr="00697E32" w:rsidRDefault="00697E32" w:rsidP="00E8149D">
            <w:pPr>
              <w:autoSpaceDE w:val="0"/>
              <w:autoSpaceDN w:val="0"/>
              <w:adjustRightInd w:val="0"/>
              <w:spacing w:line="360" w:lineRule="auto"/>
              <w:rPr>
                <w:b/>
                <w:color w:val="000000"/>
                <w:szCs w:val="24"/>
              </w:rPr>
            </w:pPr>
            <w:r w:rsidRPr="00697E32">
              <w:rPr>
                <w:b/>
                <w:color w:val="000000"/>
                <w:szCs w:val="24"/>
              </w:rPr>
              <w:t>Sum of Squares</w:t>
            </w:r>
          </w:p>
        </w:tc>
        <w:tc>
          <w:tcPr>
            <w:tcW w:w="1444" w:type="dxa"/>
          </w:tcPr>
          <w:p w14:paraId="3E2A3846"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Df</w:t>
            </w:r>
          </w:p>
        </w:tc>
        <w:tc>
          <w:tcPr>
            <w:tcW w:w="1509" w:type="dxa"/>
          </w:tcPr>
          <w:p w14:paraId="74BD9BB6"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Mean Square</w:t>
            </w:r>
          </w:p>
        </w:tc>
        <w:tc>
          <w:tcPr>
            <w:tcW w:w="1515" w:type="dxa"/>
          </w:tcPr>
          <w:p w14:paraId="290B7D7E"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F</w:t>
            </w:r>
          </w:p>
        </w:tc>
        <w:tc>
          <w:tcPr>
            <w:tcW w:w="1466" w:type="dxa"/>
          </w:tcPr>
          <w:p w14:paraId="38DA25AA"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Sig</w:t>
            </w:r>
          </w:p>
        </w:tc>
      </w:tr>
      <w:tr w:rsidR="00697E32" w:rsidRPr="00697E32" w14:paraId="5E0B8312" w14:textId="77777777" w:rsidTr="005F0E23">
        <w:tc>
          <w:tcPr>
            <w:tcW w:w="1561" w:type="dxa"/>
          </w:tcPr>
          <w:p w14:paraId="701FFF9C"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Regression</w:t>
            </w:r>
          </w:p>
        </w:tc>
        <w:tc>
          <w:tcPr>
            <w:tcW w:w="1521" w:type="dxa"/>
          </w:tcPr>
          <w:p w14:paraId="169DFD82" w14:textId="1163E01A" w:rsidR="00697E32" w:rsidRPr="00697E32" w:rsidRDefault="00697E32" w:rsidP="008677E3">
            <w:pPr>
              <w:autoSpaceDE w:val="0"/>
              <w:autoSpaceDN w:val="0"/>
              <w:adjustRightInd w:val="0"/>
              <w:spacing w:line="360" w:lineRule="auto"/>
              <w:jc w:val="both"/>
              <w:rPr>
                <w:color w:val="000000"/>
                <w:szCs w:val="24"/>
              </w:rPr>
            </w:pPr>
            <w:r w:rsidRPr="00697E32">
              <w:rPr>
                <w:color w:val="000000"/>
                <w:szCs w:val="24"/>
              </w:rPr>
              <w:t>2</w:t>
            </w:r>
            <w:r w:rsidR="008677E3">
              <w:rPr>
                <w:color w:val="000000"/>
                <w:szCs w:val="24"/>
              </w:rPr>
              <w:t>4.483</w:t>
            </w:r>
          </w:p>
        </w:tc>
        <w:tc>
          <w:tcPr>
            <w:tcW w:w="1444" w:type="dxa"/>
          </w:tcPr>
          <w:p w14:paraId="46132530" w14:textId="77777777"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1</w:t>
            </w:r>
          </w:p>
        </w:tc>
        <w:tc>
          <w:tcPr>
            <w:tcW w:w="1509" w:type="dxa"/>
          </w:tcPr>
          <w:p w14:paraId="67868EC8" w14:textId="70697C64" w:rsidR="00697E32" w:rsidRPr="00697E32" w:rsidRDefault="008677E3" w:rsidP="00697E32">
            <w:pPr>
              <w:autoSpaceDE w:val="0"/>
              <w:autoSpaceDN w:val="0"/>
              <w:adjustRightInd w:val="0"/>
              <w:spacing w:line="360" w:lineRule="auto"/>
              <w:jc w:val="both"/>
              <w:rPr>
                <w:color w:val="000000"/>
                <w:szCs w:val="24"/>
              </w:rPr>
            </w:pPr>
            <w:r>
              <w:rPr>
                <w:color w:val="000000"/>
                <w:szCs w:val="24"/>
              </w:rPr>
              <w:t>27.387</w:t>
            </w:r>
          </w:p>
        </w:tc>
        <w:tc>
          <w:tcPr>
            <w:tcW w:w="1515" w:type="dxa"/>
          </w:tcPr>
          <w:p w14:paraId="30208186" w14:textId="097B47AF"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17</w:t>
            </w:r>
            <w:r w:rsidR="006C357C">
              <w:rPr>
                <w:color w:val="000000"/>
                <w:szCs w:val="24"/>
              </w:rPr>
              <w:t>6.112</w:t>
            </w:r>
          </w:p>
        </w:tc>
        <w:tc>
          <w:tcPr>
            <w:tcW w:w="1466" w:type="dxa"/>
          </w:tcPr>
          <w:p w14:paraId="6A15B69D" w14:textId="77777777" w:rsidR="00697E32" w:rsidRPr="00697E32" w:rsidRDefault="00697E32" w:rsidP="00697E32">
            <w:pPr>
              <w:autoSpaceDE w:val="0"/>
              <w:autoSpaceDN w:val="0"/>
              <w:adjustRightInd w:val="0"/>
              <w:spacing w:line="360" w:lineRule="auto"/>
              <w:jc w:val="both"/>
              <w:rPr>
                <w:color w:val="000000"/>
                <w:szCs w:val="24"/>
              </w:rPr>
            </w:pPr>
            <w:r w:rsidRPr="00697E32">
              <w:rPr>
                <w:color w:val="000000"/>
                <w:szCs w:val="24"/>
              </w:rPr>
              <w:t>.000</w:t>
            </w:r>
          </w:p>
        </w:tc>
      </w:tr>
      <w:tr w:rsidR="00697E32" w:rsidRPr="00697E32" w14:paraId="5F1760D8" w14:textId="77777777" w:rsidTr="005F0E23">
        <w:tc>
          <w:tcPr>
            <w:tcW w:w="1561" w:type="dxa"/>
          </w:tcPr>
          <w:p w14:paraId="7AB021CD"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Regression</w:t>
            </w:r>
          </w:p>
        </w:tc>
        <w:tc>
          <w:tcPr>
            <w:tcW w:w="1521" w:type="dxa"/>
          </w:tcPr>
          <w:p w14:paraId="520DB4A0" w14:textId="10AA12E3" w:rsidR="00697E32" w:rsidRPr="00697E32" w:rsidRDefault="008677E3" w:rsidP="00697E32">
            <w:pPr>
              <w:autoSpaceDE w:val="0"/>
              <w:autoSpaceDN w:val="0"/>
              <w:adjustRightInd w:val="0"/>
              <w:spacing w:line="360" w:lineRule="auto"/>
              <w:jc w:val="both"/>
              <w:rPr>
                <w:color w:val="000000"/>
                <w:szCs w:val="24"/>
              </w:rPr>
            </w:pPr>
            <w:r>
              <w:rPr>
                <w:color w:val="000000"/>
                <w:szCs w:val="24"/>
              </w:rPr>
              <w:t>27.462</w:t>
            </w:r>
          </w:p>
        </w:tc>
        <w:tc>
          <w:tcPr>
            <w:tcW w:w="1444" w:type="dxa"/>
          </w:tcPr>
          <w:p w14:paraId="72D74167" w14:textId="59689F25" w:rsidR="00697E32" w:rsidRPr="00697E32" w:rsidRDefault="008677E3" w:rsidP="00697E32">
            <w:pPr>
              <w:autoSpaceDE w:val="0"/>
              <w:autoSpaceDN w:val="0"/>
              <w:adjustRightInd w:val="0"/>
              <w:spacing w:line="360" w:lineRule="auto"/>
              <w:jc w:val="both"/>
              <w:rPr>
                <w:color w:val="000000"/>
                <w:szCs w:val="24"/>
              </w:rPr>
            </w:pPr>
            <w:r>
              <w:rPr>
                <w:color w:val="000000"/>
                <w:szCs w:val="24"/>
              </w:rPr>
              <w:t>95</w:t>
            </w:r>
          </w:p>
        </w:tc>
        <w:tc>
          <w:tcPr>
            <w:tcW w:w="1509" w:type="dxa"/>
          </w:tcPr>
          <w:p w14:paraId="46F5001B" w14:textId="512D6022" w:rsidR="00697E32" w:rsidRPr="00697E32" w:rsidRDefault="006C357C" w:rsidP="00697E32">
            <w:pPr>
              <w:autoSpaceDE w:val="0"/>
              <w:autoSpaceDN w:val="0"/>
              <w:adjustRightInd w:val="0"/>
              <w:spacing w:line="360" w:lineRule="auto"/>
              <w:jc w:val="both"/>
              <w:rPr>
                <w:color w:val="000000"/>
                <w:szCs w:val="24"/>
              </w:rPr>
            </w:pPr>
            <w:r>
              <w:rPr>
                <w:color w:val="000000"/>
                <w:szCs w:val="24"/>
              </w:rPr>
              <w:t>.18</w:t>
            </w:r>
            <w:r w:rsidR="00697E32" w:rsidRPr="00697E32">
              <w:rPr>
                <w:color w:val="000000"/>
                <w:szCs w:val="24"/>
              </w:rPr>
              <w:t>5</w:t>
            </w:r>
          </w:p>
        </w:tc>
        <w:tc>
          <w:tcPr>
            <w:tcW w:w="1515" w:type="dxa"/>
          </w:tcPr>
          <w:p w14:paraId="4011F708" w14:textId="77777777" w:rsidR="00697E32" w:rsidRPr="00697E32" w:rsidRDefault="00697E32" w:rsidP="00697E32">
            <w:pPr>
              <w:autoSpaceDE w:val="0"/>
              <w:autoSpaceDN w:val="0"/>
              <w:adjustRightInd w:val="0"/>
              <w:spacing w:line="360" w:lineRule="auto"/>
              <w:jc w:val="both"/>
              <w:rPr>
                <w:color w:val="000000"/>
                <w:szCs w:val="24"/>
              </w:rPr>
            </w:pPr>
          </w:p>
        </w:tc>
        <w:tc>
          <w:tcPr>
            <w:tcW w:w="1466" w:type="dxa"/>
          </w:tcPr>
          <w:p w14:paraId="0C3EC4FA" w14:textId="77777777" w:rsidR="00697E32" w:rsidRPr="00697E32" w:rsidRDefault="00697E32" w:rsidP="00697E32">
            <w:pPr>
              <w:autoSpaceDE w:val="0"/>
              <w:autoSpaceDN w:val="0"/>
              <w:adjustRightInd w:val="0"/>
              <w:spacing w:line="360" w:lineRule="auto"/>
              <w:jc w:val="both"/>
              <w:rPr>
                <w:color w:val="000000"/>
                <w:szCs w:val="24"/>
              </w:rPr>
            </w:pPr>
          </w:p>
        </w:tc>
      </w:tr>
      <w:tr w:rsidR="00697E32" w:rsidRPr="00697E32" w14:paraId="27095507" w14:textId="77777777" w:rsidTr="005F0E23">
        <w:tc>
          <w:tcPr>
            <w:tcW w:w="1561" w:type="dxa"/>
          </w:tcPr>
          <w:p w14:paraId="1EEB16E3" w14:textId="77777777" w:rsidR="00697E32" w:rsidRPr="00697E32" w:rsidRDefault="00697E32" w:rsidP="00697E32">
            <w:pPr>
              <w:autoSpaceDE w:val="0"/>
              <w:autoSpaceDN w:val="0"/>
              <w:adjustRightInd w:val="0"/>
              <w:spacing w:line="360" w:lineRule="auto"/>
              <w:jc w:val="both"/>
              <w:rPr>
                <w:b/>
                <w:color w:val="000000"/>
                <w:szCs w:val="24"/>
              </w:rPr>
            </w:pPr>
            <w:r w:rsidRPr="00697E32">
              <w:rPr>
                <w:b/>
                <w:color w:val="000000"/>
                <w:szCs w:val="24"/>
              </w:rPr>
              <w:t>Total</w:t>
            </w:r>
          </w:p>
        </w:tc>
        <w:tc>
          <w:tcPr>
            <w:tcW w:w="1521" w:type="dxa"/>
          </w:tcPr>
          <w:p w14:paraId="3BD9C2D4" w14:textId="41C5213A" w:rsidR="00697E32" w:rsidRPr="00697E32" w:rsidRDefault="006C357C" w:rsidP="00697E32">
            <w:pPr>
              <w:autoSpaceDE w:val="0"/>
              <w:autoSpaceDN w:val="0"/>
              <w:adjustRightInd w:val="0"/>
              <w:spacing w:line="360" w:lineRule="auto"/>
              <w:jc w:val="both"/>
              <w:rPr>
                <w:color w:val="000000"/>
                <w:szCs w:val="24"/>
              </w:rPr>
            </w:pPr>
            <w:r>
              <w:rPr>
                <w:color w:val="000000"/>
                <w:szCs w:val="24"/>
              </w:rPr>
              <w:t>51.945</w:t>
            </w:r>
          </w:p>
        </w:tc>
        <w:tc>
          <w:tcPr>
            <w:tcW w:w="1444" w:type="dxa"/>
          </w:tcPr>
          <w:p w14:paraId="2C1419FB" w14:textId="3F7DF4F3" w:rsidR="00697E32" w:rsidRPr="00697E32" w:rsidRDefault="008677E3" w:rsidP="00697E32">
            <w:pPr>
              <w:autoSpaceDE w:val="0"/>
              <w:autoSpaceDN w:val="0"/>
              <w:adjustRightInd w:val="0"/>
              <w:spacing w:line="360" w:lineRule="auto"/>
              <w:jc w:val="both"/>
              <w:rPr>
                <w:color w:val="000000"/>
                <w:szCs w:val="24"/>
              </w:rPr>
            </w:pPr>
            <w:r>
              <w:rPr>
                <w:color w:val="000000"/>
                <w:szCs w:val="24"/>
              </w:rPr>
              <w:t>94</w:t>
            </w:r>
          </w:p>
        </w:tc>
        <w:tc>
          <w:tcPr>
            <w:tcW w:w="1509" w:type="dxa"/>
          </w:tcPr>
          <w:p w14:paraId="1A35794B" w14:textId="77777777" w:rsidR="00697E32" w:rsidRPr="00697E32" w:rsidRDefault="00697E32" w:rsidP="00697E32">
            <w:pPr>
              <w:autoSpaceDE w:val="0"/>
              <w:autoSpaceDN w:val="0"/>
              <w:adjustRightInd w:val="0"/>
              <w:spacing w:line="360" w:lineRule="auto"/>
              <w:jc w:val="both"/>
              <w:rPr>
                <w:color w:val="000000"/>
                <w:szCs w:val="24"/>
              </w:rPr>
            </w:pPr>
          </w:p>
        </w:tc>
        <w:tc>
          <w:tcPr>
            <w:tcW w:w="1515" w:type="dxa"/>
          </w:tcPr>
          <w:p w14:paraId="107AF430" w14:textId="77777777" w:rsidR="00697E32" w:rsidRPr="00697E32" w:rsidRDefault="00697E32" w:rsidP="00697E32">
            <w:pPr>
              <w:autoSpaceDE w:val="0"/>
              <w:autoSpaceDN w:val="0"/>
              <w:adjustRightInd w:val="0"/>
              <w:spacing w:line="360" w:lineRule="auto"/>
              <w:jc w:val="both"/>
              <w:rPr>
                <w:color w:val="000000"/>
                <w:szCs w:val="24"/>
              </w:rPr>
            </w:pPr>
          </w:p>
        </w:tc>
        <w:tc>
          <w:tcPr>
            <w:tcW w:w="1466" w:type="dxa"/>
          </w:tcPr>
          <w:p w14:paraId="57F682EB" w14:textId="77777777" w:rsidR="00697E32" w:rsidRPr="00697E32" w:rsidRDefault="00697E32" w:rsidP="00697E32">
            <w:pPr>
              <w:autoSpaceDE w:val="0"/>
              <w:autoSpaceDN w:val="0"/>
              <w:adjustRightInd w:val="0"/>
              <w:spacing w:line="360" w:lineRule="auto"/>
              <w:jc w:val="both"/>
              <w:rPr>
                <w:color w:val="000000"/>
                <w:szCs w:val="24"/>
              </w:rPr>
            </w:pPr>
          </w:p>
        </w:tc>
      </w:tr>
    </w:tbl>
    <w:p w14:paraId="2C0FB759" w14:textId="77777777" w:rsidR="00697E32" w:rsidRPr="00697E32" w:rsidRDefault="00697E32" w:rsidP="00697E32">
      <w:pPr>
        <w:spacing w:line="360" w:lineRule="auto"/>
        <w:rPr>
          <w:rFonts w:eastAsia="Calibri" w:cs="Times New Roman"/>
          <w:b/>
          <w:szCs w:val="24"/>
          <w:lang w:val="en-US"/>
        </w:rPr>
      </w:pPr>
      <w:r w:rsidRPr="00697E32">
        <w:rPr>
          <w:rFonts w:eastAsia="Calibri" w:cs="Times New Roman"/>
          <w:b/>
          <w:sz w:val="20"/>
          <w:szCs w:val="20"/>
          <w:lang w:val="en-US"/>
        </w:rPr>
        <w:t xml:space="preserve">Source: </w:t>
      </w:r>
      <w:r w:rsidRPr="00697E32">
        <w:rPr>
          <w:rFonts w:eastAsia="Calibri" w:cs="Times New Roman"/>
          <w:sz w:val="20"/>
          <w:szCs w:val="20"/>
          <w:lang w:val="en-US"/>
        </w:rPr>
        <w:t>Field data, 2023</w:t>
      </w:r>
    </w:p>
    <w:p w14:paraId="6D59C2DD" w14:textId="6096FB77" w:rsidR="00142CF9" w:rsidRDefault="00697E32" w:rsidP="00142CF9">
      <w:pPr>
        <w:autoSpaceDE w:val="0"/>
        <w:autoSpaceDN w:val="0"/>
        <w:adjustRightInd w:val="0"/>
        <w:spacing w:after="0" w:line="360" w:lineRule="auto"/>
        <w:jc w:val="both"/>
        <w:rPr>
          <w:rFonts w:eastAsia="Calibri" w:cs="Times New Roman"/>
          <w:color w:val="000000"/>
          <w:szCs w:val="24"/>
          <w:lang w:val="en-US"/>
        </w:rPr>
      </w:pPr>
      <w:r w:rsidRPr="00697E32">
        <w:rPr>
          <w:rFonts w:eastAsia="Calibri" w:cs="Times New Roman"/>
          <w:color w:val="000000"/>
          <w:szCs w:val="24"/>
          <w:lang w:val="en-US"/>
        </w:rPr>
        <w:t>The analysis of variance (ANOVA) table is used in measuring the fitness of the regression model. From the above table, the F-statistic value is 17</w:t>
      </w:r>
      <w:r w:rsidR="006C357C">
        <w:rPr>
          <w:rFonts w:eastAsia="Calibri" w:cs="Times New Roman"/>
          <w:color w:val="000000"/>
          <w:szCs w:val="24"/>
          <w:lang w:val="en-US"/>
        </w:rPr>
        <w:t>6.11</w:t>
      </w:r>
      <w:r w:rsidRPr="00697E32">
        <w:rPr>
          <w:rFonts w:eastAsia="Calibri" w:cs="Times New Roman"/>
          <w:color w:val="000000"/>
          <w:szCs w:val="24"/>
          <w:lang w:val="en-US"/>
        </w:rPr>
        <w:t>2 while the P value is 0.000, which indicates that the regression model fit the data at hand because the P value (sig.) is less than 0.05.</w:t>
      </w:r>
      <w:r w:rsidR="000531BF" w:rsidRPr="000531BF">
        <w:t xml:space="preserve"> </w:t>
      </w:r>
      <w:r w:rsidR="000531BF" w:rsidRPr="000531BF">
        <w:rPr>
          <w:rFonts w:eastAsia="Calibri" w:cs="Times New Roman"/>
          <w:color w:val="000000"/>
          <w:szCs w:val="24"/>
          <w:lang w:val="en-US"/>
        </w:rPr>
        <w:t>The research findings suggest that the regression model adequately fits the data, as indicated by a high F-statistic value of 176.112 and a significant P value of 0.000 (&lt;0.05). This implies that the model's variables collectively explain a significant portion of the variance in the dependent variable.</w:t>
      </w:r>
      <w:bookmarkStart w:id="301" w:name="_Toc163745564"/>
    </w:p>
    <w:p w14:paraId="1B39E770" w14:textId="77777777" w:rsidR="00142CF9" w:rsidRDefault="00142CF9" w:rsidP="00142CF9">
      <w:pPr>
        <w:autoSpaceDE w:val="0"/>
        <w:autoSpaceDN w:val="0"/>
        <w:adjustRightInd w:val="0"/>
        <w:spacing w:after="0" w:line="360" w:lineRule="auto"/>
        <w:jc w:val="both"/>
        <w:rPr>
          <w:rFonts w:eastAsia="Calibri" w:cs="Times New Roman"/>
          <w:color w:val="000000"/>
          <w:szCs w:val="24"/>
          <w:lang w:val="en-US"/>
        </w:rPr>
      </w:pPr>
    </w:p>
    <w:p w14:paraId="04A4EA44" w14:textId="6FCA5621" w:rsidR="00142CF9" w:rsidRPr="00142CF9" w:rsidRDefault="00142CF9" w:rsidP="00142CF9">
      <w:pPr>
        <w:pStyle w:val="Heading1"/>
        <w:rPr>
          <w:noProof w:val="0"/>
          <w:color w:val="000000"/>
          <w:szCs w:val="24"/>
          <w:shd w:val="clear" w:color="auto" w:fill="auto"/>
          <w:lang w:eastAsia="en-US" w:bidi="ar-SA"/>
        </w:rPr>
      </w:pPr>
      <w:r>
        <w:t xml:space="preserve">4.7 </w:t>
      </w:r>
      <w:r w:rsidRPr="00142CF9">
        <w:t>Chapter summary</w:t>
      </w:r>
      <w:bookmarkEnd w:id="301"/>
    </w:p>
    <w:p w14:paraId="45BBEB80" w14:textId="77777777" w:rsidR="00142CF9" w:rsidRPr="00142CF9" w:rsidRDefault="00142CF9" w:rsidP="00142CF9">
      <w:pPr>
        <w:spacing w:line="360" w:lineRule="auto"/>
        <w:jc w:val="both"/>
        <w:rPr>
          <w:rFonts w:eastAsia="Calibri" w:cs="Times New Roman"/>
          <w:noProof/>
          <w:szCs w:val="24"/>
          <w:shd w:val="clear" w:color="auto" w:fill="FAFAFA"/>
          <w:lang w:val="en-US" w:eastAsia="ja-JP" w:bidi="en-US"/>
        </w:rPr>
      </w:pPr>
      <w:r w:rsidRPr="00142CF9">
        <w:rPr>
          <w:rFonts w:eastAsia="Calibri" w:cs="Times New Roman"/>
          <w:noProof/>
          <w:szCs w:val="24"/>
          <w:shd w:val="clear" w:color="auto" w:fill="FAFAFA"/>
          <w:lang w:val="en-US" w:eastAsia="ja-JP" w:bidi="en-US"/>
        </w:rPr>
        <w:t>This Chapter has showed  the analyses and deliberations of the data that was obtained from the field so as to successfully</w:t>
      </w:r>
      <w:r w:rsidRPr="00142CF9">
        <w:rPr>
          <w:rFonts w:ascii="Calibri" w:eastAsia="Calibri" w:hAnsi="Calibri" w:cs="Times New Roman"/>
          <w:sz w:val="22"/>
        </w:rPr>
        <w:t xml:space="preserve"> </w:t>
      </w:r>
      <w:r w:rsidRPr="00142CF9">
        <w:rPr>
          <w:rFonts w:eastAsia="Calibri" w:cs="Times New Roman"/>
          <w:noProof/>
          <w:szCs w:val="24"/>
          <w:shd w:val="clear" w:color="auto" w:fill="FAFAFA"/>
          <w:lang w:val="en-US" w:eastAsia="ja-JP" w:bidi="en-US"/>
        </w:rPr>
        <w:t xml:space="preserve">investigate the the impact of product differentiation strategies on the sales performance of an organization at Airtel Zambia PLC. The results of the analyses have </w:t>
      </w:r>
      <w:r w:rsidRPr="00142CF9">
        <w:rPr>
          <w:rFonts w:eastAsia="Calibri" w:cs="Times New Roman"/>
          <w:noProof/>
          <w:szCs w:val="24"/>
          <w:shd w:val="clear" w:color="auto" w:fill="FAFAFA"/>
          <w:lang w:val="en-US" w:eastAsia="ja-JP" w:bidi="en-US"/>
        </w:rPr>
        <w:lastRenderedPageBreak/>
        <w:t xml:space="preserve">been shown using different ways like graphs, themes, frequency tables and mean. The next chapter discusses the findings of the study based on the study objectives and also discusses the findings of other researchers in line with the findingfs of this study. </w:t>
      </w:r>
    </w:p>
    <w:p w14:paraId="09C8CE60" w14:textId="77777777" w:rsidR="00142CF9" w:rsidRPr="006C357C" w:rsidRDefault="00142CF9" w:rsidP="006C357C">
      <w:pPr>
        <w:autoSpaceDE w:val="0"/>
        <w:autoSpaceDN w:val="0"/>
        <w:adjustRightInd w:val="0"/>
        <w:spacing w:after="0" w:line="360" w:lineRule="auto"/>
        <w:jc w:val="both"/>
        <w:rPr>
          <w:rFonts w:eastAsia="Calibri" w:cs="Times New Roman"/>
          <w:color w:val="000000"/>
          <w:szCs w:val="24"/>
          <w:lang w:val="en-US"/>
        </w:rPr>
      </w:pPr>
    </w:p>
    <w:bookmarkEnd w:id="299"/>
    <w:bookmarkEnd w:id="300"/>
    <w:p w14:paraId="56FB91D6" w14:textId="77777777" w:rsidR="003367D0" w:rsidRPr="008770DC" w:rsidRDefault="003367D0" w:rsidP="003367D0">
      <w:pPr>
        <w:rPr>
          <w:rFonts w:eastAsia="Times New Roman" w:cs="Times New Roman"/>
          <w:bCs/>
          <w:szCs w:val="24"/>
          <w:lang w:val="en-US"/>
        </w:rPr>
      </w:pPr>
    </w:p>
    <w:p w14:paraId="0C16A5D9" w14:textId="77777777" w:rsidR="003367D0" w:rsidRPr="008770DC" w:rsidRDefault="003367D0" w:rsidP="003367D0">
      <w:pPr>
        <w:widowControl w:val="0"/>
        <w:tabs>
          <w:tab w:val="left" w:pos="2860"/>
        </w:tabs>
        <w:autoSpaceDE w:val="0"/>
        <w:autoSpaceDN w:val="0"/>
        <w:spacing w:after="0" w:line="360" w:lineRule="auto"/>
        <w:jc w:val="both"/>
        <w:rPr>
          <w:rFonts w:eastAsia="Times New Roman" w:cs="Times New Roman"/>
          <w:szCs w:val="24"/>
        </w:rPr>
      </w:pPr>
    </w:p>
    <w:p w14:paraId="5BE526E9" w14:textId="77777777" w:rsidR="003367D0" w:rsidRPr="008770DC" w:rsidRDefault="003367D0" w:rsidP="003367D0">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bookmarkStart w:id="302" w:name="_Toc97200097"/>
      <w:bookmarkStart w:id="303" w:name="_Toc97412614"/>
      <w:bookmarkStart w:id="304" w:name="_Toc103922916"/>
    </w:p>
    <w:p w14:paraId="01129183" w14:textId="77777777" w:rsidR="003367D0" w:rsidRPr="008770DC" w:rsidRDefault="003367D0" w:rsidP="003367D0">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p>
    <w:p w14:paraId="40651266" w14:textId="77777777" w:rsidR="003367D0" w:rsidRPr="008770DC" w:rsidRDefault="003367D0" w:rsidP="003367D0">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p>
    <w:p w14:paraId="15D91612" w14:textId="17B42956" w:rsidR="00FF2666" w:rsidRDefault="00FF2666" w:rsidP="003367D0">
      <w:pPr>
        <w:rPr>
          <w:rFonts w:ascii="Calibri" w:eastAsia="Calibri" w:hAnsi="Calibri" w:cs="Times New Roman"/>
        </w:rPr>
      </w:pPr>
    </w:p>
    <w:p w14:paraId="22AADD36" w14:textId="736FBB7C" w:rsidR="00FF2666" w:rsidRDefault="00FF2666" w:rsidP="003367D0">
      <w:pPr>
        <w:rPr>
          <w:rFonts w:ascii="Calibri" w:eastAsia="Calibri" w:hAnsi="Calibri" w:cs="Times New Roman"/>
        </w:rPr>
      </w:pPr>
    </w:p>
    <w:p w14:paraId="207876EA" w14:textId="0C3031C4" w:rsidR="006A6493" w:rsidRDefault="006A6493" w:rsidP="003367D0">
      <w:pPr>
        <w:rPr>
          <w:rFonts w:ascii="Calibri" w:eastAsia="Calibri" w:hAnsi="Calibri" w:cs="Times New Roman"/>
        </w:rPr>
      </w:pPr>
    </w:p>
    <w:p w14:paraId="2FF1F256" w14:textId="2D5A8C36" w:rsidR="006A6493" w:rsidRDefault="006A6493" w:rsidP="003367D0">
      <w:pPr>
        <w:rPr>
          <w:rFonts w:ascii="Calibri" w:eastAsia="Calibri" w:hAnsi="Calibri" w:cs="Times New Roman"/>
        </w:rPr>
      </w:pPr>
    </w:p>
    <w:p w14:paraId="05C1CC7C" w14:textId="0E630A5C" w:rsidR="006A6493" w:rsidRDefault="006A6493" w:rsidP="003367D0">
      <w:pPr>
        <w:rPr>
          <w:rFonts w:ascii="Calibri" w:eastAsia="Calibri" w:hAnsi="Calibri" w:cs="Times New Roman"/>
        </w:rPr>
      </w:pPr>
    </w:p>
    <w:p w14:paraId="089121C0" w14:textId="3B72EDBA" w:rsidR="006A6493" w:rsidRDefault="006A6493" w:rsidP="003367D0">
      <w:pPr>
        <w:rPr>
          <w:rFonts w:ascii="Calibri" w:eastAsia="Calibri" w:hAnsi="Calibri" w:cs="Times New Roman"/>
        </w:rPr>
      </w:pPr>
    </w:p>
    <w:p w14:paraId="4316CB84" w14:textId="116F4D9B" w:rsidR="006A6493" w:rsidRDefault="006A6493" w:rsidP="003367D0">
      <w:pPr>
        <w:rPr>
          <w:rFonts w:ascii="Calibri" w:eastAsia="Calibri" w:hAnsi="Calibri" w:cs="Times New Roman"/>
        </w:rPr>
      </w:pPr>
    </w:p>
    <w:p w14:paraId="7600DCE4" w14:textId="67F51FDB" w:rsidR="006A6493" w:rsidRDefault="006A6493" w:rsidP="003367D0">
      <w:pPr>
        <w:rPr>
          <w:rFonts w:ascii="Calibri" w:eastAsia="Calibri" w:hAnsi="Calibri" w:cs="Times New Roman"/>
        </w:rPr>
      </w:pPr>
    </w:p>
    <w:p w14:paraId="41D3F7D7" w14:textId="7191E989" w:rsidR="006A6493" w:rsidRDefault="006A6493" w:rsidP="003367D0">
      <w:pPr>
        <w:rPr>
          <w:rFonts w:ascii="Calibri" w:eastAsia="Calibri" w:hAnsi="Calibri" w:cs="Times New Roman"/>
        </w:rPr>
      </w:pPr>
    </w:p>
    <w:p w14:paraId="05B913F3" w14:textId="62B4ADEF" w:rsidR="006A6493" w:rsidRDefault="006A6493" w:rsidP="003367D0">
      <w:pPr>
        <w:rPr>
          <w:rFonts w:ascii="Calibri" w:eastAsia="Calibri" w:hAnsi="Calibri" w:cs="Times New Roman"/>
        </w:rPr>
      </w:pPr>
    </w:p>
    <w:p w14:paraId="4881980B" w14:textId="226FE208" w:rsidR="006A6493" w:rsidRDefault="006A6493" w:rsidP="003367D0">
      <w:pPr>
        <w:rPr>
          <w:rFonts w:ascii="Calibri" w:eastAsia="Calibri" w:hAnsi="Calibri" w:cs="Times New Roman"/>
        </w:rPr>
      </w:pPr>
    </w:p>
    <w:p w14:paraId="6C43BDED" w14:textId="77777777" w:rsidR="007E06B4" w:rsidRDefault="007E06B4" w:rsidP="00E110DE">
      <w:pPr>
        <w:pStyle w:val="Heading1"/>
        <w:rPr>
          <w:rFonts w:ascii="Calibri" w:hAnsi="Calibri"/>
          <w:b w:val="0"/>
          <w:noProof w:val="0"/>
          <w:color w:val="auto"/>
          <w:szCs w:val="22"/>
          <w:shd w:val="clear" w:color="auto" w:fill="auto"/>
          <w:lang w:val="en-GB" w:eastAsia="en-US" w:bidi="ar-SA"/>
        </w:rPr>
      </w:pPr>
    </w:p>
    <w:p w14:paraId="42BB7A05" w14:textId="4D463D63" w:rsidR="007E06B4" w:rsidRDefault="007E06B4" w:rsidP="00E110DE">
      <w:pPr>
        <w:pStyle w:val="Heading1"/>
      </w:pPr>
      <w:r>
        <w:t xml:space="preserve">                           </w:t>
      </w:r>
      <w:r w:rsidR="003367D0" w:rsidRPr="008770DC">
        <w:t xml:space="preserve">             </w:t>
      </w:r>
    </w:p>
    <w:p w14:paraId="79C4E69D" w14:textId="35F87945" w:rsidR="007E06B4" w:rsidRDefault="007E06B4" w:rsidP="00E110DE">
      <w:pPr>
        <w:pStyle w:val="Heading1"/>
      </w:pPr>
    </w:p>
    <w:p w14:paraId="18511E57" w14:textId="77777777" w:rsidR="007E06B4" w:rsidRPr="007E06B4" w:rsidRDefault="007E06B4" w:rsidP="007E06B4">
      <w:pPr>
        <w:rPr>
          <w:lang w:val="en-US" w:eastAsia="ja-JP" w:bidi="en-US"/>
        </w:rPr>
      </w:pPr>
    </w:p>
    <w:p w14:paraId="0C12A45C" w14:textId="77777777" w:rsidR="007E06B4" w:rsidRDefault="003367D0" w:rsidP="00E110DE">
      <w:pPr>
        <w:pStyle w:val="Heading1"/>
      </w:pPr>
      <w:r w:rsidRPr="008770DC">
        <w:lastRenderedPageBreak/>
        <w:t xml:space="preserve"> </w:t>
      </w:r>
    </w:p>
    <w:p w14:paraId="386FC4C0" w14:textId="0D784954" w:rsidR="003367D0" w:rsidRPr="008770DC" w:rsidRDefault="003367D0" w:rsidP="00E110DE">
      <w:pPr>
        <w:pStyle w:val="Heading1"/>
      </w:pPr>
      <w:r w:rsidRPr="008770DC">
        <w:t xml:space="preserve"> </w:t>
      </w:r>
      <w:bookmarkStart w:id="305" w:name="_Toc105400094"/>
      <w:bookmarkStart w:id="306" w:name="_Toc122146519"/>
      <w:r w:rsidRPr="008770DC">
        <w:t xml:space="preserve">CHAPTER </w:t>
      </w:r>
      <w:bookmarkEnd w:id="302"/>
      <w:bookmarkEnd w:id="303"/>
      <w:r w:rsidRPr="008770DC">
        <w:t>FIVE</w:t>
      </w:r>
      <w:bookmarkEnd w:id="304"/>
      <w:bookmarkEnd w:id="305"/>
      <w:bookmarkEnd w:id="306"/>
    </w:p>
    <w:p w14:paraId="32DBBF22" w14:textId="77777777" w:rsidR="003367D0" w:rsidRPr="008770DC" w:rsidRDefault="003367D0" w:rsidP="00E110DE">
      <w:pPr>
        <w:pStyle w:val="Heading1"/>
      </w:pPr>
      <w:bookmarkStart w:id="307" w:name="_Toc71990491"/>
      <w:bookmarkStart w:id="308" w:name="_Toc73110313"/>
      <w:r w:rsidRPr="008770DC">
        <w:t xml:space="preserve">       </w:t>
      </w:r>
      <w:bookmarkStart w:id="309" w:name="_Toc86746645"/>
      <w:r w:rsidRPr="008770DC">
        <w:t xml:space="preserve">           </w:t>
      </w:r>
      <w:bookmarkStart w:id="310" w:name="_Toc86836067"/>
      <w:bookmarkStart w:id="311" w:name="_Toc91409580"/>
      <w:bookmarkStart w:id="312" w:name="_Toc93066602"/>
      <w:bookmarkStart w:id="313" w:name="_Toc97200098"/>
      <w:bookmarkStart w:id="314" w:name="_Toc97412615"/>
      <w:r w:rsidRPr="008770DC">
        <w:t xml:space="preserve">           </w:t>
      </w:r>
      <w:bookmarkStart w:id="315" w:name="_Toc103922917"/>
      <w:bookmarkStart w:id="316" w:name="_Toc105400095"/>
      <w:bookmarkStart w:id="317" w:name="_Toc122146520"/>
      <w:r w:rsidRPr="008770DC">
        <w:t>CONCLUSION AND RECOMMENDATIONS</w:t>
      </w:r>
      <w:bookmarkEnd w:id="309"/>
      <w:bookmarkEnd w:id="310"/>
      <w:bookmarkEnd w:id="311"/>
      <w:bookmarkEnd w:id="312"/>
      <w:bookmarkEnd w:id="313"/>
      <w:bookmarkEnd w:id="314"/>
      <w:bookmarkEnd w:id="315"/>
      <w:bookmarkEnd w:id="316"/>
      <w:bookmarkEnd w:id="317"/>
      <w:r w:rsidRPr="008770DC">
        <w:t xml:space="preserve"> </w:t>
      </w:r>
      <w:bookmarkStart w:id="318" w:name="_Toc91409581"/>
      <w:bookmarkStart w:id="319" w:name="_Toc93066603"/>
      <w:bookmarkStart w:id="320" w:name="_Toc86836068"/>
      <w:bookmarkStart w:id="321" w:name="_Toc86746646"/>
      <w:bookmarkEnd w:id="307"/>
    </w:p>
    <w:p w14:paraId="33405CD6" w14:textId="75D046E2" w:rsidR="003367D0" w:rsidRPr="008770DC" w:rsidRDefault="00413194" w:rsidP="00E110DE">
      <w:pPr>
        <w:pStyle w:val="Heading1"/>
        <w:rPr>
          <w:szCs w:val="28"/>
        </w:rPr>
      </w:pPr>
      <w:bookmarkStart w:id="322" w:name="_Toc97200099"/>
      <w:bookmarkStart w:id="323" w:name="_Toc97412616"/>
      <w:bookmarkStart w:id="324" w:name="_Toc103922918"/>
      <w:bookmarkStart w:id="325" w:name="_Toc105400096"/>
      <w:bookmarkStart w:id="326" w:name="_Toc122146521"/>
      <w:r>
        <w:t>5.0</w:t>
      </w:r>
      <w:r w:rsidR="003367D0" w:rsidRPr="008770DC">
        <w:t xml:space="preserve"> Introduction</w:t>
      </w:r>
      <w:bookmarkEnd w:id="318"/>
      <w:bookmarkEnd w:id="319"/>
      <w:bookmarkEnd w:id="322"/>
      <w:bookmarkEnd w:id="323"/>
      <w:bookmarkEnd w:id="324"/>
      <w:bookmarkEnd w:id="325"/>
      <w:bookmarkEnd w:id="326"/>
      <w:r w:rsidR="003367D0" w:rsidRPr="008770DC">
        <w:t xml:space="preserve"> </w:t>
      </w:r>
      <w:bookmarkEnd w:id="308"/>
      <w:bookmarkEnd w:id="320"/>
      <w:bookmarkEnd w:id="321"/>
    </w:p>
    <w:p w14:paraId="2539BD49" w14:textId="58132B2D" w:rsidR="00FF2666" w:rsidRDefault="00FF2666" w:rsidP="003367D0">
      <w:pPr>
        <w:spacing w:line="360" w:lineRule="auto"/>
        <w:jc w:val="both"/>
        <w:rPr>
          <w:rFonts w:eastAsia="Times New Roman" w:cs="Times New Roman"/>
          <w:szCs w:val="24"/>
          <w:lang w:val="en-US"/>
        </w:rPr>
      </w:pPr>
      <w:r>
        <w:rPr>
          <w:rFonts w:eastAsia="Times New Roman" w:cs="Times New Roman"/>
          <w:szCs w:val="24"/>
          <w:lang w:val="en-US"/>
        </w:rPr>
        <w:t xml:space="preserve">This chapter </w:t>
      </w:r>
      <w:r w:rsidRPr="00FF2666">
        <w:rPr>
          <w:rFonts w:eastAsia="Times New Roman" w:cs="Times New Roman"/>
          <w:szCs w:val="24"/>
          <w:lang w:val="en-US"/>
        </w:rPr>
        <w:t>serves as the culmination of an extensive exploration into the subject matter, offering a comprehensive study summary that synthesizes the key findings and insights unearthed t</w:t>
      </w:r>
      <w:r>
        <w:rPr>
          <w:rFonts w:eastAsia="Times New Roman" w:cs="Times New Roman"/>
          <w:szCs w:val="24"/>
          <w:lang w:val="en-US"/>
        </w:rPr>
        <w:t>hroughout the research endeavor</w:t>
      </w:r>
      <w:r w:rsidRPr="00FF2666">
        <w:rPr>
          <w:rFonts w:eastAsia="Times New Roman" w:cs="Times New Roman"/>
          <w:szCs w:val="24"/>
          <w:lang w:val="en-US"/>
        </w:rPr>
        <w:t xml:space="preserve">. The conclusion section not only encapsulates the core discoveries but also reflects upon their significance, providing a thoughtful reflection on the implications for the field. Furthermore, this chapter extends beyond the immediate scope of the research by offering practical recommendations for application and, concurrently, suggests avenues for future inquiry. </w:t>
      </w:r>
      <w:r w:rsidR="006A6493" w:rsidRPr="006A6493">
        <w:rPr>
          <w:rFonts w:eastAsia="Times New Roman" w:cs="Times New Roman"/>
          <w:szCs w:val="24"/>
          <w:lang w:val="en-US"/>
        </w:rPr>
        <w:t>This section of the research shows the summary of findings arising from the survey conducted by the researcher to assess the effect of E-banking on customer satisfaction.</w:t>
      </w:r>
    </w:p>
    <w:p w14:paraId="4BBEC28B" w14:textId="54D39A9D" w:rsidR="006A6493" w:rsidRDefault="006A6493" w:rsidP="006A6493">
      <w:pPr>
        <w:pStyle w:val="Heading1"/>
      </w:pPr>
      <w:r>
        <w:t>5.1 R01:</w:t>
      </w:r>
      <w:r w:rsidRPr="006A6493">
        <w:t xml:space="preserve"> The effect of reliability of e-banking services on customer satisfaction at Standard Chartered Bank</w:t>
      </w:r>
    </w:p>
    <w:p w14:paraId="54DF5412" w14:textId="77777777" w:rsidR="006A6493" w:rsidRPr="006A6493" w:rsidRDefault="006A6493" w:rsidP="006A6493">
      <w:pPr>
        <w:rPr>
          <w:lang w:val="en-US" w:eastAsia="ja-JP" w:bidi="en-US"/>
        </w:rPr>
      </w:pPr>
    </w:p>
    <w:p w14:paraId="703A3CDD" w14:textId="77777777" w:rsidR="006A6493" w:rsidRP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 xml:space="preserve">The first objective of this study sought to examine the effect of reliability of e-banking services on customer satisfaction at Standard Chartered Bank. The majority of respondents (69.8%) agreed with the assertion that they were satisfied with the overall reliability of e-banking services at Standard Chartered Bank. Besides, the Spearman correlation revealed that reliability with a p- value &lt; 0.05 had a significant and positive effect on customer satisfaction. </w:t>
      </w:r>
    </w:p>
    <w:p w14:paraId="053DD97C" w14:textId="77777777" w:rsidR="006A6493" w:rsidRP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This is consistent with . A study by Smith et al. (2018) employed a comprehensive survey methodology, collecting data from a diverse sample of e-banking users. The findings indicated a strong positive correlation between the reliability of electronic banking services and customer satisfaction levels. Also, a study by Johnson and Patel (2019) discovered that customers place a premium on the consistent availability of services, seamless transaction processes, and prompt issue resolution.</w:t>
      </w:r>
    </w:p>
    <w:p w14:paraId="30CD0C71" w14:textId="3A65DDA5" w:rsidR="006A6493" w:rsidRDefault="006A6493" w:rsidP="006A6493">
      <w:pPr>
        <w:pStyle w:val="Heading1"/>
      </w:pPr>
      <w:r>
        <w:t>5.2 R02:</w:t>
      </w:r>
      <w:r w:rsidRPr="006A6493">
        <w:t xml:space="preserve"> The effect of ease of use of e-banking services on customer satisfaction at Standard Chartered Bank</w:t>
      </w:r>
    </w:p>
    <w:p w14:paraId="70F4C70C" w14:textId="77777777" w:rsidR="006A6493" w:rsidRPr="006A6493" w:rsidRDefault="006A6493" w:rsidP="006A6493">
      <w:pPr>
        <w:rPr>
          <w:lang w:val="en-US" w:eastAsia="ja-JP" w:bidi="en-US"/>
        </w:rPr>
      </w:pPr>
    </w:p>
    <w:p w14:paraId="45630CD6" w14:textId="77777777" w:rsidR="006A6493" w:rsidRP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The second objective of this study sought to determine the effect of ease of use of e-banking services on customer satisfaction at Standard Chartered Bank. The majority of respondents (69.8%) agreed with the assertion that they were very satisfied with the ease of Use of E-</w:t>
      </w:r>
      <w:r w:rsidRPr="006A6493">
        <w:rPr>
          <w:rFonts w:eastAsia="Times New Roman" w:cs="Times New Roman"/>
          <w:szCs w:val="24"/>
          <w:lang w:val="en-US"/>
        </w:rPr>
        <w:lastRenderedPageBreak/>
        <w:t>Banking Services at Standard Chartered Bank. The majority of respondents (75%) also agreed with the claim that the login process to access e-banking services for Standard Chartered Bank is easy. Furthermore, most of the participants in the study (48.9%) agreed with the assertion that navigating through the e-banking platform for Standard Chartered Bank is straightforward. The bulk of respondents (77.1%) agreed with the statement that the instructions provided for using e-banking features for Standard Chartered Bank are clear. In addition, the majority of participants in the study (64.6%) agreed with the assertion that the overall layout and design of the e-banking platform for Standard Chartered Bank are user-friendly. Also, the majority of partakers in the study (69.8%) agreed with the claim that they found it easy to perform transactions using the e-banking services offered by Standard Chartered Bank. As well, the Spearman correlation revealed that Ease of use with a p- value &lt; 0.05 had a significant and positive effect on customer satisfaction.</w:t>
      </w:r>
    </w:p>
    <w:p w14:paraId="6A492723" w14:textId="76598183" w:rsid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The findings of this study are similar with the findings of Johnson et al. (2017) and Smith and Chen (2018) found a positive correlation between the simplicity of user interfaces, navigation, and overall satisfaction. In a cross-sectional survey conducted by Wang and Li (2019), participants consistently rated their satisfaction higher when e-banking platforms offered intuitive designs and user-friendly functionalities. Moreover, the work of Brown and Garcia (2020) emphasized that customers are more likely to adopt and continue using e-banking services if they perceive them as easy to use. A longitudinal study by Lee and Park (2021) conducted across multiple financial institutions demonstrated that improvements in the usability of e-banking interfaces directly correlated with an increase in customer satisfaction scores over time. Additionally, user feedback collected by Zhao and Wu (2022) through usability testing highlighted specific features, such as clear navigation pathways and concise information presentation, as key drivers of user satisfaction with e-banking s</w:t>
      </w:r>
      <w:r>
        <w:rPr>
          <w:rFonts w:eastAsia="Times New Roman" w:cs="Times New Roman"/>
          <w:szCs w:val="24"/>
          <w:lang w:val="en-US"/>
        </w:rPr>
        <w:t>ervices.</w:t>
      </w:r>
    </w:p>
    <w:p w14:paraId="1B2A82F8" w14:textId="1E5342CA" w:rsidR="006A6493" w:rsidRPr="006A6493" w:rsidRDefault="006A6493" w:rsidP="006A6493">
      <w:pPr>
        <w:pStyle w:val="Heading1"/>
      </w:pPr>
      <w:r>
        <w:t xml:space="preserve">5.3 R03: </w:t>
      </w:r>
      <w:r w:rsidRPr="006A6493">
        <w:t>The effect of system security of e-banking services quality on customer satisfaction</w:t>
      </w:r>
    </w:p>
    <w:p w14:paraId="48EF1B64" w14:textId="77777777" w:rsidR="006A6493" w:rsidRP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Furthermore, the researcher sought to ascertain the effect of system security of e-banking services quality on customer satisfaction. All the respondents in the study strongly agreed with the assertion that the system security of e-banking services significantly affected their satisfaction with Standard Chartered Bank. Also, most of the participants in the study (80.2%) agreed with the assertion that they were very satisfied with the security of e-banking services offered by Standard Chartered Bank. In addition, the Spearman correlation revealed that security with a p- value &lt; 0.05 had a significant and positive effect on customer satisfaction.</w:t>
      </w:r>
    </w:p>
    <w:p w14:paraId="17FAA71E" w14:textId="77777777" w:rsidR="006A6493" w:rsidRP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lastRenderedPageBreak/>
        <w:t>This is consistent with Mlabwa (2019) who found a strong positive correlation between enhanced system security measures and customer trust, emphasizing the pivotal role of trust in determining overall satisfaction. Moreover, Salhi and Alipour (2019) argued that customers are more likely to engage with e-banking platforms that provide a secure environment, contributing to increased satisfaction and loyalty.</w:t>
      </w:r>
    </w:p>
    <w:p w14:paraId="05E9F0EF" w14:textId="77777777" w:rsidR="006A6493" w:rsidRP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Shehu and Farouk (2013) conducted a comprehensive analysis of various e-banking systems, assessing the correlation between robust security measures and the overall quality of services provided. The results indicated a positive relationship, highlighting that enhanced system security features contribute significantly to the perceived quality of e-banking services.</w:t>
      </w:r>
    </w:p>
    <w:p w14:paraId="7ACCBBCA" w14:textId="0978DDB8" w:rsidR="006A6493" w:rsidRPr="006A6493" w:rsidRDefault="00D01F26" w:rsidP="00D01F26">
      <w:pPr>
        <w:pStyle w:val="Heading1"/>
      </w:pPr>
      <w:r>
        <w:t>5.4 R04:</w:t>
      </w:r>
      <w:r w:rsidR="006A6493" w:rsidRPr="006A6493">
        <w:t xml:space="preserve"> Challenges that Standard Chartered Bank customers face in using electronic banking services.</w:t>
      </w:r>
    </w:p>
    <w:p w14:paraId="1B4D32B7" w14:textId="77777777" w:rsidR="006A6493" w:rsidRP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Finally, the researcher also sought to identify the challenges impeding the effective implementation of e-banking at Standard Chartered Bank. Among the major challenges impeding the effective implementation of e-banking at Standard Chartered Bank as revealed by the respondents were; security Concerns, concerns about privacy, mobile banking challenges, lack of user education and awareness. Other notable challenges included; transaction errors and disputes, technical glitches and system downtimes and limited human interaction.</w:t>
      </w:r>
    </w:p>
    <w:p w14:paraId="1C81C42A" w14:textId="29B44F1A" w:rsidR="006A6493" w:rsidRDefault="006A6493" w:rsidP="006A6493">
      <w:pPr>
        <w:spacing w:line="360" w:lineRule="auto"/>
        <w:jc w:val="both"/>
        <w:rPr>
          <w:rFonts w:eastAsia="Times New Roman" w:cs="Times New Roman"/>
          <w:szCs w:val="24"/>
          <w:lang w:val="en-US"/>
        </w:rPr>
      </w:pPr>
      <w:r w:rsidRPr="006A6493">
        <w:rPr>
          <w:rFonts w:eastAsia="Times New Roman" w:cs="Times New Roman"/>
          <w:szCs w:val="24"/>
          <w:lang w:val="en-US"/>
        </w:rPr>
        <w:t>This is consistent with Digital</w:t>
      </w:r>
      <w:r w:rsidR="007E06B4">
        <w:rPr>
          <w:rFonts w:eastAsia="Times New Roman" w:cs="Times New Roman"/>
          <w:szCs w:val="24"/>
          <w:lang w:val="en-US"/>
        </w:rPr>
        <w:t xml:space="preserve"> </w:t>
      </w:r>
      <w:r w:rsidRPr="006A6493">
        <w:rPr>
          <w:rFonts w:eastAsia="Times New Roman" w:cs="Times New Roman"/>
          <w:szCs w:val="24"/>
          <w:lang w:val="en-US"/>
        </w:rPr>
        <w:t>Finance</w:t>
      </w:r>
      <w:r w:rsidR="007E06B4">
        <w:rPr>
          <w:rFonts w:eastAsia="Times New Roman" w:cs="Times New Roman"/>
          <w:szCs w:val="24"/>
          <w:lang w:val="en-US"/>
        </w:rPr>
        <w:t xml:space="preserve"> </w:t>
      </w:r>
      <w:r w:rsidRPr="006A6493">
        <w:rPr>
          <w:rFonts w:eastAsia="Times New Roman" w:cs="Times New Roman"/>
          <w:szCs w:val="24"/>
          <w:lang w:val="en-US"/>
        </w:rPr>
        <w:t>Insights (2021) who found that 40% of their respondents cited concerns about the security of their personal information as the primary reason for hesitating to adopt e-banking services, indicating a critical need for enhanced customer education and awareness. Similarly, Smith et al. (2018) and Jones (2019) highlighted the vulnerability of e-banking systems to cyber threats, ranging from phishing attacks to sophisticated malware. These security concerns not only jeopardize customer trust but also expose financial institutions to substantial financial losses.</w:t>
      </w:r>
    </w:p>
    <w:p w14:paraId="4B0F99A8" w14:textId="3160BC33" w:rsidR="003367D0" w:rsidRPr="008770DC" w:rsidRDefault="00413194" w:rsidP="00E110DE">
      <w:pPr>
        <w:pStyle w:val="Heading1"/>
        <w:rPr>
          <w:szCs w:val="24"/>
        </w:rPr>
      </w:pPr>
      <w:bookmarkStart w:id="327" w:name="_Toc91409583"/>
      <w:bookmarkStart w:id="328" w:name="_Toc86836070"/>
      <w:bookmarkStart w:id="329" w:name="_Toc93066605"/>
      <w:bookmarkStart w:id="330" w:name="_Toc97200101"/>
      <w:bookmarkStart w:id="331" w:name="_Toc97412618"/>
      <w:bookmarkStart w:id="332" w:name="_Toc103922921"/>
      <w:bookmarkStart w:id="333" w:name="_Toc105400099"/>
      <w:bookmarkStart w:id="334" w:name="_Toc122146524"/>
      <w:bookmarkStart w:id="335" w:name="_Toc73110315"/>
      <w:bookmarkStart w:id="336" w:name="_Toc86746648"/>
      <w:r>
        <w:t>5.</w:t>
      </w:r>
      <w:r w:rsidR="00D01F26">
        <w:t>5</w:t>
      </w:r>
      <w:r w:rsidR="003367D0" w:rsidRPr="008770DC">
        <w:t xml:space="preserve"> </w:t>
      </w:r>
      <w:r w:rsidR="006A6493" w:rsidRPr="006A6493">
        <w:rPr>
          <w:lang w:val="en-GB"/>
        </w:rPr>
        <w:t xml:space="preserve">Practical/managerial implications of findings/Recommendations </w:t>
      </w:r>
      <w:bookmarkEnd w:id="327"/>
      <w:bookmarkEnd w:id="328"/>
      <w:bookmarkEnd w:id="329"/>
      <w:bookmarkEnd w:id="330"/>
      <w:bookmarkEnd w:id="331"/>
      <w:bookmarkEnd w:id="332"/>
      <w:bookmarkEnd w:id="333"/>
      <w:bookmarkEnd w:id="334"/>
      <w:r w:rsidR="003367D0" w:rsidRPr="008770DC">
        <w:rPr>
          <w:szCs w:val="24"/>
        </w:rPr>
        <w:t xml:space="preserve"> </w:t>
      </w:r>
      <w:bookmarkEnd w:id="335"/>
      <w:bookmarkEnd w:id="336"/>
    </w:p>
    <w:p w14:paraId="30869979" w14:textId="456F8F71" w:rsidR="003367D0" w:rsidRPr="008770DC" w:rsidRDefault="003367D0" w:rsidP="003367D0">
      <w:pPr>
        <w:spacing w:line="360" w:lineRule="auto"/>
        <w:jc w:val="both"/>
        <w:rPr>
          <w:rFonts w:eastAsia="Times New Roman" w:cs="Times New Roman"/>
          <w:szCs w:val="24"/>
          <w:lang w:val="en-US"/>
        </w:rPr>
      </w:pPr>
      <w:r w:rsidRPr="008770DC">
        <w:rPr>
          <w:rFonts w:eastAsia="Times New Roman" w:cs="Times New Roman"/>
          <w:szCs w:val="24"/>
          <w:lang w:val="en-US"/>
        </w:rPr>
        <w:t>From the above-stated conclusions the subsequent recommendations are deemed essential based</w:t>
      </w:r>
      <w:r w:rsidR="00DD060F">
        <w:rPr>
          <w:rFonts w:eastAsia="Times New Roman" w:cs="Times New Roman"/>
          <w:szCs w:val="24"/>
          <w:lang w:val="en-US"/>
        </w:rPr>
        <w:t xml:space="preserve"> on the objectives of the study:</w:t>
      </w:r>
    </w:p>
    <w:p w14:paraId="55B290B4" w14:textId="19077FF2" w:rsidR="001539BA" w:rsidRPr="00CC5365" w:rsidRDefault="001539BA" w:rsidP="00CC5365">
      <w:pPr>
        <w:pStyle w:val="ListParagraph"/>
        <w:numPr>
          <w:ilvl w:val="2"/>
          <w:numId w:val="24"/>
        </w:numPr>
        <w:spacing w:line="360" w:lineRule="auto"/>
        <w:jc w:val="both"/>
        <w:rPr>
          <w:rFonts w:eastAsia="Times New Roman" w:cs="Times New Roman"/>
          <w:szCs w:val="24"/>
          <w:lang w:val="en-US"/>
        </w:rPr>
      </w:pPr>
      <w:r w:rsidRPr="00CC5365">
        <w:rPr>
          <w:rFonts w:eastAsia="Times New Roman" w:cs="Times New Roman"/>
          <w:szCs w:val="24"/>
          <w:lang w:val="en-US"/>
        </w:rPr>
        <w:t xml:space="preserve">The findings of the study reveal critical insights into the dynamics of e-banking services at Standard Chartered Bank, shedding light on factors that contribute to customer satisfaction and impediments to e-banking adoption. The positive and significant influence of reliability, ease of use, and security on customer satisfaction underscores </w:t>
      </w:r>
      <w:r w:rsidRPr="00CC5365">
        <w:rPr>
          <w:rFonts w:eastAsia="Times New Roman" w:cs="Times New Roman"/>
          <w:szCs w:val="24"/>
          <w:lang w:val="en-US"/>
        </w:rPr>
        <w:lastRenderedPageBreak/>
        <w:t>the importance of these attributes in shaping the customer experience. This implies that investments in enhancing these aspects could lead to increased customer satisfaction and loyalty. On the flip side, the identified challenges such as security concerns, privacy issues, mobile banking challenges, lack of user education, transaction errors, technical glitches, system downtimes, and limited human interaction highlight the multifaceted barriers hindering widespread e-banking adoption. Addressing these challenges is crucial for overcoming resistance to e-banking and fostering a more seamless, secure, and user-friendly electronic banking environment, ultimately promoting the broader acceptance of digital financial services.</w:t>
      </w:r>
    </w:p>
    <w:p w14:paraId="70879746" w14:textId="77777777" w:rsidR="00CC5365" w:rsidRDefault="00307CC9" w:rsidP="00CC5365">
      <w:pPr>
        <w:pStyle w:val="ListParagraph"/>
        <w:numPr>
          <w:ilvl w:val="2"/>
          <w:numId w:val="24"/>
        </w:numPr>
        <w:spacing w:line="360" w:lineRule="auto"/>
        <w:jc w:val="both"/>
        <w:rPr>
          <w:rFonts w:eastAsia="Times New Roman" w:cs="Times New Roman"/>
          <w:szCs w:val="24"/>
          <w:lang w:val="en-US"/>
        </w:rPr>
      </w:pPr>
      <w:r w:rsidRPr="00CC5365">
        <w:rPr>
          <w:rFonts w:eastAsia="Times New Roman" w:cs="Times New Roman"/>
          <w:szCs w:val="24"/>
          <w:lang w:val="en-US"/>
        </w:rPr>
        <w:t>To address the challenges hindering e-banking adoption, the study suggests several key recommendations. The bank should implement robust security measures and communication strategies to alleviate customer concerns about the safety of online transactions and the privacy of their financial information. Additionally, investing in educational initiatives can help raise user awareness and understanding of the e-banking services, addressing concerns related to mobile banking challenges and transaction errors.</w:t>
      </w:r>
    </w:p>
    <w:p w14:paraId="4A075CD8" w14:textId="77777777" w:rsidR="00CC5365" w:rsidRDefault="00652BF4" w:rsidP="00CC5365">
      <w:pPr>
        <w:pStyle w:val="ListParagraph"/>
        <w:numPr>
          <w:ilvl w:val="2"/>
          <w:numId w:val="24"/>
        </w:numPr>
        <w:spacing w:line="360" w:lineRule="auto"/>
        <w:jc w:val="both"/>
        <w:rPr>
          <w:rFonts w:eastAsia="Times New Roman" w:cs="Times New Roman"/>
          <w:szCs w:val="24"/>
          <w:lang w:val="en-US"/>
        </w:rPr>
      </w:pPr>
      <w:r w:rsidRPr="00CC5365">
        <w:rPr>
          <w:rFonts w:eastAsia="Times New Roman" w:cs="Times New Roman"/>
          <w:szCs w:val="24"/>
          <w:lang w:val="en-US"/>
        </w:rPr>
        <w:t>Based on the study's findings that reliability, ease of use, and security significantly influence customer satisfaction in e-banking services at Standard Chartered Bank, several recommendations can be proposed. Firstly, the bank should prioritize continuous improvement and investment in the reliability and security of its e-banking platform. Regular updates, robust cybersecurity measures, and a proactive approach to addressing potential vulnerabilities will enhance the overall reliability and security of the system, instilling confidence in users.</w:t>
      </w:r>
    </w:p>
    <w:p w14:paraId="543CA48B" w14:textId="77777777" w:rsidR="00CC5365" w:rsidRDefault="00652BF4" w:rsidP="00CC5365">
      <w:pPr>
        <w:pStyle w:val="ListParagraph"/>
        <w:numPr>
          <w:ilvl w:val="2"/>
          <w:numId w:val="24"/>
        </w:numPr>
        <w:spacing w:line="360" w:lineRule="auto"/>
        <w:jc w:val="both"/>
        <w:rPr>
          <w:rFonts w:eastAsia="Times New Roman" w:cs="Times New Roman"/>
          <w:szCs w:val="24"/>
          <w:lang w:val="en-US"/>
        </w:rPr>
      </w:pPr>
      <w:r w:rsidRPr="00CC5365">
        <w:rPr>
          <w:rFonts w:eastAsia="Times New Roman" w:cs="Times New Roman"/>
          <w:szCs w:val="24"/>
          <w:lang w:val="en-US"/>
        </w:rPr>
        <w:t>Besides, efforts should be directed towards optimizing the ease of use of the e-banking services. User-friendly interfaces, intuitive navigation, and seamless integration of features can contribute to a positive user experience. Conducting regular usability tests and gathering user feedback can provide valuable insights for refining and simplifying the e-banking interface.</w:t>
      </w:r>
    </w:p>
    <w:p w14:paraId="0C856024" w14:textId="77777777" w:rsidR="00CC5365" w:rsidRDefault="00307CC9" w:rsidP="00CC5365">
      <w:pPr>
        <w:pStyle w:val="ListParagraph"/>
        <w:numPr>
          <w:ilvl w:val="2"/>
          <w:numId w:val="24"/>
        </w:numPr>
        <w:spacing w:line="360" w:lineRule="auto"/>
        <w:jc w:val="both"/>
        <w:rPr>
          <w:rFonts w:eastAsia="Times New Roman" w:cs="Times New Roman"/>
          <w:szCs w:val="24"/>
          <w:lang w:val="en-US"/>
        </w:rPr>
      </w:pPr>
      <w:r w:rsidRPr="00CC5365">
        <w:rPr>
          <w:rFonts w:eastAsia="Times New Roman" w:cs="Times New Roman"/>
          <w:szCs w:val="24"/>
          <w:lang w:val="en-US"/>
        </w:rPr>
        <w:t xml:space="preserve">Moreover, the bank should prioritize resolving technical glitches and minimizing system downtimes to enhance the overall reliability of the e-banking platform. This may involve implementing advanced monitoring systems, adopting agile development methodologies, and maintaining a responsive technical support system. Furthermore, recognizing the importance of human interaction, the bank could explore ways to </w:t>
      </w:r>
      <w:r w:rsidRPr="00CC5365">
        <w:rPr>
          <w:rFonts w:eastAsia="Times New Roman" w:cs="Times New Roman"/>
          <w:szCs w:val="24"/>
          <w:lang w:val="en-US"/>
        </w:rPr>
        <w:lastRenderedPageBreak/>
        <w:t>integrate personalized customer support within the e-banking experience, balancing the convenience of digital services with the reassurance of human assistance when needed.</w:t>
      </w:r>
    </w:p>
    <w:p w14:paraId="11E5940E" w14:textId="649A3F90" w:rsidR="003367D0" w:rsidRPr="00CC5365" w:rsidRDefault="00307CC9" w:rsidP="00CC5365">
      <w:pPr>
        <w:pStyle w:val="ListParagraph"/>
        <w:numPr>
          <w:ilvl w:val="2"/>
          <w:numId w:val="24"/>
        </w:numPr>
        <w:spacing w:line="360" w:lineRule="auto"/>
        <w:jc w:val="both"/>
        <w:rPr>
          <w:rFonts w:eastAsia="Times New Roman" w:cs="Times New Roman"/>
          <w:szCs w:val="24"/>
          <w:lang w:val="en-US"/>
        </w:rPr>
      </w:pPr>
      <w:r w:rsidRPr="00CC5365">
        <w:rPr>
          <w:rFonts w:eastAsia="Times New Roman" w:cs="Times New Roman"/>
          <w:szCs w:val="24"/>
          <w:lang w:val="en-US"/>
        </w:rPr>
        <w:t>In summary, the study recommends a comprehensive approach to enhance the reliability, ease of use, and security of e-banking services, while simultaneously addressing the challenges that impede adoption. By implementing these recommendations, Standard Chartered Bank can foster a more satisfactory and user-friendly e-banking experience, ultimately promoting wider acceptance and adoption of digital financial services.</w:t>
      </w:r>
    </w:p>
    <w:p w14:paraId="2BF8E811" w14:textId="16272C4C" w:rsidR="00F920B8" w:rsidRPr="003A4C13" w:rsidRDefault="00F920B8" w:rsidP="00F920B8">
      <w:pPr>
        <w:pStyle w:val="Heading1"/>
      </w:pPr>
      <w:bookmarkStart w:id="337" w:name="_Toc103922920"/>
      <w:bookmarkStart w:id="338" w:name="_Toc105400098"/>
      <w:bookmarkStart w:id="339" w:name="_Toc122146523"/>
      <w:bookmarkStart w:id="340" w:name="_Toc103922922"/>
      <w:bookmarkStart w:id="341" w:name="_Toc105400100"/>
      <w:bookmarkStart w:id="342" w:name="_Toc122146525"/>
      <w:bookmarkStart w:id="343" w:name="_Toc93066606"/>
      <w:bookmarkStart w:id="344" w:name="_Toc97200102"/>
      <w:bookmarkStart w:id="345" w:name="_Toc97412619"/>
      <w:bookmarkStart w:id="346" w:name="_Toc91409584"/>
      <w:bookmarkStart w:id="347" w:name="_Toc73110316"/>
      <w:bookmarkStart w:id="348" w:name="_Toc86746649"/>
      <w:bookmarkStart w:id="349" w:name="_Toc86836071"/>
      <w:r>
        <w:t>5.</w:t>
      </w:r>
      <w:r w:rsidR="003F49D3">
        <w:t>6</w:t>
      </w:r>
      <w:r>
        <w:t xml:space="preserve"> </w:t>
      </w:r>
      <w:r w:rsidRPr="003A4C13">
        <w:t>Limitations of the study and directions for future research</w:t>
      </w:r>
      <w:r w:rsidRPr="003A4C13">
        <w:tab/>
      </w:r>
    </w:p>
    <w:p w14:paraId="323F8D93" w14:textId="5B5296BE" w:rsidR="00F920B8" w:rsidRDefault="009939E3" w:rsidP="009939E3">
      <w:pPr>
        <w:spacing w:line="360" w:lineRule="auto"/>
        <w:jc w:val="both"/>
      </w:pPr>
      <w:r>
        <w:t>The study</w:t>
      </w:r>
      <w:r w:rsidR="00F920B8" w:rsidRPr="00F920B8">
        <w:t xml:space="preserve"> identified several limitations. According to the researchers, one major constraint was the relatively small sample size, which might not fully represent the diverse population of e-banking users. </w:t>
      </w:r>
      <w:r w:rsidR="0023403F" w:rsidRPr="00F920B8">
        <w:t>In addition</w:t>
      </w:r>
      <w:r w:rsidR="00F920B8" w:rsidRPr="00F920B8">
        <w:t xml:space="preserve">, the study relied heavily on self-reported data, which could introduce bias or inaccuracies due to respondents' subjective perceptions. Moreover, the research focused solely on customer satisfaction without delving into other potential factors influencing e-banking adoption and usage patterns. </w:t>
      </w:r>
      <w:r w:rsidR="0023403F" w:rsidRPr="00F920B8">
        <w:t>Last of all</w:t>
      </w:r>
      <w:r w:rsidR="00F920B8" w:rsidRPr="00F920B8">
        <w:t>, the study's timeframe might not have captured long-term effects or changes in e-banking trends, limiting the generalizability of its findings beyond the specific context and period studied.</w:t>
      </w:r>
    </w:p>
    <w:p w14:paraId="4535FE38" w14:textId="617310A1" w:rsidR="009939E3" w:rsidRDefault="009939E3" w:rsidP="009939E3">
      <w:pPr>
        <w:spacing w:line="360" w:lineRule="auto"/>
        <w:jc w:val="both"/>
      </w:pPr>
      <w:r w:rsidRPr="009939E3">
        <w:t xml:space="preserve">To delve deeper into the dynamics of e-banking services and customer satisfaction at Standard Chartered Bank, further reading could explore strategies for addressing the identified impediments to e-banking adoption. Investigating literature on cybersecurity measures, privacy safeguards, and innovative technologies in mobile banking could provide insights into mitigating security concerns and privacy issues. </w:t>
      </w:r>
      <w:r w:rsidR="0023403F" w:rsidRPr="009939E3">
        <w:t>Moreover</w:t>
      </w:r>
      <w:r w:rsidRPr="009939E3">
        <w:t xml:space="preserve">, exploring educational interventions to enhance user awareness and understanding of e-banking features, along with studies on minimizing transaction errors, resolving disputes, and improving technical reliability, would contribute to overcoming challenges in customer adoption. </w:t>
      </w:r>
      <w:r w:rsidR="0023403F" w:rsidRPr="009939E3">
        <w:t>Finally</w:t>
      </w:r>
      <w:r w:rsidRPr="009939E3">
        <w:t>, comparative studies with other leading banks in the industry could provide a broader context for understanding how Standard Chartered Bank can continue to excel in delivering reliable, user-friendly, and secure e-banking services.</w:t>
      </w:r>
    </w:p>
    <w:p w14:paraId="4BE06E45" w14:textId="057ED89F" w:rsidR="00FC0376" w:rsidRPr="00DF6F65" w:rsidRDefault="00FC0376" w:rsidP="003A4C13">
      <w:pPr>
        <w:pStyle w:val="Heading1"/>
      </w:pPr>
      <w:r>
        <w:t>5.</w:t>
      </w:r>
      <w:r w:rsidR="003F49D3">
        <w:t xml:space="preserve">7 </w:t>
      </w:r>
      <w:r w:rsidRPr="003A4C13">
        <w:t>Conclusion</w:t>
      </w:r>
      <w:bookmarkEnd w:id="337"/>
      <w:bookmarkEnd w:id="338"/>
      <w:bookmarkEnd w:id="339"/>
    </w:p>
    <w:p w14:paraId="7BF3349D" w14:textId="77777777" w:rsidR="00FC0376" w:rsidRDefault="00FC0376" w:rsidP="00FC0376">
      <w:pPr>
        <w:spacing w:line="360" w:lineRule="auto"/>
        <w:jc w:val="both"/>
      </w:pPr>
      <w:r w:rsidRPr="00FC0376">
        <w:rPr>
          <w:rFonts w:eastAsia="Times New Roman" w:cs="Times New Roman"/>
          <w:szCs w:val="24"/>
          <w:lang w:val="en-US"/>
        </w:rPr>
        <w:t>The purpose of the study was to assess the effect of E-banking on customer satisfaction at Standard Chartered bank.</w:t>
      </w:r>
      <w:r w:rsidRPr="004B2DDC">
        <w:t xml:space="preserve"> </w:t>
      </w:r>
      <w:r>
        <w:t xml:space="preserve">The study </w:t>
      </w:r>
      <w:r w:rsidRPr="00151E26">
        <w:t xml:space="preserve">has successfully demonstrated a robust and statistically significant positive relationship between E-banking and customer satisfaction at Standard Chartered Bank. The compelling evidence derived from the analysis, featuring a p-value of less </w:t>
      </w:r>
      <w:r w:rsidRPr="00151E26">
        <w:lastRenderedPageBreak/>
        <w:t>than 5% and a substantial correlation value of 0.675, unequivocally supports the assertion that E-banking plays a pivotal role in enhancing customer satisfaction. These findings underscore the strategic importance of embracing digital channels in the banking sector, as the correlation identified suggests that customers engaging with E-banking services experience heightened satisfaction levels. The implications of this research are not only pertinent to Standard Chartered Bank but also contribute valuable insights to the broader discourse on the transformative impact of technology in the financial services industry. As E-banking continues to evolve, the study's results advocate for continued investment and innovation in digital banking channels to meet and exceed customer expectations, fostering a positive and enduring relationship between customers and the bank.</w:t>
      </w:r>
    </w:p>
    <w:bookmarkEnd w:id="340"/>
    <w:bookmarkEnd w:id="341"/>
    <w:bookmarkEnd w:id="342"/>
    <w:bookmarkEnd w:id="343"/>
    <w:bookmarkEnd w:id="344"/>
    <w:bookmarkEnd w:id="345"/>
    <w:bookmarkEnd w:id="346"/>
    <w:bookmarkEnd w:id="347"/>
    <w:bookmarkEnd w:id="348"/>
    <w:bookmarkEnd w:id="349"/>
    <w:p w14:paraId="73544BC0" w14:textId="77777777" w:rsidR="00307CC9" w:rsidRDefault="00307CC9" w:rsidP="003367D0">
      <w:pPr>
        <w:spacing w:after="0" w:line="369" w:lineRule="auto"/>
        <w:jc w:val="both"/>
        <w:rPr>
          <w:rFonts w:eastAsia="Times New Roman" w:cs="Arial"/>
          <w:color w:val="010202"/>
          <w:sz w:val="23"/>
          <w:szCs w:val="20"/>
          <w:lang w:val="en-US"/>
        </w:rPr>
      </w:pPr>
    </w:p>
    <w:p w14:paraId="1AC29F60" w14:textId="3550FC5F" w:rsidR="0063793F" w:rsidRPr="0063793F" w:rsidRDefault="003F49D3" w:rsidP="0063793F">
      <w:pPr>
        <w:pStyle w:val="Heading1"/>
      </w:pPr>
      <w:bookmarkStart w:id="350" w:name="_Toc154137077"/>
      <w:bookmarkStart w:id="351" w:name="_Toc163745578"/>
      <w:r>
        <w:t xml:space="preserve">5.8 </w:t>
      </w:r>
      <w:r w:rsidR="0063793F" w:rsidRPr="0063793F">
        <w:t>Chapter Summary</w:t>
      </w:r>
      <w:bookmarkEnd w:id="350"/>
      <w:bookmarkEnd w:id="351"/>
    </w:p>
    <w:p w14:paraId="17514EAD" w14:textId="77777777" w:rsidR="00506219" w:rsidRDefault="0063793F" w:rsidP="0063793F">
      <w:pPr>
        <w:spacing w:line="360" w:lineRule="auto"/>
        <w:jc w:val="both"/>
        <w:rPr>
          <w:rFonts w:eastAsia="Times New Roman" w:cs="Times New Roman"/>
          <w:szCs w:val="24"/>
        </w:rPr>
      </w:pPr>
      <w:r w:rsidRPr="0063793F">
        <w:rPr>
          <w:rFonts w:eastAsia="Times New Roman" w:cs="Times New Roman"/>
          <w:szCs w:val="24"/>
        </w:rPr>
        <w:t xml:space="preserve">This chapter compiles the findings of Chapters Two and Four, offering recommendations and directions for future research. It builds on the results of the data analysis from Chapter Four and the literature review from Chapter Two. The discussion integrates findings from quantitative research samples, using the literature review as part of the data triangulation. Overall, this chapter </w:t>
      </w:r>
      <w:r w:rsidR="00506219" w:rsidRPr="00506219">
        <w:rPr>
          <w:rFonts w:eastAsia="Times New Roman" w:cs="Times New Roman"/>
          <w:szCs w:val="24"/>
        </w:rPr>
        <w:t xml:space="preserve">study has successfully demonstrated a robust and statistically significant positive relationship between E-banking and customer satisfaction at Standard Chartered Bank </w:t>
      </w:r>
    </w:p>
    <w:p w14:paraId="61310902" w14:textId="77777777" w:rsidR="003367D0" w:rsidRDefault="003367D0" w:rsidP="003367D0">
      <w:pPr>
        <w:autoSpaceDE w:val="0"/>
        <w:autoSpaceDN w:val="0"/>
        <w:adjustRightInd w:val="0"/>
        <w:spacing w:after="0" w:line="360" w:lineRule="auto"/>
        <w:jc w:val="both"/>
        <w:rPr>
          <w:rFonts w:eastAsia="Times New Roman" w:cs="Times New Roman"/>
          <w:szCs w:val="24"/>
          <w:lang w:val="en-US"/>
        </w:rPr>
      </w:pPr>
    </w:p>
    <w:p w14:paraId="31338D96" w14:textId="77777777" w:rsidR="003367D0" w:rsidRPr="006F03F0" w:rsidRDefault="003367D0" w:rsidP="003367D0">
      <w:pPr>
        <w:tabs>
          <w:tab w:val="left" w:pos="1376"/>
        </w:tabs>
        <w:spacing w:line="360" w:lineRule="auto"/>
        <w:jc w:val="both"/>
        <w:rPr>
          <w:rFonts w:cs="Times New Roman"/>
          <w:szCs w:val="24"/>
        </w:rPr>
      </w:pPr>
    </w:p>
    <w:p w14:paraId="54450978" w14:textId="484F6966" w:rsidR="008770DC" w:rsidRPr="005246AE" w:rsidRDefault="008770DC" w:rsidP="005246AE">
      <w:pPr>
        <w:spacing w:line="360" w:lineRule="auto"/>
        <w:jc w:val="both"/>
        <w:rPr>
          <w:rFonts w:eastAsia="Times New Roman" w:cs="Times New Roman"/>
          <w:szCs w:val="24"/>
          <w:lang w:val="en-US"/>
        </w:rPr>
      </w:pPr>
      <w:r w:rsidRPr="008770DC">
        <w:rPr>
          <w:rFonts w:eastAsia="Calibri" w:cs="Times New Roman"/>
          <w:b/>
          <w:noProof/>
          <w:color w:val="0D0D0D"/>
          <w:szCs w:val="32"/>
          <w:shd w:val="clear" w:color="auto" w:fill="FAFAFA"/>
          <w:lang w:val="en-US" w:eastAsia="ja-JP" w:bidi="en-US"/>
        </w:rPr>
        <w:t xml:space="preserve">                        </w:t>
      </w:r>
    </w:p>
    <w:p w14:paraId="7789176F" w14:textId="77777777" w:rsidR="008770DC" w:rsidRPr="008770DC" w:rsidRDefault="008770DC" w:rsidP="008770DC">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p>
    <w:p w14:paraId="6154EB2B" w14:textId="77777777" w:rsidR="008770DC" w:rsidRPr="008770DC" w:rsidRDefault="008770DC" w:rsidP="008770DC">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p>
    <w:p w14:paraId="11CEB58D" w14:textId="77777777" w:rsidR="008770DC" w:rsidRPr="008770DC" w:rsidRDefault="008770DC" w:rsidP="008770DC">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p>
    <w:p w14:paraId="4217AF66" w14:textId="77777777" w:rsidR="008770DC" w:rsidRPr="008770DC" w:rsidRDefault="008770DC" w:rsidP="008770DC">
      <w:pPr>
        <w:keepNext/>
        <w:keepLines/>
        <w:spacing w:before="240" w:after="0" w:line="360" w:lineRule="auto"/>
        <w:jc w:val="both"/>
        <w:outlineLvl w:val="0"/>
        <w:rPr>
          <w:rFonts w:eastAsia="Calibri" w:cs="Times New Roman"/>
          <w:b/>
          <w:noProof/>
          <w:color w:val="0D0D0D"/>
          <w:szCs w:val="32"/>
          <w:shd w:val="clear" w:color="auto" w:fill="FAFAFA"/>
          <w:lang w:val="en-US" w:eastAsia="ja-JP" w:bidi="en-US"/>
        </w:rPr>
      </w:pPr>
    </w:p>
    <w:p w14:paraId="21B0B958" w14:textId="77777777" w:rsidR="008770DC" w:rsidRPr="008770DC" w:rsidRDefault="008770DC" w:rsidP="008770DC">
      <w:pPr>
        <w:rPr>
          <w:rFonts w:ascii="Calibri" w:eastAsia="Calibri" w:hAnsi="Calibri" w:cs="Times New Roman"/>
          <w:lang w:val="en-US" w:eastAsia="ja-JP" w:bidi="en-US"/>
        </w:rPr>
      </w:pPr>
    </w:p>
    <w:p w14:paraId="13C31DEB" w14:textId="77777777" w:rsidR="008770DC" w:rsidRPr="008770DC" w:rsidRDefault="008770DC" w:rsidP="008770DC">
      <w:pPr>
        <w:rPr>
          <w:rFonts w:ascii="Calibri" w:eastAsia="Calibri" w:hAnsi="Calibri" w:cs="Times New Roman"/>
          <w:lang w:val="en-US" w:eastAsia="ja-JP" w:bidi="en-US"/>
        </w:rPr>
      </w:pPr>
    </w:p>
    <w:p w14:paraId="3F5F75A5" w14:textId="77777777" w:rsidR="008770DC" w:rsidRPr="008770DC" w:rsidRDefault="008770DC" w:rsidP="008770DC">
      <w:pPr>
        <w:rPr>
          <w:rFonts w:ascii="Calibri" w:eastAsia="Calibri" w:hAnsi="Calibri" w:cs="Times New Roman"/>
          <w:lang w:val="en-US" w:eastAsia="ja-JP" w:bidi="en-US"/>
        </w:rPr>
      </w:pPr>
    </w:p>
    <w:bookmarkEnd w:id="208"/>
    <w:p w14:paraId="4C311A66" w14:textId="605BAC6F" w:rsidR="008770DC" w:rsidRDefault="008770DC" w:rsidP="008770DC">
      <w:pPr>
        <w:rPr>
          <w:rFonts w:ascii="Calibri" w:eastAsia="Calibri" w:hAnsi="Calibri" w:cs="Times New Roman"/>
          <w:lang w:val="en-US" w:eastAsia="ja-JP" w:bidi="en-US"/>
        </w:rPr>
      </w:pPr>
    </w:p>
    <w:p w14:paraId="3F5E3408" w14:textId="11A19CC8" w:rsidR="0058077B" w:rsidRDefault="0058077B" w:rsidP="00A67C33">
      <w:pPr>
        <w:spacing w:line="360" w:lineRule="auto"/>
        <w:rPr>
          <w:rFonts w:eastAsia="Calibri" w:cs="Times New Roman"/>
          <w:b/>
          <w:szCs w:val="24"/>
        </w:rPr>
      </w:pPr>
    </w:p>
    <w:p w14:paraId="0008658C" w14:textId="5F9C8A0E" w:rsidR="000337A9" w:rsidRDefault="000337A9" w:rsidP="00A67C33">
      <w:pPr>
        <w:spacing w:line="360" w:lineRule="auto"/>
        <w:rPr>
          <w:rFonts w:eastAsia="Calibri" w:cs="Times New Roman"/>
          <w:b/>
          <w:szCs w:val="24"/>
        </w:rPr>
      </w:pPr>
    </w:p>
    <w:p w14:paraId="13693539" w14:textId="4B430517" w:rsidR="000337A9" w:rsidRDefault="000337A9" w:rsidP="00A67C33">
      <w:pPr>
        <w:spacing w:line="360" w:lineRule="auto"/>
        <w:rPr>
          <w:rFonts w:eastAsia="Calibri" w:cs="Times New Roman"/>
          <w:b/>
          <w:szCs w:val="24"/>
        </w:rPr>
      </w:pPr>
    </w:p>
    <w:p w14:paraId="652725F6" w14:textId="37AC7CFF" w:rsidR="000337A9" w:rsidRDefault="000337A9" w:rsidP="00A67C33">
      <w:pPr>
        <w:spacing w:line="360" w:lineRule="auto"/>
        <w:rPr>
          <w:rFonts w:eastAsia="Calibri" w:cs="Times New Roman"/>
          <w:b/>
          <w:szCs w:val="24"/>
        </w:rPr>
      </w:pPr>
    </w:p>
    <w:p w14:paraId="6F4423AB" w14:textId="3A082697" w:rsidR="000337A9" w:rsidRDefault="000337A9" w:rsidP="00A67C33">
      <w:pPr>
        <w:spacing w:line="360" w:lineRule="auto"/>
        <w:rPr>
          <w:rFonts w:eastAsia="Calibri" w:cs="Times New Roman"/>
          <w:b/>
          <w:szCs w:val="24"/>
        </w:rPr>
      </w:pPr>
    </w:p>
    <w:p w14:paraId="65BD4A0B" w14:textId="0F8547D6" w:rsidR="000337A9" w:rsidRDefault="000337A9" w:rsidP="00A67C33">
      <w:pPr>
        <w:spacing w:line="360" w:lineRule="auto"/>
        <w:rPr>
          <w:rFonts w:eastAsia="Calibri" w:cs="Times New Roman"/>
          <w:b/>
          <w:szCs w:val="24"/>
        </w:rPr>
      </w:pPr>
    </w:p>
    <w:p w14:paraId="072193E5" w14:textId="70A79EA2" w:rsidR="000337A9" w:rsidRDefault="000337A9" w:rsidP="00A67C33">
      <w:pPr>
        <w:spacing w:line="360" w:lineRule="auto"/>
        <w:rPr>
          <w:rFonts w:eastAsia="Calibri" w:cs="Times New Roman"/>
          <w:b/>
          <w:szCs w:val="24"/>
        </w:rPr>
      </w:pPr>
    </w:p>
    <w:p w14:paraId="71E2D1C5" w14:textId="352FFCEE" w:rsidR="0048139D" w:rsidRPr="0048139D" w:rsidRDefault="00A67C33" w:rsidP="0048139D">
      <w:pPr>
        <w:pStyle w:val="Heading1"/>
      </w:pPr>
      <w:r w:rsidRPr="00A67C33">
        <w:t>REFERENCES</w:t>
      </w:r>
    </w:p>
    <w:p w14:paraId="179B42DE" w14:textId="552B7DCE" w:rsidR="0048139D" w:rsidRPr="0048139D" w:rsidRDefault="0048139D" w:rsidP="0048139D">
      <w:pPr>
        <w:spacing w:before="120" w:after="320" w:line="360" w:lineRule="auto"/>
        <w:jc w:val="both"/>
        <w:rPr>
          <w:rFonts w:eastAsia="Calibri" w:cs="Times New Roman"/>
        </w:rPr>
      </w:pPr>
      <w:r w:rsidRPr="0048139D">
        <w:rPr>
          <w:rFonts w:eastAsia="Calibri" w:cs="Times New Roman"/>
        </w:rPr>
        <w:t>Ackah, D., &amp; Agboyi, M. R. (2019). Adoption of Electronic Banking in Ghana Banking System. Retrieved from http://www.grin.com/en/e-book/284721/adoption-of-electronic</w:t>
      </w:r>
      <w:r>
        <w:rPr>
          <w:rFonts w:eastAsia="Calibri" w:cs="Times New Roman"/>
        </w:rPr>
        <w:t>-bankingin-ghana-banking-system</w:t>
      </w:r>
    </w:p>
    <w:p w14:paraId="36D908E8" w14:textId="72F74152" w:rsidR="0048139D" w:rsidRPr="0048139D" w:rsidRDefault="0048139D" w:rsidP="0048139D">
      <w:pPr>
        <w:spacing w:before="120" w:after="320" w:line="360" w:lineRule="auto"/>
        <w:jc w:val="both"/>
        <w:rPr>
          <w:rFonts w:eastAsia="Calibri" w:cs="Times New Roman"/>
        </w:rPr>
      </w:pPr>
      <w:r w:rsidRPr="0048139D">
        <w:rPr>
          <w:rFonts w:eastAsia="Calibri" w:cs="Times New Roman"/>
        </w:rPr>
        <w:t>Adewoye, J., &amp; Omoregie, V. (2019). The Impact of Automatic Teller Machines On The Cost Efficiency of Nigeria. Journal of Internet Ban</w:t>
      </w:r>
      <w:r>
        <w:rPr>
          <w:rFonts w:eastAsia="Calibri" w:cs="Times New Roman"/>
        </w:rPr>
        <w:t>king and Commerce, 18(3), 1-21.</w:t>
      </w:r>
    </w:p>
    <w:p w14:paraId="4EA895E0" w14:textId="2A547A5E" w:rsidR="0048139D" w:rsidRPr="0048139D" w:rsidRDefault="0048139D" w:rsidP="0048139D">
      <w:pPr>
        <w:spacing w:before="120" w:after="320" w:line="360" w:lineRule="auto"/>
        <w:jc w:val="both"/>
        <w:rPr>
          <w:rFonts w:eastAsia="Calibri" w:cs="Times New Roman"/>
        </w:rPr>
      </w:pPr>
      <w:r w:rsidRPr="0048139D">
        <w:rPr>
          <w:rFonts w:eastAsia="Calibri" w:cs="Times New Roman"/>
        </w:rPr>
        <w:t>Aduda, J &amp; Kingoo, N. (2019). The Relationship between Electronic Banking and Financial Performance among Commercial Banks in Kenya. Journal of Finance and Inv</w:t>
      </w:r>
      <w:r>
        <w:rPr>
          <w:rFonts w:eastAsia="Calibri" w:cs="Times New Roman"/>
        </w:rPr>
        <w:t>estment Analysis, 1(3), 99-118.</w:t>
      </w:r>
    </w:p>
    <w:p w14:paraId="348A8E8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Agwu, M. (2014). Adoption Triggers and Barriers of Mobile Banking Services in Nigeria. International Review of Social Sciences, 2(9), 374-386.</w:t>
      </w:r>
    </w:p>
    <w:p w14:paraId="428B07A5"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Akbari, P. (2013). A Study on Factors Affecting Operational Electronic Banking Risks in Iran Banking Industry (Case Study: Kermanshah Melli Bank). International Journal of Management and Business Research, 2(2), 123- 135.53</w:t>
      </w:r>
    </w:p>
    <w:p w14:paraId="6AB111A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Akhisar, I., and Tunay, B. (2015). The Effects of Innovations on Bank Performance: The Case of Electronic Banking Services. Procedia – Social and Behavioral Sciences, 195, 369-375.</w:t>
      </w:r>
    </w:p>
    <w:p w14:paraId="25FFA6F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Akinyele, S., &amp; Olorunleke, K. (2020). Technology and Service Quality in the Banking Industry: An Empirical Study of Various Factors in Electronic Banking Services. International Business Management, 4(4), 209-221.</w:t>
      </w:r>
    </w:p>
    <w:p w14:paraId="5BB4FD0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lastRenderedPageBreak/>
        <w:t>Al-Jabri, M., &amp; Sohail, M. (2012). Mobile Banking Adoption: Application of Diffusion of Innovation Theory. Journal of Electronic Commerce Research, 13(4), 379-391.</w:t>
      </w:r>
    </w:p>
    <w:p w14:paraId="495C420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Anguelov, C. (2022). US consumers and electronic banking, 1995-2003. Fed. Res. Bull., 90, 1.</w:t>
      </w:r>
    </w:p>
    <w:p w14:paraId="735DAE6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Barnes, S., &amp; Corbitt, B. (2013). Mobile banking: Concept and potential. International Journal of Information Management, 33(6), 1116-1121.</w:t>
      </w:r>
    </w:p>
    <w:p w14:paraId="6BF89788"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Beaver, W. H., (2019). “Financial Ratios as a Predictor of Failure”, Empirical Research in Accounting; Selected Studies.</w:t>
      </w:r>
    </w:p>
    <w:p w14:paraId="3ADA2ED3"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Berger, A. (2019). “The Relationship Between Capital and Earnings In Banking”, Journal of Money, Credit and Banking.</w:t>
      </w:r>
    </w:p>
    <w:p w14:paraId="5F43163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Berger, A. (2020). “The Role of Capital in Financial Institutions”, Journal of Banking and Finance.</w:t>
      </w:r>
    </w:p>
    <w:p w14:paraId="2BB81359"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 xml:space="preserve">Berle, A. (2020). Corporations and the Public Investor; The American Economic Review </w:t>
      </w:r>
    </w:p>
    <w:p w14:paraId="4FCB0F3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Berle, A. (2021). The Modern Corporation and Private Property; Wikipedia, Encyclopedia</w:t>
      </w:r>
    </w:p>
    <w:p w14:paraId="3C14125E"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Bery, S. (2021). “Preventing Banking Sector Distress and Crises in Latin America": Proceedings of a Conference Held in Washington D.C.</w:t>
      </w:r>
    </w:p>
    <w:p w14:paraId="69116202"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Bett K. A. (2022). Financial Performance in Banking Sector. The Case for Kenya Banks and Financial Institutions; Unpublished MBA Research Project of the University of Nairobi</w:t>
      </w:r>
    </w:p>
    <w:p w14:paraId="5AE9D9F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Brown, J., &amp; Garcia, M. (2020). Understanding user adoption of e-banking services: A comparison of UTAUT2 and TAM. Journal of Retail Banking Services, 42(2), 123-136.</w:t>
      </w:r>
    </w:p>
    <w:p w14:paraId="585BC081"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Buckley, P. J., &amp; Ghauri, P. N. (2014). International Business. Pearson UK.</w:t>
      </w:r>
    </w:p>
    <w:p w14:paraId="52F504A8"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CBK. (2021). Bank Supervision Annual Reports, The Central Bank of Kenya. Credit Suisse</w:t>
      </w:r>
    </w:p>
    <w:p w14:paraId="1CC07B2C"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Chalwe, V. (2019). Enhancing e-banking service quality: A holistic approach. International Journal of Bank Marketing, 37(2), 458-476.</w:t>
      </w:r>
    </w:p>
    <w:p w14:paraId="1F420E2B"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lastRenderedPageBreak/>
        <w:t>Creswell, J. W. (2014). Research Design: Qualitative, Quantitative, and Mixed Methods Approaches. Sage Publications.</w:t>
      </w:r>
    </w:p>
    <w:p w14:paraId="4426508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Deming W. (2019) "Sample Design in Business Research". New York: John Wiley &amp; Sons.</w:t>
      </w:r>
    </w:p>
    <w:p w14:paraId="0CEC1AC5"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Deming, S. (2019). Overcoming obstacles to e-banking implementation: A focus on legacy systems. Journal of Financial Technology, 5(3), 207-221.</w:t>
      </w:r>
    </w:p>
    <w:p w14:paraId="58CBB53B"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Dillman, D. A., Smyth, J. D., &amp; Christian, L. M. (2014). Internet, Phone, Mail, and Mixed-Mode Surveys: The Tailored Design Method. John Wiley &amp; Sons.</w:t>
      </w:r>
    </w:p>
    <w:p w14:paraId="19F48515"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Garcia, L., &amp; Kim, S. (2017). Cybersecurity measures in e-banking: A case study of Malawi. Journal of Cybersecurity, 2(1), 45-60.</w:t>
      </w:r>
    </w:p>
    <w:p w14:paraId="54A238A4"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Garcia, M., Jones, R., &amp; Williams, T. (2019). Addressing the digital divide in e-banking: Insights from developing regions. Journal of Information Technology for Development, 25(4), 632-648.</w:t>
      </w:r>
    </w:p>
    <w:p w14:paraId="6E63C664"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Garcia, M., Jones, R., &amp; Williams, T. (2019). Addressing the digital divide in e-banking: Insights from developing regions. Journal of Information Technology for Development, 25(4), 632-648.</w:t>
      </w:r>
    </w:p>
    <w:p w14:paraId="04BEC9DE"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Gaston, K. (2021). Effects of e-banking service reliability on customer loyalty and word-of-mouth: Evidence from Zambia. International Journal of Electronic Commerce, 25(3), 301-319.</w:t>
      </w:r>
    </w:p>
    <w:p w14:paraId="2652ED8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Grinblatt, M. (2021). Financial Markets and Corporate Strategy, Second Edition, Mcgraw Hill Inc.</w:t>
      </w:r>
    </w:p>
    <w:p w14:paraId="566FA132"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Grinblatt, M. (2021). Security breaches in e-banking: Case studies and implications. Journal of Financial Crime, 28(4), 782-798.</w:t>
      </w:r>
    </w:p>
    <w:p w14:paraId="1387E1BE"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Greuning, N. (2021). Analyzing and Managing Banking repayment: A Framework for Assessing Corporate Governance and Financial repayment, 2nd ed., The World Bank, Washington, DC</w:t>
      </w:r>
    </w:p>
    <w:p w14:paraId="5EEC030C"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lastRenderedPageBreak/>
        <w:t>Huzinga, H. (2014); “Financial Structure and Bank Profitability”, repayment Research Working Paper Series 2430, The World Bank (Downloadable)</w:t>
      </w:r>
    </w:p>
    <w:p w14:paraId="1F3DD913"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Jallow, B. (2017). Research Methods: A practical guide for the social sciences. VDM Publishing.</w:t>
      </w:r>
    </w:p>
    <w:p w14:paraId="22BD6F18"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Jensen, M. (2020); The Theory of Corporate Finance: A Historical Overview, New York. M cGraw-Hill Incl.</w:t>
      </w:r>
    </w:p>
    <w:p w14:paraId="585BA03E"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Johnson, B. (2014), Educational Research: Quantitative, Qualitative and Mixed Approaches, 2nd ed., Pearson Education, Harlow</w:t>
      </w:r>
    </w:p>
    <w:p w14:paraId="4E1F510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Johnson, L., &amp; Patel, N. (2019). Exploring the dimensions of e-banking service reliability: A mixed-methods approach. Journal of Service Research, 22(3), 348-366.</w:t>
      </w:r>
    </w:p>
    <w:p w14:paraId="22743F9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Jorion P. (2019); “Repayment Management Lessons From the Credit Crisis”, Pacific Alternative Asset Management Co. (PAAMCO).</w:t>
      </w:r>
    </w:p>
    <w:p w14:paraId="60B8CA6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Jones, P., Comfort, D., &amp; Hillier, D. (2020). Customer experience and e-banking: The case of Standard Chartered Bank Zambia. Journal of Financial Services Marketing, 25(3), 135-147.</w:t>
      </w:r>
    </w:p>
    <w:p w14:paraId="2C3A2BB0"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Jones, A. (2019). Cyber threats in e-banking: An overview. International Journal of Cybersecurity, 4(2), 89-105.</w:t>
      </w:r>
    </w:p>
    <w:p w14:paraId="4EAAB6FC"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Koch, T. (2020), Bank Management, The Dryden Press/Harcourt College Publishers, Hinsdale, IL/Orlando, FL</w:t>
      </w:r>
    </w:p>
    <w:p w14:paraId="063AB64B"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Kothari, C. R. (2004). Research Methodology: Methods and Techniques. New Age International.</w:t>
      </w:r>
    </w:p>
    <w:p w14:paraId="15701F6F"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Marphatia, A. (2021). Repayment Management in the Financial Services Industry: An Overview, TATA Consultancy Services, Mumbai.</w:t>
      </w:r>
    </w:p>
    <w:p w14:paraId="0972A40B"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Masamila, B. (2014). State of mobile banking in Tanzania and Security issues. International Journal of Network Security &amp; Its Applications, 6(4), 53.58</w:t>
      </w:r>
    </w:p>
    <w:p w14:paraId="0E0BEEC0"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lastRenderedPageBreak/>
        <w:t>Martisan, M. (2013). Likert Scales: How to (Ab)use Them. Medical Education, 47(4), 360-362.</w:t>
      </w:r>
    </w:p>
    <w:p w14:paraId="7AD2EA6D"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Meihami, B. (2013). The Effect of Using Electronic Banking on Profitability of Bank. Interdisciplinary Journal of Contemporary Research in Business 4(12), 1299-1318.</w:t>
      </w:r>
    </w:p>
    <w:p w14:paraId="08785E0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Menkhoff, L. (2019). "Collateral-based lending in emerging markets: evidence from Thailand", Journal of Banking &amp; Finance.</w:t>
      </w:r>
    </w:p>
    <w:p w14:paraId="0CBBBA90"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Mlabwa, A (2019). "Usefulness of collateral as a means of mitigating repayment by banks in Tanzania: a case study of CRDB Bank Limited"</w:t>
      </w:r>
    </w:p>
    <w:p w14:paraId="18F0EA80"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Mniwasa, M.S. (2015). The origin, operation and regulation of electronic banking in Tanzania: Law and practice. University of Dare es Salaam.</w:t>
      </w:r>
    </w:p>
    <w:p w14:paraId="6D60EF3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Mols, P., and Nikolaj, P. (2019). Distribution channel strategies in Danish retail banking. International Journal of Retail &amp; Distribution Management, 27(1), 37-47.</w:t>
      </w:r>
    </w:p>
    <w:p w14:paraId="3AC5EC18"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Mubangu, M. (2023). Leveraging technology in banking: A historical perspective. Journal of Banking History, 10(1), 78-89.</w:t>
      </w:r>
    </w:p>
    <w:p w14:paraId="55FF29C3"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Munyoki, J. M., &amp; Ngigi, E. N. (2015). Challenges of e-banking adoption among the commercial banks in Kenya</w:t>
      </w:r>
    </w:p>
    <w:p w14:paraId="38F1FDE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Mutelo, S. (2023). The impact of e-banking on customer satisfaction: A case study of Standard Chartered Bank Zambia. International Journal of Business and Economic Development, 4(2), 45-56.</w:t>
      </w:r>
    </w:p>
    <w:p w14:paraId="36A6352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Ramdhani, M. A. (2017). Research Design and Methods: A Systematic Review and Presentation. Nova Science Publishers.</w:t>
      </w:r>
    </w:p>
    <w:p w14:paraId="2151CF6B"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Richard, E. (2016). Credit repayment Management repayment and Strategies: The Case of a Commercial Bank in Tanzania, BA Publications.</w:t>
      </w:r>
    </w:p>
    <w:p w14:paraId="5A8F02D4"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Rodgers, E. (2003). Diffusion of Innovations (5th ed.). Simon and Schuster.</w:t>
      </w:r>
    </w:p>
    <w:p w14:paraId="3B6C5961"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lastRenderedPageBreak/>
        <w:t>Salehi, M., &amp; Zhila, A. (2018). Fraud Detection and Audit Expectation Gap: Empirical Evidence from Iranian Bankers. International Journal of Business and Management, 3(10), 65-77.</w:t>
      </w:r>
    </w:p>
    <w:p w14:paraId="46ADBA53"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Salhi, M., &amp; Alipour, M. (2019). E-Banking in emerging economy: empirical evidence of Iran. International Journal of Economics and Finance, 2(1), 201-209.</w:t>
      </w:r>
    </w:p>
    <w:p w14:paraId="11D1E510"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Saunders, M., Lewis, P., &amp; Thornhill, A. (2018). Research Methods for Business Students. Pearson UK.</w:t>
      </w:r>
    </w:p>
    <w:p w14:paraId="3C4D414C"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Sathye, M. (2019). Adoption of Internet banking by Australian consumers: an empirical investigation. International Journal of bank marketing, 17(7), 324-334.60</w:t>
      </w:r>
    </w:p>
    <w:p w14:paraId="7ACEDA12"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Sara, L. (2021). The evolution of internet banking in the 21st century. Journal of Financial Innovation, 8(2), 112-125.</w:t>
      </w:r>
    </w:p>
    <w:p w14:paraId="6C90E018"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Sekaran, U., &amp; Bougie, R. (2016). Research Methods for Business: A Skill Building Approach. John Wiley &amp; Sons.</w:t>
      </w:r>
    </w:p>
    <w:p w14:paraId="0CF1E6CB"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Senecal, S. (2019). The role of ease of use in e-banking adoption: Evidence from South Africa. Journal of Electronic Commerce Research, 20(3), 243-260.</w:t>
      </w:r>
    </w:p>
    <w:p w14:paraId="372FA6C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Shehu, S., &amp; Farouk, K. (2013). Assessing system security in e-banking: A comprehensive analysis. Journal of Information Security Research, 8(2), 75-92.</w:t>
      </w:r>
    </w:p>
    <w:p w14:paraId="3A1E0080"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Shehu, U., &amp; Farouk, M. (2013). Electronic banking products and performance of Nigerian listed deposit money banks. American Journal of Computer Technology and Application, 1(10), 38 - 148.</w:t>
      </w:r>
    </w:p>
    <w:p w14:paraId="2C061108"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Simpson, N. (2017). The impact of the Internet in banking: observations and evidence from developed and emerging markets. Telematics and Informatics, 19(4), 315-330.</w:t>
      </w:r>
    </w:p>
    <w:p w14:paraId="7FC8344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Smith, J. (2010). Understanding the impact of e-banking on customer satisfaction. Journal of Electronic Commerce Research, 11(2), 134-145.</w:t>
      </w:r>
    </w:p>
    <w:p w14:paraId="3E8A4F80"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lastRenderedPageBreak/>
        <w:t>Smith, J., Chen, H., &amp; Wang, Y. (2018). Usability and customer satisfaction in e-banking: A cross-sectional survey. Journal of Internet Banking and Commerce, 23(1), 78-93.</w:t>
      </w:r>
    </w:p>
    <w:p w14:paraId="5B18B4E5"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Smith, R. (2018). The future of electronic banking: Trends and implications. Journal of Financial Technology, 5(3), 210-225.</w:t>
      </w:r>
    </w:p>
    <w:p w14:paraId="5DE0956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Smith, T. (2019). Enhancing customer satisfaction through electronic banking: A conceptual framework. International Journal of Management, Economics and Social Sciences, 8(1), 20-35.</w:t>
      </w:r>
    </w:p>
    <w:p w14:paraId="0BD04C9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Smith, W. (2021). The role of electronic banking in shaping customer experiences. Journal of Consumer Behavior, 17(4), 321-335.</w:t>
      </w:r>
    </w:p>
    <w:p w14:paraId="5116EADC"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Smith, K., et al. (2017). The Theory of Planned Behavior in predicting e-banking adoption: A study in the UK. Journal of Retail Banking Services, 39(4), 312-328.</w:t>
      </w:r>
    </w:p>
    <w:p w14:paraId="773CE7FD"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Smith, W. (2021). The role of electronic banking in shaping customer experiences. Journal of Consumer Behavior, 17(4), 321-335.</w:t>
      </w:r>
    </w:p>
    <w:p w14:paraId="769CCE9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Sniehotta, F. (2009). Understanding the theory of planned behavior: Predicting health behaviors. Health Psychology Review, 3(3), 269-282.</w:t>
      </w:r>
    </w:p>
    <w:p w14:paraId="78AE7675"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Sokolov, N. (2017) E-Banking: Risk Management Practices of the Estonian Banks. No.156, 21-37.</w:t>
      </w:r>
    </w:p>
    <w:p w14:paraId="58034D3B"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Stoica, N. (2015). The Impact of Internet Banking on the Performance of Romanian Banks: DEA and PCA Approach. Procedia Economics and Finance, 20, 610-622</w:t>
      </w:r>
    </w:p>
    <w:p w14:paraId="11B6AB7A"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Standard Chartered Bank Zambia Plc. (2023). Annual Report 2022. Standard Chartered Bank Zambia Plc.</w:t>
      </w:r>
    </w:p>
    <w:p w14:paraId="27DD0F09"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Steven, A. (2021). Information System: The information of E-Business. New Jersey: Natalie Anderson.</w:t>
      </w:r>
    </w:p>
    <w:p w14:paraId="66968A15"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Steven, T. (2021). Balancing ease of use and security in e-banking: Insights from customer perspectives. International Journal of Electronic Commerce, 25(2), 212-230.</w:t>
      </w:r>
    </w:p>
    <w:p w14:paraId="383C4236"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lastRenderedPageBreak/>
        <w:t>Sara, L. (2021). The evolution of internet banking in the 21st century. Journal of Financial Innovation, 8(2), 112-125.</w:t>
      </w:r>
    </w:p>
    <w:p w14:paraId="7AC4F1BF"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Sathye, M. (2019). Adoption of Internet banking by Australian consumers: an empirical investigation. International Journal of bank marketing, 17(7), 324-334.60</w:t>
      </w:r>
    </w:p>
    <w:p w14:paraId="707B2E4F"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Timothy, B. (2019). Overcoming technical challenges in e-banking: A focus on legacy systems. Journal of Information Systems, 34(4), 539-554.</w:t>
      </w:r>
    </w:p>
    <w:p w14:paraId="40AC8BB4"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Wang, Q., &amp; Li, H. (2020). Impact of e-banking service reliability on customer loyalty: Evidence from China. Journal of Electronic Commerce Research, 21(4), 512-528.</w:t>
      </w:r>
    </w:p>
    <w:p w14:paraId="36784DBC"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Wyman, A. (2019). Ease of use and customer loyalty in e-banking: A longitudinal study. International Journal of Electronic Business, 14(2), 192-208.</w:t>
      </w:r>
    </w:p>
    <w:p w14:paraId="404AFADE"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Wyman, N. (2019), "Credit process redesign: rethinking the fundamentals", E repayment.com Report</w:t>
      </w:r>
    </w:p>
    <w:p w14:paraId="1786DAC3"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Yamane, T. (1967). Statistics: An Introductory Analysis. Harper &amp; Row.</w:t>
      </w:r>
    </w:p>
    <w:p w14:paraId="2B832297"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Yin, R. K. (2018). Case Study Research and Applications: Design and Methods. Sage Publications.</w:t>
      </w:r>
    </w:p>
    <w:p w14:paraId="60D2B3B9"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Yin, R. K. (2018). Case Study Research and Applications: Design and Methods. Sage Publications.</w:t>
      </w:r>
    </w:p>
    <w:p w14:paraId="0E45BB3E"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Yin, R. K. (2018). Case Study Research and Applications: Design and Methods. Sage Publications.</w:t>
      </w:r>
    </w:p>
    <w:p w14:paraId="242CF6BE" w14:textId="77777777" w:rsidR="0048139D" w:rsidRPr="0048139D" w:rsidRDefault="0048139D" w:rsidP="0048139D">
      <w:pPr>
        <w:spacing w:before="120" w:after="320" w:line="360" w:lineRule="auto"/>
        <w:jc w:val="both"/>
        <w:rPr>
          <w:rFonts w:eastAsia="Calibri" w:cs="Times New Roman"/>
        </w:rPr>
      </w:pPr>
      <w:r w:rsidRPr="0048139D">
        <w:rPr>
          <w:rFonts w:eastAsia="Calibri" w:cs="Times New Roman"/>
        </w:rPr>
        <w:t>Zhao, X., &amp; Wu, Y. (2022). User feedback on e-banking usability: Insights from usability testing. Journal of Interactive Marketing, 48, 32-46.</w:t>
      </w:r>
    </w:p>
    <w:p w14:paraId="27463A53" w14:textId="77777777" w:rsidR="0048139D" w:rsidRDefault="0048139D" w:rsidP="00A67C33">
      <w:pPr>
        <w:spacing w:line="360" w:lineRule="auto"/>
        <w:rPr>
          <w:rFonts w:eastAsia="Calibri" w:cs="Times New Roman"/>
          <w:szCs w:val="24"/>
        </w:rPr>
      </w:pPr>
    </w:p>
    <w:p w14:paraId="6BCD9FA7" w14:textId="5F972B18" w:rsidR="00AA3DCA" w:rsidRDefault="00AA3DCA" w:rsidP="00A67C33">
      <w:pPr>
        <w:rPr>
          <w:rFonts w:eastAsia="Calibri" w:cs="Times New Roman"/>
          <w:szCs w:val="24"/>
        </w:rPr>
      </w:pPr>
    </w:p>
    <w:p w14:paraId="455D3260" w14:textId="0A92B36A" w:rsidR="00AA3DCA" w:rsidRDefault="00AA3DCA" w:rsidP="00A67C33">
      <w:pPr>
        <w:rPr>
          <w:rFonts w:eastAsia="Calibri" w:cs="Times New Roman"/>
          <w:szCs w:val="24"/>
        </w:rPr>
      </w:pPr>
    </w:p>
    <w:p w14:paraId="38F9B2DD" w14:textId="2FA7AB0F" w:rsidR="00AA3DCA" w:rsidRDefault="00AA3DCA" w:rsidP="00A67C33">
      <w:pPr>
        <w:rPr>
          <w:rFonts w:eastAsia="Calibri" w:cs="Times New Roman"/>
          <w:szCs w:val="24"/>
        </w:rPr>
      </w:pPr>
    </w:p>
    <w:p w14:paraId="4E5A29D4" w14:textId="3C9191B8" w:rsidR="00AA3DCA" w:rsidRDefault="00AA3DCA" w:rsidP="00A67C33">
      <w:pPr>
        <w:rPr>
          <w:rFonts w:eastAsia="Calibri" w:cs="Times New Roman"/>
          <w:szCs w:val="24"/>
        </w:rPr>
      </w:pPr>
    </w:p>
    <w:p w14:paraId="3790060D" w14:textId="40FFC714" w:rsidR="0048139D" w:rsidRDefault="0048139D" w:rsidP="00A67C33">
      <w:pPr>
        <w:rPr>
          <w:rFonts w:eastAsia="Calibri" w:cs="Times New Roman"/>
          <w:szCs w:val="24"/>
        </w:rPr>
      </w:pPr>
    </w:p>
    <w:p w14:paraId="2F851139" w14:textId="77777777" w:rsidR="0048139D" w:rsidRDefault="0048139D" w:rsidP="00A67C33">
      <w:pPr>
        <w:rPr>
          <w:rFonts w:eastAsia="Calibri" w:cs="Times New Roman"/>
          <w:szCs w:val="24"/>
        </w:rPr>
      </w:pPr>
    </w:p>
    <w:p w14:paraId="0C2BC9AA" w14:textId="7D9A25AE" w:rsidR="00AA3DCA" w:rsidRDefault="00AA3DCA" w:rsidP="00A67C33">
      <w:pPr>
        <w:rPr>
          <w:rFonts w:eastAsia="Calibri" w:cs="Times New Roman"/>
          <w:szCs w:val="24"/>
        </w:rPr>
      </w:pPr>
    </w:p>
    <w:p w14:paraId="1DA4871D" w14:textId="3EF98316" w:rsidR="00AA3DCA" w:rsidRDefault="00AA3DCA" w:rsidP="00A67C33">
      <w:pPr>
        <w:rPr>
          <w:rFonts w:eastAsia="Calibri" w:cs="Times New Roman"/>
          <w:szCs w:val="24"/>
        </w:rPr>
      </w:pPr>
    </w:p>
    <w:p w14:paraId="0526A8D4" w14:textId="0003812F" w:rsidR="00AA3DCA" w:rsidRDefault="00AA3DCA" w:rsidP="00A67C33">
      <w:pPr>
        <w:rPr>
          <w:rFonts w:eastAsia="Calibri" w:cs="Times New Roman"/>
          <w:szCs w:val="24"/>
        </w:rPr>
      </w:pPr>
    </w:p>
    <w:p w14:paraId="217F9841" w14:textId="40B5AAB6" w:rsidR="00AA3DCA" w:rsidRDefault="00AA3DCA" w:rsidP="00E110DE">
      <w:pPr>
        <w:pStyle w:val="Heading1"/>
      </w:pPr>
      <w:r>
        <w:t>Appendix</w:t>
      </w:r>
    </w:p>
    <w:p w14:paraId="1462D346" w14:textId="67399DEA" w:rsidR="000E4F42" w:rsidRDefault="000E4F42" w:rsidP="000E4F42">
      <w:pPr>
        <w:rPr>
          <w:lang w:val="en-US" w:eastAsia="ja-JP" w:bidi="en-US"/>
        </w:rPr>
      </w:pPr>
    </w:p>
    <w:tbl>
      <w:tblPr>
        <w:tblW w:w="4768" w:type="pct"/>
        <w:jc w:val="center"/>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7307"/>
        <w:gridCol w:w="1300"/>
      </w:tblGrid>
      <w:tr w:rsidR="000E4F42" w:rsidRPr="000E4F42" w14:paraId="0E2AFEE4" w14:textId="77777777" w:rsidTr="005F0E23">
        <w:trPr>
          <w:trHeight w:val="2100"/>
          <w:jc w:val="center"/>
        </w:trPr>
        <w:tc>
          <w:tcPr>
            <w:tcW w:w="8502" w:type="dxa"/>
            <w:tcBorders>
              <w:top w:val="nil"/>
              <w:left w:val="nil"/>
              <w:bottom w:val="single" w:sz="18" w:space="0" w:color="808080"/>
              <w:right w:val="single" w:sz="18" w:space="0" w:color="808080"/>
            </w:tcBorders>
          </w:tcPr>
          <w:p w14:paraId="4A522C2B" w14:textId="77777777" w:rsidR="000E4F42" w:rsidRPr="000E4F42" w:rsidRDefault="000E4F42" w:rsidP="000E4F42">
            <w:pPr>
              <w:tabs>
                <w:tab w:val="center" w:pos="4680"/>
                <w:tab w:val="right" w:pos="9360"/>
              </w:tabs>
              <w:spacing w:after="0" w:line="240" w:lineRule="auto"/>
              <w:jc w:val="center"/>
              <w:rPr>
                <w:rFonts w:eastAsia="Times New Roman" w:cs="Times New Roman"/>
                <w:b/>
                <w:i/>
                <w:sz w:val="16"/>
                <w:szCs w:val="16"/>
              </w:rPr>
            </w:pPr>
          </w:p>
          <w:p w14:paraId="4D753B3F" w14:textId="77777777" w:rsidR="000E4F42" w:rsidRPr="000E4F42" w:rsidRDefault="000E4F42" w:rsidP="000E4F42">
            <w:pPr>
              <w:tabs>
                <w:tab w:val="center" w:pos="4680"/>
                <w:tab w:val="right" w:pos="9360"/>
              </w:tabs>
              <w:spacing w:after="0" w:line="240" w:lineRule="auto"/>
              <w:jc w:val="center"/>
              <w:rPr>
                <w:rFonts w:eastAsia="Times New Roman" w:cs="Times New Roman"/>
                <w:sz w:val="36"/>
                <w:szCs w:val="36"/>
              </w:rPr>
            </w:pPr>
            <w:r w:rsidRPr="000E4F42">
              <w:rPr>
                <w:rFonts w:eastAsia="Times New Roman" w:cs="Times New Roman"/>
                <w:b/>
                <w:sz w:val="36"/>
                <w:szCs w:val="36"/>
              </w:rPr>
              <w:t xml:space="preserve">     The Zambia Centre for Accountancy Studies</w:t>
            </w:r>
          </w:p>
          <w:p w14:paraId="256EC09F" w14:textId="77777777" w:rsidR="000E4F42" w:rsidRPr="000E4F42" w:rsidRDefault="000E4F42" w:rsidP="000E4F42">
            <w:pPr>
              <w:jc w:val="center"/>
              <w:rPr>
                <w:rFonts w:eastAsia="Times New Roman" w:cs="Times New Roman"/>
                <w:sz w:val="36"/>
                <w:szCs w:val="36"/>
              </w:rPr>
            </w:pPr>
            <w:r w:rsidRPr="000E4F42">
              <w:rPr>
                <w:rFonts w:ascii="Calibri" w:eastAsia="Times New Roman" w:hAnsi="Calibri" w:cs="Times New Roman"/>
                <w:noProof/>
                <w:sz w:val="22"/>
                <w:lang w:val="en-US"/>
              </w:rPr>
              <w:drawing>
                <wp:inline distT="0" distB="0" distL="0" distR="0" wp14:anchorId="3D5A4F27" wp14:editId="4C9B671B">
                  <wp:extent cx="8096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09625" cy="952500"/>
                          </a:xfrm>
                          <a:prstGeom prst="rect">
                            <a:avLst/>
                          </a:prstGeom>
                          <a:noFill/>
                          <a:ln>
                            <a:noFill/>
                          </a:ln>
                        </pic:spPr>
                      </pic:pic>
                    </a:graphicData>
                  </a:graphic>
                </wp:inline>
              </w:drawing>
            </w:r>
          </w:p>
        </w:tc>
        <w:tc>
          <w:tcPr>
            <w:tcW w:w="1478" w:type="dxa"/>
            <w:tcBorders>
              <w:top w:val="nil"/>
              <w:left w:val="single" w:sz="18" w:space="0" w:color="808080"/>
              <w:bottom w:val="single" w:sz="18" w:space="0" w:color="808080"/>
              <w:right w:val="nil"/>
            </w:tcBorders>
          </w:tcPr>
          <w:p w14:paraId="24E05A59" w14:textId="77777777" w:rsidR="000E4F42" w:rsidRPr="000E4F42" w:rsidRDefault="000E4F42" w:rsidP="000E4F42">
            <w:pPr>
              <w:tabs>
                <w:tab w:val="center" w:pos="4680"/>
                <w:tab w:val="right" w:pos="9360"/>
              </w:tabs>
              <w:spacing w:after="0" w:line="240" w:lineRule="auto"/>
              <w:jc w:val="center"/>
              <w:rPr>
                <w:rFonts w:eastAsia="Times New Roman" w:cs="Times New Roman"/>
                <w:b/>
                <w:bCs/>
                <w:color w:val="4F81BD"/>
                <w:sz w:val="36"/>
                <w:szCs w:val="36"/>
              </w:rPr>
            </w:pPr>
          </w:p>
          <w:p w14:paraId="4DF6BFDA" w14:textId="77777777" w:rsidR="000E4F42" w:rsidRPr="000E4F42" w:rsidRDefault="000E4F42" w:rsidP="000E4F42">
            <w:pPr>
              <w:tabs>
                <w:tab w:val="center" w:pos="4680"/>
                <w:tab w:val="right" w:pos="9360"/>
              </w:tabs>
              <w:spacing w:after="0" w:line="240" w:lineRule="auto"/>
              <w:jc w:val="center"/>
              <w:rPr>
                <w:rFonts w:eastAsia="Times New Roman" w:cs="Times New Roman"/>
                <w:b/>
                <w:bCs/>
                <w:color w:val="4F81BD"/>
                <w:sz w:val="36"/>
                <w:szCs w:val="36"/>
              </w:rPr>
            </w:pPr>
          </w:p>
        </w:tc>
      </w:tr>
    </w:tbl>
    <w:p w14:paraId="22812B80" w14:textId="77777777" w:rsidR="000E4F42" w:rsidRPr="000E4F42" w:rsidRDefault="000E4F42" w:rsidP="000E4F42">
      <w:pPr>
        <w:spacing w:after="115" w:line="360" w:lineRule="auto"/>
        <w:rPr>
          <w:rFonts w:eastAsia="Arial" w:cs="Times New Roman"/>
          <w:color w:val="000000"/>
          <w:szCs w:val="24"/>
          <w:lang w:val="en-US"/>
        </w:rPr>
      </w:pPr>
    </w:p>
    <w:p w14:paraId="506E8998" w14:textId="77777777" w:rsidR="000E4F42" w:rsidRPr="000E4F42" w:rsidRDefault="000E4F42" w:rsidP="000E4F42">
      <w:pPr>
        <w:spacing w:line="360" w:lineRule="auto"/>
        <w:jc w:val="both"/>
        <w:rPr>
          <w:rFonts w:eastAsia="Calibri" w:cs="Times New Roman"/>
          <w:b/>
          <w:szCs w:val="24"/>
          <w:lang w:val="en-US"/>
        </w:rPr>
      </w:pPr>
      <w:r w:rsidRPr="000E4F42">
        <w:rPr>
          <w:rFonts w:eastAsia="Calibri" w:cs="Times New Roman"/>
          <w:b/>
          <w:szCs w:val="24"/>
          <w:lang w:val="en-US"/>
        </w:rPr>
        <w:t xml:space="preserve">                              Questionnaire for Standard Chartered Bank Clients  </w:t>
      </w:r>
    </w:p>
    <w:p w14:paraId="3BA1599F" w14:textId="77777777" w:rsidR="000E4F42" w:rsidRPr="007E06B4" w:rsidRDefault="000E4F42" w:rsidP="000E4F42">
      <w:pPr>
        <w:spacing w:after="115" w:line="360" w:lineRule="auto"/>
        <w:jc w:val="both"/>
        <w:rPr>
          <w:rFonts w:eastAsia="Arial" w:cs="Times New Roman"/>
          <w:color w:val="000000"/>
          <w:szCs w:val="24"/>
          <w:lang w:val="en-US"/>
        </w:rPr>
      </w:pPr>
      <w:r w:rsidRPr="007E06B4">
        <w:rPr>
          <w:rFonts w:eastAsia="Arial" w:cs="Times New Roman"/>
          <w:color w:val="000000"/>
          <w:szCs w:val="24"/>
          <w:lang w:val="en-US"/>
        </w:rPr>
        <w:t>Dear Respondent,</w:t>
      </w:r>
    </w:p>
    <w:p w14:paraId="37F7F497" w14:textId="36EC89D4" w:rsidR="000E4F42" w:rsidRPr="007E06B4" w:rsidRDefault="000E4F42" w:rsidP="000E4F42">
      <w:pPr>
        <w:spacing w:line="360" w:lineRule="auto"/>
        <w:jc w:val="both"/>
        <w:rPr>
          <w:rFonts w:eastAsia="Calibri" w:cs="Times New Roman"/>
          <w:szCs w:val="24"/>
          <w:lang w:val="en-US"/>
        </w:rPr>
      </w:pPr>
      <w:r w:rsidRPr="007E06B4">
        <w:rPr>
          <w:rFonts w:eastAsia="Calibri" w:cs="Times New Roman"/>
          <w:szCs w:val="24"/>
          <w:lang w:val="en-US"/>
        </w:rPr>
        <w:t>My name is Chetty</w:t>
      </w:r>
      <w:r w:rsidR="007E06B4" w:rsidRPr="007E06B4">
        <w:rPr>
          <w:rFonts w:eastAsia="Calibri" w:cs="Times New Roman"/>
          <w:szCs w:val="24"/>
          <w:lang w:val="en-US"/>
        </w:rPr>
        <w:t xml:space="preserve"> M</w:t>
      </w:r>
      <w:r w:rsidRPr="007E06B4">
        <w:rPr>
          <w:rFonts w:eastAsia="Calibri" w:cs="Times New Roman"/>
          <w:szCs w:val="24"/>
          <w:lang w:val="en-US"/>
        </w:rPr>
        <w:t xml:space="preserve"> Polela, a resident of Lusaka and a student at ZCAS University. I would like to undertake a research st</w:t>
      </w:r>
      <w:r w:rsidR="007E06B4">
        <w:rPr>
          <w:rFonts w:eastAsia="Calibri" w:cs="Times New Roman"/>
          <w:szCs w:val="24"/>
          <w:lang w:val="en-US"/>
        </w:rPr>
        <w:t>udy with you on a study titled:</w:t>
      </w:r>
      <w:r w:rsidRPr="007E06B4">
        <w:rPr>
          <w:rFonts w:eastAsia="Calibri" w:cs="Times New Roman"/>
          <w:szCs w:val="24"/>
          <w:lang w:val="en-US"/>
        </w:rPr>
        <w:t>‘‘An assessment on the effect of electronic banking on consumer satisfaction: A case of Standard Chartered Bank.’’ This is purely an academic exercise; the answers you provide will be used for academic purposes only and will be held in the strictest confidentiality. You are free not to respond to any question that you are not comfortable answering."</w:t>
      </w:r>
    </w:p>
    <w:p w14:paraId="3E6F17CD" w14:textId="77777777" w:rsidR="000E4F42" w:rsidRPr="000E4F42" w:rsidRDefault="000E4F42" w:rsidP="000E4F42">
      <w:pPr>
        <w:spacing w:line="360" w:lineRule="auto"/>
        <w:rPr>
          <w:rFonts w:eastAsia="Calibri" w:cs="Times New Roman"/>
          <w:szCs w:val="24"/>
        </w:rPr>
      </w:pPr>
    </w:p>
    <w:p w14:paraId="46F0F03C" w14:textId="77777777" w:rsidR="000E4F42" w:rsidRPr="000E4F42" w:rsidRDefault="000E4F42" w:rsidP="000E4F42">
      <w:pPr>
        <w:spacing w:line="360" w:lineRule="auto"/>
        <w:rPr>
          <w:rFonts w:eastAsia="Calibri" w:cs="Times New Roman"/>
          <w:b/>
          <w:szCs w:val="24"/>
        </w:rPr>
      </w:pPr>
    </w:p>
    <w:p w14:paraId="243D02B1" w14:textId="77777777" w:rsidR="000E4F42" w:rsidRPr="000E4F42" w:rsidRDefault="000E4F42" w:rsidP="000E4F42">
      <w:pPr>
        <w:spacing w:line="360" w:lineRule="auto"/>
        <w:rPr>
          <w:rFonts w:eastAsia="Calibri" w:cs="Times New Roman"/>
          <w:b/>
          <w:szCs w:val="24"/>
        </w:rPr>
      </w:pPr>
    </w:p>
    <w:p w14:paraId="539D126C" w14:textId="77777777" w:rsidR="000E4F42" w:rsidRPr="000E4F42" w:rsidRDefault="000E4F42" w:rsidP="000E4F42">
      <w:pPr>
        <w:spacing w:line="360" w:lineRule="auto"/>
        <w:rPr>
          <w:rFonts w:eastAsia="Calibri" w:cs="Times New Roman"/>
          <w:b/>
          <w:szCs w:val="24"/>
        </w:rPr>
      </w:pPr>
    </w:p>
    <w:p w14:paraId="4BD89612" w14:textId="77777777" w:rsidR="000E4F42" w:rsidRPr="000E4F42" w:rsidRDefault="000E4F42" w:rsidP="000E4F42">
      <w:pPr>
        <w:spacing w:line="360" w:lineRule="auto"/>
        <w:rPr>
          <w:rFonts w:eastAsia="Calibri" w:cs="Times New Roman"/>
          <w:b/>
          <w:szCs w:val="24"/>
        </w:rPr>
      </w:pPr>
    </w:p>
    <w:p w14:paraId="4F020C67" w14:textId="77777777" w:rsidR="000E4F42" w:rsidRPr="000E4F42" w:rsidRDefault="000E4F42" w:rsidP="000E4F42">
      <w:pPr>
        <w:spacing w:line="360" w:lineRule="auto"/>
        <w:rPr>
          <w:rFonts w:eastAsia="Calibri" w:cs="Times New Roman"/>
          <w:b/>
          <w:szCs w:val="24"/>
        </w:rPr>
      </w:pPr>
    </w:p>
    <w:p w14:paraId="1CA2996C" w14:textId="77777777" w:rsidR="000E4F42" w:rsidRPr="000E4F42" w:rsidRDefault="000E4F42" w:rsidP="000E4F42">
      <w:pPr>
        <w:spacing w:line="360" w:lineRule="auto"/>
        <w:rPr>
          <w:rFonts w:eastAsia="Calibri" w:cs="Times New Roman"/>
          <w:b/>
          <w:szCs w:val="24"/>
        </w:rPr>
      </w:pPr>
    </w:p>
    <w:p w14:paraId="24E47B15" w14:textId="77777777" w:rsidR="000E4F42" w:rsidRPr="000E4F42" w:rsidRDefault="000E4F42" w:rsidP="000E4F42">
      <w:pPr>
        <w:spacing w:line="360" w:lineRule="auto"/>
        <w:rPr>
          <w:rFonts w:eastAsia="Calibri" w:cs="Times New Roman"/>
          <w:b/>
          <w:szCs w:val="24"/>
        </w:rPr>
      </w:pPr>
    </w:p>
    <w:p w14:paraId="6C52ACF8" w14:textId="77777777" w:rsidR="000E4F42" w:rsidRPr="000E4F42" w:rsidRDefault="000E4F42" w:rsidP="000E4F42">
      <w:pPr>
        <w:spacing w:line="360" w:lineRule="auto"/>
        <w:rPr>
          <w:rFonts w:eastAsia="Calibri" w:cs="Times New Roman"/>
          <w:b/>
          <w:szCs w:val="24"/>
        </w:rPr>
      </w:pPr>
    </w:p>
    <w:p w14:paraId="3AC285DA" w14:textId="77777777" w:rsidR="000E4F42" w:rsidRPr="000E4F42" w:rsidRDefault="000E4F42" w:rsidP="000E4F42">
      <w:pPr>
        <w:spacing w:line="360" w:lineRule="auto"/>
        <w:rPr>
          <w:rFonts w:eastAsia="Calibri" w:cs="Times New Roman"/>
          <w:b/>
          <w:szCs w:val="24"/>
        </w:rPr>
      </w:pPr>
    </w:p>
    <w:p w14:paraId="5395DB6E" w14:textId="77777777" w:rsidR="000E4F42" w:rsidRPr="000E4F42" w:rsidRDefault="000E4F42" w:rsidP="000E4F42">
      <w:pPr>
        <w:spacing w:line="360" w:lineRule="auto"/>
        <w:rPr>
          <w:rFonts w:eastAsia="Calibri" w:cs="Times New Roman"/>
          <w:b/>
          <w:szCs w:val="24"/>
        </w:rPr>
      </w:pPr>
    </w:p>
    <w:p w14:paraId="370FDFA1" w14:textId="77777777" w:rsidR="000E4F42" w:rsidRPr="000E4F42" w:rsidRDefault="000E4F42" w:rsidP="000E4F42">
      <w:pPr>
        <w:spacing w:line="360" w:lineRule="auto"/>
        <w:rPr>
          <w:rFonts w:eastAsia="Calibri" w:cs="Times New Roman"/>
          <w:b/>
          <w:szCs w:val="24"/>
        </w:rPr>
      </w:pPr>
    </w:p>
    <w:p w14:paraId="77030711" w14:textId="77777777" w:rsidR="000E4F42" w:rsidRPr="000E4F42" w:rsidRDefault="000E4F42" w:rsidP="000E4F42">
      <w:pPr>
        <w:spacing w:line="360" w:lineRule="auto"/>
        <w:rPr>
          <w:rFonts w:eastAsia="Calibri" w:cs="Times New Roman"/>
          <w:b/>
          <w:szCs w:val="24"/>
        </w:rPr>
      </w:pPr>
      <w:r w:rsidRPr="000E4F42">
        <w:rPr>
          <w:rFonts w:eastAsia="Calibri" w:cs="Times New Roman"/>
          <w:b/>
          <w:szCs w:val="24"/>
        </w:rPr>
        <w:t>Demographic Background of respondents</w:t>
      </w:r>
    </w:p>
    <w:p w14:paraId="4A330060"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1. Age:</w:t>
      </w:r>
    </w:p>
    <w:p w14:paraId="21A23D9E" w14:textId="77777777" w:rsidR="000E4F42" w:rsidRPr="000E4F42" w:rsidRDefault="000E4F42" w:rsidP="00BE3016">
      <w:pPr>
        <w:numPr>
          <w:ilvl w:val="0"/>
          <w:numId w:val="9"/>
        </w:numPr>
        <w:spacing w:line="360" w:lineRule="auto"/>
        <w:contextualSpacing/>
        <w:rPr>
          <w:rFonts w:eastAsia="Calibri" w:cs="Times New Roman"/>
          <w:szCs w:val="24"/>
        </w:rPr>
      </w:pPr>
      <w:r w:rsidRPr="000E4F42">
        <w:rPr>
          <w:rFonts w:eastAsia="Calibri" w:cs="Times New Roman"/>
          <w:szCs w:val="24"/>
        </w:rPr>
        <w:t>16- 25</w:t>
      </w:r>
    </w:p>
    <w:p w14:paraId="68228899" w14:textId="77777777" w:rsidR="000E4F42" w:rsidRPr="000E4F42" w:rsidRDefault="000E4F42" w:rsidP="00BE3016">
      <w:pPr>
        <w:numPr>
          <w:ilvl w:val="0"/>
          <w:numId w:val="9"/>
        </w:numPr>
        <w:spacing w:line="360" w:lineRule="auto"/>
        <w:contextualSpacing/>
        <w:rPr>
          <w:rFonts w:eastAsia="Calibri" w:cs="Times New Roman"/>
          <w:szCs w:val="24"/>
        </w:rPr>
      </w:pPr>
      <w:r w:rsidRPr="000E4F42">
        <w:rPr>
          <w:rFonts w:eastAsia="Calibri" w:cs="Times New Roman"/>
          <w:szCs w:val="24"/>
        </w:rPr>
        <w:t>26- 35</w:t>
      </w:r>
    </w:p>
    <w:p w14:paraId="0FDF4A40" w14:textId="77777777" w:rsidR="000E4F42" w:rsidRPr="000E4F42" w:rsidRDefault="000E4F42" w:rsidP="00BE3016">
      <w:pPr>
        <w:numPr>
          <w:ilvl w:val="0"/>
          <w:numId w:val="9"/>
        </w:numPr>
        <w:spacing w:line="360" w:lineRule="auto"/>
        <w:contextualSpacing/>
        <w:rPr>
          <w:rFonts w:eastAsia="Calibri" w:cs="Times New Roman"/>
          <w:szCs w:val="24"/>
        </w:rPr>
      </w:pPr>
      <w:r w:rsidRPr="000E4F42">
        <w:rPr>
          <w:rFonts w:eastAsia="Calibri" w:cs="Times New Roman"/>
          <w:szCs w:val="24"/>
        </w:rPr>
        <w:t>36-45</w:t>
      </w:r>
    </w:p>
    <w:p w14:paraId="0430259D" w14:textId="77777777" w:rsidR="000E4F42" w:rsidRPr="000E4F42" w:rsidRDefault="000E4F42" w:rsidP="00BE3016">
      <w:pPr>
        <w:numPr>
          <w:ilvl w:val="0"/>
          <w:numId w:val="9"/>
        </w:numPr>
        <w:spacing w:line="360" w:lineRule="auto"/>
        <w:contextualSpacing/>
        <w:rPr>
          <w:rFonts w:eastAsia="Calibri" w:cs="Times New Roman"/>
          <w:szCs w:val="24"/>
        </w:rPr>
      </w:pPr>
      <w:r w:rsidRPr="000E4F42">
        <w:rPr>
          <w:rFonts w:eastAsia="Calibri" w:cs="Times New Roman"/>
          <w:szCs w:val="24"/>
        </w:rPr>
        <w:t>Above 45</w:t>
      </w:r>
    </w:p>
    <w:p w14:paraId="461F9987"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2. Gender</w:t>
      </w:r>
    </w:p>
    <w:p w14:paraId="4551B14D" w14:textId="77777777" w:rsidR="000E4F42" w:rsidRPr="000E4F42" w:rsidRDefault="000E4F42" w:rsidP="00BE3016">
      <w:pPr>
        <w:numPr>
          <w:ilvl w:val="0"/>
          <w:numId w:val="10"/>
        </w:numPr>
        <w:spacing w:line="360" w:lineRule="auto"/>
        <w:contextualSpacing/>
        <w:rPr>
          <w:rFonts w:eastAsia="Calibri" w:cs="Times New Roman"/>
          <w:szCs w:val="24"/>
        </w:rPr>
      </w:pPr>
      <w:r w:rsidRPr="000E4F42">
        <w:rPr>
          <w:rFonts w:eastAsia="Calibri" w:cs="Times New Roman"/>
          <w:szCs w:val="24"/>
        </w:rPr>
        <w:t>Male</w:t>
      </w:r>
    </w:p>
    <w:p w14:paraId="6A0BA7F8" w14:textId="77777777" w:rsidR="000E4F42" w:rsidRPr="000E4F42" w:rsidRDefault="000E4F42" w:rsidP="00BE3016">
      <w:pPr>
        <w:numPr>
          <w:ilvl w:val="0"/>
          <w:numId w:val="10"/>
        </w:numPr>
        <w:spacing w:line="360" w:lineRule="auto"/>
        <w:contextualSpacing/>
        <w:rPr>
          <w:rFonts w:eastAsia="Calibri" w:cs="Times New Roman"/>
          <w:szCs w:val="24"/>
        </w:rPr>
      </w:pPr>
      <w:r w:rsidRPr="000E4F42">
        <w:rPr>
          <w:rFonts w:eastAsia="Calibri" w:cs="Times New Roman"/>
          <w:szCs w:val="24"/>
        </w:rPr>
        <w:t>Female</w:t>
      </w:r>
    </w:p>
    <w:p w14:paraId="5C37BC7E"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3. Educational Level</w:t>
      </w:r>
    </w:p>
    <w:p w14:paraId="61472116" w14:textId="77777777" w:rsidR="000E4F42" w:rsidRPr="000E4F42" w:rsidRDefault="000E4F42" w:rsidP="00BE3016">
      <w:pPr>
        <w:numPr>
          <w:ilvl w:val="0"/>
          <w:numId w:val="11"/>
        </w:numPr>
        <w:spacing w:line="360" w:lineRule="auto"/>
        <w:contextualSpacing/>
        <w:rPr>
          <w:rFonts w:eastAsia="Calibri" w:cs="Times New Roman"/>
          <w:szCs w:val="24"/>
        </w:rPr>
      </w:pPr>
      <w:r w:rsidRPr="000E4F42">
        <w:rPr>
          <w:rFonts w:eastAsia="Calibri" w:cs="Times New Roman"/>
          <w:szCs w:val="24"/>
        </w:rPr>
        <w:t>Never been to school</w:t>
      </w:r>
    </w:p>
    <w:p w14:paraId="00CD37BE" w14:textId="77777777" w:rsidR="000E4F42" w:rsidRPr="000E4F42" w:rsidRDefault="000E4F42" w:rsidP="00BE3016">
      <w:pPr>
        <w:numPr>
          <w:ilvl w:val="0"/>
          <w:numId w:val="11"/>
        </w:numPr>
        <w:spacing w:line="360" w:lineRule="auto"/>
        <w:contextualSpacing/>
        <w:rPr>
          <w:rFonts w:eastAsia="Calibri" w:cs="Times New Roman"/>
          <w:szCs w:val="24"/>
        </w:rPr>
      </w:pPr>
      <w:r w:rsidRPr="000E4F42">
        <w:rPr>
          <w:rFonts w:eastAsia="Calibri" w:cs="Times New Roman"/>
          <w:szCs w:val="24"/>
        </w:rPr>
        <w:t>Primary</w:t>
      </w:r>
    </w:p>
    <w:p w14:paraId="5BE012F8" w14:textId="77777777" w:rsidR="000E4F42" w:rsidRPr="000E4F42" w:rsidRDefault="000E4F42" w:rsidP="00BE3016">
      <w:pPr>
        <w:numPr>
          <w:ilvl w:val="0"/>
          <w:numId w:val="11"/>
        </w:numPr>
        <w:spacing w:line="360" w:lineRule="auto"/>
        <w:contextualSpacing/>
        <w:rPr>
          <w:rFonts w:eastAsia="Calibri" w:cs="Times New Roman"/>
          <w:szCs w:val="24"/>
        </w:rPr>
      </w:pPr>
      <w:r w:rsidRPr="000E4F42">
        <w:rPr>
          <w:rFonts w:eastAsia="Calibri" w:cs="Times New Roman"/>
          <w:szCs w:val="24"/>
        </w:rPr>
        <w:t>Secondary</w:t>
      </w:r>
    </w:p>
    <w:p w14:paraId="3E448E9C" w14:textId="77777777" w:rsidR="000E4F42" w:rsidRPr="000E4F42" w:rsidRDefault="000E4F42" w:rsidP="00BE3016">
      <w:pPr>
        <w:numPr>
          <w:ilvl w:val="0"/>
          <w:numId w:val="11"/>
        </w:numPr>
        <w:spacing w:line="360" w:lineRule="auto"/>
        <w:contextualSpacing/>
        <w:rPr>
          <w:rFonts w:eastAsia="Calibri" w:cs="Times New Roman"/>
          <w:szCs w:val="24"/>
        </w:rPr>
      </w:pPr>
      <w:r w:rsidRPr="000E4F42">
        <w:rPr>
          <w:rFonts w:eastAsia="Calibri" w:cs="Times New Roman"/>
          <w:szCs w:val="24"/>
        </w:rPr>
        <w:t>Tertiary</w:t>
      </w:r>
    </w:p>
    <w:p w14:paraId="671FC5CB"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4. For how long have you been banking with Standard Chartered bank?</w:t>
      </w:r>
    </w:p>
    <w:p w14:paraId="48F3F5C1" w14:textId="77777777" w:rsidR="000E4F42" w:rsidRPr="000E4F42" w:rsidRDefault="000E4F42" w:rsidP="00BE3016">
      <w:pPr>
        <w:numPr>
          <w:ilvl w:val="0"/>
          <w:numId w:val="12"/>
        </w:numPr>
        <w:spacing w:line="360" w:lineRule="auto"/>
        <w:contextualSpacing/>
        <w:rPr>
          <w:rFonts w:eastAsia="Calibri" w:cs="Times New Roman"/>
          <w:szCs w:val="24"/>
        </w:rPr>
      </w:pPr>
      <w:r w:rsidRPr="000E4F42">
        <w:rPr>
          <w:rFonts w:eastAsia="Calibri" w:cs="Times New Roman"/>
          <w:szCs w:val="24"/>
        </w:rPr>
        <w:t>Less than 2 years</w:t>
      </w:r>
    </w:p>
    <w:p w14:paraId="5227D45D" w14:textId="77777777" w:rsidR="000E4F42" w:rsidRPr="000E4F42" w:rsidRDefault="000E4F42" w:rsidP="00BE3016">
      <w:pPr>
        <w:numPr>
          <w:ilvl w:val="0"/>
          <w:numId w:val="12"/>
        </w:numPr>
        <w:spacing w:line="360" w:lineRule="auto"/>
        <w:contextualSpacing/>
        <w:rPr>
          <w:rFonts w:eastAsia="Calibri" w:cs="Times New Roman"/>
          <w:szCs w:val="24"/>
        </w:rPr>
      </w:pPr>
      <w:r w:rsidRPr="000E4F42">
        <w:rPr>
          <w:rFonts w:eastAsia="Calibri" w:cs="Times New Roman"/>
          <w:szCs w:val="24"/>
        </w:rPr>
        <w:t>2- 4 years</w:t>
      </w:r>
    </w:p>
    <w:p w14:paraId="5D0AD929" w14:textId="77777777" w:rsidR="000E4F42" w:rsidRPr="000E4F42" w:rsidRDefault="000E4F42" w:rsidP="00BE3016">
      <w:pPr>
        <w:numPr>
          <w:ilvl w:val="0"/>
          <w:numId w:val="12"/>
        </w:numPr>
        <w:spacing w:line="360" w:lineRule="auto"/>
        <w:contextualSpacing/>
        <w:rPr>
          <w:rFonts w:eastAsia="Calibri" w:cs="Times New Roman"/>
          <w:szCs w:val="24"/>
        </w:rPr>
      </w:pPr>
      <w:r w:rsidRPr="000E4F42">
        <w:rPr>
          <w:rFonts w:eastAsia="Calibri" w:cs="Times New Roman"/>
          <w:szCs w:val="24"/>
        </w:rPr>
        <w:t>Over 5 years</w:t>
      </w:r>
    </w:p>
    <w:p w14:paraId="0439F0E2" w14:textId="77777777" w:rsidR="000E4F42" w:rsidRPr="000E4F42" w:rsidRDefault="000E4F42" w:rsidP="000E4F42">
      <w:pPr>
        <w:spacing w:line="360" w:lineRule="auto"/>
        <w:rPr>
          <w:rFonts w:eastAsia="Calibri" w:cs="Times New Roman"/>
          <w:b/>
          <w:szCs w:val="24"/>
        </w:rPr>
      </w:pPr>
      <w:r w:rsidRPr="000E4F42">
        <w:rPr>
          <w:rFonts w:eastAsia="Calibri" w:cs="Times New Roman"/>
          <w:b/>
          <w:szCs w:val="24"/>
        </w:rPr>
        <w:t>The effect of reliability of e-banking services on customer satisfaction at Standard Chartered Bank</w:t>
      </w:r>
    </w:p>
    <w:p w14:paraId="3DDAD2A9"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1. How satisfied are you with the reliability of Standard Chartered Bank's e-banking services?</w:t>
      </w:r>
    </w:p>
    <w:p w14:paraId="0ED07EF4" w14:textId="77777777" w:rsidR="000E4F42" w:rsidRPr="000E4F42" w:rsidRDefault="000E4F42" w:rsidP="00BE3016">
      <w:pPr>
        <w:numPr>
          <w:ilvl w:val="0"/>
          <w:numId w:val="13"/>
        </w:numPr>
        <w:spacing w:line="360" w:lineRule="auto"/>
        <w:contextualSpacing/>
        <w:rPr>
          <w:rFonts w:eastAsia="Calibri" w:cs="Times New Roman"/>
          <w:szCs w:val="24"/>
        </w:rPr>
      </w:pPr>
      <w:r w:rsidRPr="000E4F42">
        <w:rPr>
          <w:rFonts w:eastAsia="Calibri" w:cs="Times New Roman"/>
          <w:szCs w:val="24"/>
        </w:rPr>
        <w:lastRenderedPageBreak/>
        <w:t>Very Dissatisfied</w:t>
      </w:r>
    </w:p>
    <w:p w14:paraId="6FA31D25" w14:textId="77777777" w:rsidR="000E4F42" w:rsidRPr="000E4F42" w:rsidRDefault="000E4F42" w:rsidP="00BE3016">
      <w:pPr>
        <w:numPr>
          <w:ilvl w:val="0"/>
          <w:numId w:val="13"/>
        </w:numPr>
        <w:spacing w:line="360" w:lineRule="auto"/>
        <w:contextualSpacing/>
        <w:rPr>
          <w:rFonts w:eastAsia="Calibri" w:cs="Times New Roman"/>
          <w:szCs w:val="24"/>
        </w:rPr>
      </w:pPr>
      <w:r w:rsidRPr="000E4F42">
        <w:rPr>
          <w:rFonts w:eastAsia="Calibri" w:cs="Times New Roman"/>
          <w:szCs w:val="24"/>
        </w:rPr>
        <w:t>Dissatisfied</w:t>
      </w:r>
    </w:p>
    <w:p w14:paraId="5FA211B8" w14:textId="77777777" w:rsidR="000E4F42" w:rsidRPr="000E4F42" w:rsidRDefault="000E4F42" w:rsidP="00BE3016">
      <w:pPr>
        <w:numPr>
          <w:ilvl w:val="0"/>
          <w:numId w:val="13"/>
        </w:numPr>
        <w:spacing w:line="360" w:lineRule="auto"/>
        <w:contextualSpacing/>
        <w:rPr>
          <w:rFonts w:eastAsia="Calibri" w:cs="Times New Roman"/>
          <w:szCs w:val="24"/>
        </w:rPr>
      </w:pPr>
      <w:r w:rsidRPr="000E4F42">
        <w:rPr>
          <w:rFonts w:eastAsia="Calibri" w:cs="Times New Roman"/>
          <w:szCs w:val="24"/>
        </w:rPr>
        <w:t xml:space="preserve"> Neutral</w:t>
      </w:r>
    </w:p>
    <w:p w14:paraId="678EB4A8" w14:textId="77777777" w:rsidR="000E4F42" w:rsidRPr="000E4F42" w:rsidRDefault="000E4F42" w:rsidP="00BE3016">
      <w:pPr>
        <w:numPr>
          <w:ilvl w:val="0"/>
          <w:numId w:val="13"/>
        </w:numPr>
        <w:spacing w:line="360" w:lineRule="auto"/>
        <w:contextualSpacing/>
        <w:rPr>
          <w:rFonts w:eastAsia="Calibri" w:cs="Times New Roman"/>
          <w:szCs w:val="24"/>
        </w:rPr>
      </w:pPr>
      <w:r w:rsidRPr="000E4F42">
        <w:rPr>
          <w:rFonts w:eastAsia="Calibri" w:cs="Times New Roman"/>
          <w:szCs w:val="24"/>
        </w:rPr>
        <w:t xml:space="preserve">Satisfied </w:t>
      </w:r>
    </w:p>
    <w:p w14:paraId="68B571B0" w14:textId="77777777" w:rsidR="000E4F42" w:rsidRPr="000E4F42" w:rsidRDefault="000E4F42" w:rsidP="00BE3016">
      <w:pPr>
        <w:numPr>
          <w:ilvl w:val="0"/>
          <w:numId w:val="13"/>
        </w:numPr>
        <w:spacing w:line="360" w:lineRule="auto"/>
        <w:contextualSpacing/>
        <w:rPr>
          <w:rFonts w:eastAsia="Calibri" w:cs="Times New Roman"/>
          <w:szCs w:val="24"/>
        </w:rPr>
      </w:pPr>
      <w:r w:rsidRPr="000E4F42">
        <w:rPr>
          <w:rFonts w:eastAsia="Calibri" w:cs="Times New Roman"/>
          <w:szCs w:val="24"/>
        </w:rPr>
        <w:t>Very Satisfied</w:t>
      </w:r>
    </w:p>
    <w:p w14:paraId="13D752EB"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2. Have you encountered any technical issues or downtime while using Standard Chartered Bank's e-banking services in the past six months?</w:t>
      </w:r>
    </w:p>
    <w:p w14:paraId="4694BD04" w14:textId="77777777" w:rsidR="000E4F42" w:rsidRPr="000E4F42" w:rsidRDefault="000E4F42" w:rsidP="00BE3016">
      <w:pPr>
        <w:numPr>
          <w:ilvl w:val="0"/>
          <w:numId w:val="14"/>
        </w:numPr>
        <w:spacing w:line="360" w:lineRule="auto"/>
        <w:contextualSpacing/>
        <w:rPr>
          <w:rFonts w:eastAsia="Calibri" w:cs="Times New Roman"/>
          <w:szCs w:val="24"/>
        </w:rPr>
      </w:pPr>
      <w:r w:rsidRPr="000E4F42">
        <w:rPr>
          <w:rFonts w:eastAsia="Calibri" w:cs="Times New Roman"/>
          <w:szCs w:val="24"/>
        </w:rPr>
        <w:t xml:space="preserve">Yes </w:t>
      </w:r>
    </w:p>
    <w:p w14:paraId="53240C68" w14:textId="77777777" w:rsidR="000E4F42" w:rsidRPr="000E4F42" w:rsidRDefault="000E4F42" w:rsidP="00BE3016">
      <w:pPr>
        <w:numPr>
          <w:ilvl w:val="0"/>
          <w:numId w:val="14"/>
        </w:numPr>
        <w:spacing w:line="360" w:lineRule="auto"/>
        <w:contextualSpacing/>
        <w:rPr>
          <w:rFonts w:eastAsia="Calibri" w:cs="Times New Roman"/>
          <w:szCs w:val="24"/>
        </w:rPr>
      </w:pPr>
      <w:r w:rsidRPr="000E4F42">
        <w:rPr>
          <w:rFonts w:eastAsia="Calibri" w:cs="Times New Roman"/>
          <w:szCs w:val="24"/>
        </w:rPr>
        <w:t xml:space="preserve"> No</w:t>
      </w:r>
    </w:p>
    <w:p w14:paraId="28FCD656"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2. How would you rate the response time of customer support in addressing issues related to e-banking services?</w:t>
      </w:r>
    </w:p>
    <w:p w14:paraId="06B771F2" w14:textId="77777777" w:rsidR="000E4F42" w:rsidRPr="000E4F42" w:rsidRDefault="000E4F42" w:rsidP="00BE3016">
      <w:pPr>
        <w:numPr>
          <w:ilvl w:val="0"/>
          <w:numId w:val="15"/>
        </w:numPr>
        <w:spacing w:line="360" w:lineRule="auto"/>
        <w:contextualSpacing/>
        <w:rPr>
          <w:rFonts w:eastAsia="Calibri" w:cs="Times New Roman"/>
          <w:szCs w:val="24"/>
        </w:rPr>
      </w:pPr>
      <w:r w:rsidRPr="000E4F42">
        <w:rPr>
          <w:rFonts w:eastAsia="Calibri" w:cs="Times New Roman"/>
          <w:szCs w:val="24"/>
        </w:rPr>
        <w:t>Very Slow</w:t>
      </w:r>
    </w:p>
    <w:p w14:paraId="469AF614" w14:textId="77777777" w:rsidR="000E4F42" w:rsidRPr="000E4F42" w:rsidRDefault="000E4F42" w:rsidP="00BE3016">
      <w:pPr>
        <w:numPr>
          <w:ilvl w:val="0"/>
          <w:numId w:val="15"/>
        </w:numPr>
        <w:spacing w:line="360" w:lineRule="auto"/>
        <w:contextualSpacing/>
        <w:rPr>
          <w:rFonts w:eastAsia="Calibri" w:cs="Times New Roman"/>
          <w:szCs w:val="24"/>
        </w:rPr>
      </w:pPr>
      <w:r w:rsidRPr="000E4F42">
        <w:rPr>
          <w:rFonts w:eastAsia="Calibri" w:cs="Times New Roman"/>
          <w:szCs w:val="24"/>
        </w:rPr>
        <w:t xml:space="preserve"> Slow</w:t>
      </w:r>
    </w:p>
    <w:p w14:paraId="41DF3AB4" w14:textId="77777777" w:rsidR="000E4F42" w:rsidRPr="000E4F42" w:rsidRDefault="000E4F42" w:rsidP="00BE3016">
      <w:pPr>
        <w:numPr>
          <w:ilvl w:val="0"/>
          <w:numId w:val="15"/>
        </w:numPr>
        <w:spacing w:line="360" w:lineRule="auto"/>
        <w:contextualSpacing/>
        <w:rPr>
          <w:rFonts w:eastAsia="Calibri" w:cs="Times New Roman"/>
          <w:szCs w:val="24"/>
        </w:rPr>
      </w:pPr>
      <w:r w:rsidRPr="000E4F42">
        <w:rPr>
          <w:rFonts w:eastAsia="Calibri" w:cs="Times New Roman"/>
          <w:szCs w:val="24"/>
        </w:rPr>
        <w:t xml:space="preserve"> Neutral </w:t>
      </w:r>
    </w:p>
    <w:p w14:paraId="2BDBD246" w14:textId="77777777" w:rsidR="000E4F42" w:rsidRPr="000E4F42" w:rsidRDefault="000E4F42" w:rsidP="00BE3016">
      <w:pPr>
        <w:numPr>
          <w:ilvl w:val="0"/>
          <w:numId w:val="15"/>
        </w:numPr>
        <w:spacing w:line="360" w:lineRule="auto"/>
        <w:contextualSpacing/>
        <w:rPr>
          <w:rFonts w:eastAsia="Calibri" w:cs="Times New Roman"/>
          <w:szCs w:val="24"/>
        </w:rPr>
      </w:pPr>
      <w:r w:rsidRPr="000E4F42">
        <w:rPr>
          <w:rFonts w:eastAsia="Calibri" w:cs="Times New Roman"/>
          <w:szCs w:val="24"/>
        </w:rPr>
        <w:t xml:space="preserve">Fast </w:t>
      </w:r>
    </w:p>
    <w:p w14:paraId="2B1E9AD4" w14:textId="77777777" w:rsidR="000E4F42" w:rsidRPr="000E4F42" w:rsidRDefault="000E4F42" w:rsidP="00BE3016">
      <w:pPr>
        <w:numPr>
          <w:ilvl w:val="0"/>
          <w:numId w:val="15"/>
        </w:numPr>
        <w:spacing w:line="360" w:lineRule="auto"/>
        <w:contextualSpacing/>
        <w:rPr>
          <w:rFonts w:eastAsia="Calibri" w:cs="Times New Roman"/>
          <w:szCs w:val="24"/>
        </w:rPr>
      </w:pPr>
      <w:r w:rsidRPr="000E4F42">
        <w:rPr>
          <w:rFonts w:eastAsia="Calibri" w:cs="Times New Roman"/>
          <w:szCs w:val="24"/>
        </w:rPr>
        <w:t>Very Fast</w:t>
      </w:r>
    </w:p>
    <w:p w14:paraId="502670DC" w14:textId="77777777" w:rsidR="000E4F42" w:rsidRPr="000E4F42" w:rsidRDefault="000E4F42" w:rsidP="000E4F42">
      <w:pPr>
        <w:autoSpaceDE w:val="0"/>
        <w:autoSpaceDN w:val="0"/>
        <w:adjustRightInd w:val="0"/>
        <w:spacing w:after="0" w:line="360" w:lineRule="auto"/>
        <w:contextualSpacing/>
        <w:jc w:val="both"/>
        <w:rPr>
          <w:rFonts w:eastAsia="Calibri" w:cs="Times New Roman"/>
          <w:bCs/>
          <w:szCs w:val="24"/>
          <w:lang w:val="en-US"/>
        </w:rPr>
      </w:pPr>
      <w:r w:rsidRPr="000E4F42">
        <w:rPr>
          <w:rFonts w:eastAsia="Calibri" w:cs="Times New Roman"/>
          <w:bCs/>
          <w:szCs w:val="24"/>
          <w:lang w:val="en-US"/>
        </w:rPr>
        <w:t xml:space="preserve">Specify your level of agreement or disagreement in the Likert scale below </w:t>
      </w:r>
    </w:p>
    <w:p w14:paraId="6DC48A73" w14:textId="77777777" w:rsidR="000E4F42" w:rsidRPr="000E4F42" w:rsidRDefault="000E4F42" w:rsidP="000E4F42">
      <w:pPr>
        <w:autoSpaceDE w:val="0"/>
        <w:autoSpaceDN w:val="0"/>
        <w:adjustRightInd w:val="0"/>
        <w:spacing w:after="0" w:line="360" w:lineRule="auto"/>
        <w:jc w:val="both"/>
        <w:rPr>
          <w:rFonts w:eastAsia="Calibri" w:cs="Times New Roman"/>
          <w:bCs/>
          <w:szCs w:val="24"/>
          <w:lang w:val="en-US"/>
        </w:rPr>
      </w:pPr>
      <w:r w:rsidRPr="000E4F42">
        <w:rPr>
          <w:rFonts w:eastAsia="Calibri" w:cs="Times New Roman"/>
          <w:bCs/>
          <w:szCs w:val="24"/>
          <w:lang w:val="en-US"/>
        </w:rPr>
        <w:t xml:space="preserve">Strongly Disagree=SD, </w:t>
      </w:r>
    </w:p>
    <w:p w14:paraId="28005883" w14:textId="77777777" w:rsidR="000E4F42" w:rsidRPr="000E4F42" w:rsidRDefault="000E4F42" w:rsidP="000E4F42">
      <w:pPr>
        <w:autoSpaceDE w:val="0"/>
        <w:autoSpaceDN w:val="0"/>
        <w:adjustRightInd w:val="0"/>
        <w:spacing w:after="0" w:line="360" w:lineRule="auto"/>
        <w:jc w:val="both"/>
        <w:rPr>
          <w:rFonts w:eastAsia="Calibri" w:cs="Times New Roman"/>
          <w:bCs/>
          <w:szCs w:val="24"/>
          <w:lang w:val="en-US"/>
        </w:rPr>
      </w:pPr>
      <w:r w:rsidRPr="000E4F42">
        <w:rPr>
          <w:rFonts w:eastAsia="Calibri" w:cs="Times New Roman"/>
          <w:bCs/>
          <w:szCs w:val="24"/>
          <w:lang w:val="en-US"/>
        </w:rPr>
        <w:t xml:space="preserve">Disagree=D, </w:t>
      </w:r>
    </w:p>
    <w:p w14:paraId="30506173" w14:textId="77777777" w:rsidR="000E4F42" w:rsidRPr="000E4F42" w:rsidRDefault="000E4F42" w:rsidP="000E4F42">
      <w:pPr>
        <w:autoSpaceDE w:val="0"/>
        <w:autoSpaceDN w:val="0"/>
        <w:adjustRightInd w:val="0"/>
        <w:spacing w:after="0" w:line="360" w:lineRule="auto"/>
        <w:jc w:val="both"/>
        <w:rPr>
          <w:rFonts w:eastAsia="Calibri" w:cs="Times New Roman"/>
          <w:bCs/>
          <w:szCs w:val="24"/>
          <w:lang w:val="en-US"/>
        </w:rPr>
      </w:pPr>
      <w:r w:rsidRPr="000E4F42">
        <w:rPr>
          <w:rFonts w:eastAsia="Calibri" w:cs="Times New Roman"/>
          <w:bCs/>
          <w:szCs w:val="24"/>
          <w:lang w:val="en-US"/>
        </w:rPr>
        <w:t xml:space="preserve">Neutral=N, </w:t>
      </w:r>
    </w:p>
    <w:p w14:paraId="16B733AD" w14:textId="77777777" w:rsidR="000E4F42" w:rsidRPr="000E4F42" w:rsidRDefault="000E4F42" w:rsidP="000E4F42">
      <w:pPr>
        <w:autoSpaceDE w:val="0"/>
        <w:autoSpaceDN w:val="0"/>
        <w:adjustRightInd w:val="0"/>
        <w:spacing w:after="0" w:line="360" w:lineRule="auto"/>
        <w:jc w:val="both"/>
        <w:rPr>
          <w:rFonts w:eastAsia="Calibri" w:cs="Times New Roman"/>
          <w:bCs/>
          <w:szCs w:val="24"/>
          <w:lang w:val="en-US"/>
        </w:rPr>
      </w:pPr>
      <w:r w:rsidRPr="000E4F42">
        <w:rPr>
          <w:rFonts w:eastAsia="Calibri" w:cs="Times New Roman"/>
          <w:bCs/>
          <w:szCs w:val="24"/>
          <w:lang w:val="en-US"/>
        </w:rPr>
        <w:t xml:space="preserve">Agree=A and </w:t>
      </w:r>
    </w:p>
    <w:p w14:paraId="0D461E7C" w14:textId="77777777" w:rsidR="000E4F42" w:rsidRPr="000E4F42" w:rsidRDefault="000E4F42" w:rsidP="000E4F42">
      <w:pPr>
        <w:autoSpaceDE w:val="0"/>
        <w:autoSpaceDN w:val="0"/>
        <w:adjustRightInd w:val="0"/>
        <w:spacing w:after="0" w:line="360" w:lineRule="auto"/>
        <w:jc w:val="both"/>
        <w:rPr>
          <w:rFonts w:eastAsia="Calibri" w:cs="Times New Roman"/>
          <w:bCs/>
          <w:szCs w:val="24"/>
          <w:lang w:val="en-US"/>
        </w:rPr>
      </w:pPr>
      <w:r w:rsidRPr="000E4F42">
        <w:rPr>
          <w:rFonts w:eastAsia="Calibri" w:cs="Times New Roman"/>
          <w:bCs/>
          <w:szCs w:val="24"/>
          <w:lang w:val="en-US"/>
        </w:rPr>
        <w:t>Strongly Agree=SA</w:t>
      </w:r>
    </w:p>
    <w:p w14:paraId="560C3C15" w14:textId="77777777" w:rsidR="000E4F42" w:rsidRPr="000E4F42" w:rsidRDefault="000E4F42" w:rsidP="000E4F42">
      <w:pPr>
        <w:autoSpaceDE w:val="0"/>
        <w:autoSpaceDN w:val="0"/>
        <w:adjustRightInd w:val="0"/>
        <w:spacing w:after="0" w:line="360" w:lineRule="auto"/>
        <w:jc w:val="both"/>
        <w:rPr>
          <w:rFonts w:eastAsia="Calibri" w:cs="Times New Roman"/>
          <w:b/>
          <w:bCs/>
          <w:szCs w:val="24"/>
          <w:lang w:val="en-US"/>
        </w:rPr>
      </w:pPr>
      <w:r w:rsidRPr="000E4F42">
        <w:rPr>
          <w:rFonts w:eastAsia="Times New Roman" w:cs="Times New Roman"/>
          <w:b/>
          <w:szCs w:val="24"/>
        </w:rPr>
        <w:t xml:space="preserve"> </w:t>
      </w:r>
    </w:p>
    <w:tbl>
      <w:tblPr>
        <w:tblpPr w:leftFromText="180" w:rightFromText="180" w:vertAnchor="text" w:horzAnchor="margin" w:tblpY="49"/>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1156"/>
        <w:gridCol w:w="1156"/>
        <w:gridCol w:w="1156"/>
        <w:gridCol w:w="1156"/>
        <w:gridCol w:w="1036"/>
      </w:tblGrid>
      <w:tr w:rsidR="000E4F42" w:rsidRPr="000E4F42" w14:paraId="76609B7A" w14:textId="77777777" w:rsidTr="005F0E23">
        <w:trPr>
          <w:trHeight w:val="20"/>
        </w:trPr>
        <w:tc>
          <w:tcPr>
            <w:tcW w:w="3807" w:type="dxa"/>
            <w:shd w:val="clear" w:color="auto" w:fill="auto"/>
          </w:tcPr>
          <w:p w14:paraId="2E69E4F2" w14:textId="77777777" w:rsidR="000E4F42" w:rsidRPr="000E4F42" w:rsidRDefault="000E4F42" w:rsidP="000E4F42">
            <w:pPr>
              <w:spacing w:line="240" w:lineRule="auto"/>
              <w:rPr>
                <w:rFonts w:eastAsia="Calibri" w:cs="Times New Roman"/>
                <w:b/>
                <w:sz w:val="22"/>
              </w:rPr>
            </w:pPr>
          </w:p>
        </w:tc>
        <w:tc>
          <w:tcPr>
            <w:tcW w:w="1156" w:type="dxa"/>
            <w:shd w:val="clear" w:color="auto" w:fill="auto"/>
          </w:tcPr>
          <w:p w14:paraId="2F80E04C" w14:textId="77777777" w:rsidR="000E4F42" w:rsidRPr="000E4F42" w:rsidRDefault="000E4F42" w:rsidP="000E4F42">
            <w:pPr>
              <w:rPr>
                <w:rFonts w:eastAsia="Calibri" w:cs="Times New Roman"/>
                <w:b/>
                <w:szCs w:val="24"/>
              </w:rPr>
            </w:pPr>
            <w:r w:rsidRPr="000E4F42">
              <w:rPr>
                <w:rFonts w:eastAsia="Calibri" w:cs="Times New Roman"/>
                <w:b/>
                <w:szCs w:val="24"/>
              </w:rPr>
              <w:t>SA</w:t>
            </w:r>
          </w:p>
        </w:tc>
        <w:tc>
          <w:tcPr>
            <w:tcW w:w="1156" w:type="dxa"/>
            <w:shd w:val="clear" w:color="auto" w:fill="auto"/>
          </w:tcPr>
          <w:p w14:paraId="7E2988EA" w14:textId="77777777" w:rsidR="000E4F42" w:rsidRPr="000E4F42" w:rsidRDefault="000E4F42" w:rsidP="000E4F42">
            <w:pPr>
              <w:rPr>
                <w:rFonts w:eastAsia="Calibri" w:cs="Times New Roman"/>
                <w:b/>
                <w:szCs w:val="24"/>
              </w:rPr>
            </w:pPr>
            <w:r w:rsidRPr="000E4F42">
              <w:rPr>
                <w:rFonts w:eastAsia="Calibri" w:cs="Times New Roman"/>
                <w:b/>
                <w:szCs w:val="24"/>
              </w:rPr>
              <w:t>A</w:t>
            </w:r>
          </w:p>
        </w:tc>
        <w:tc>
          <w:tcPr>
            <w:tcW w:w="1156" w:type="dxa"/>
            <w:shd w:val="clear" w:color="auto" w:fill="auto"/>
          </w:tcPr>
          <w:p w14:paraId="1A7679E3" w14:textId="77777777" w:rsidR="000E4F42" w:rsidRPr="000E4F42" w:rsidRDefault="000E4F42" w:rsidP="000E4F42">
            <w:pPr>
              <w:rPr>
                <w:rFonts w:eastAsia="Calibri" w:cs="Times New Roman"/>
                <w:b/>
                <w:szCs w:val="24"/>
              </w:rPr>
            </w:pPr>
            <w:r w:rsidRPr="000E4F42">
              <w:rPr>
                <w:rFonts w:eastAsia="Calibri" w:cs="Times New Roman"/>
                <w:b/>
                <w:szCs w:val="24"/>
              </w:rPr>
              <w:t>N</w:t>
            </w:r>
          </w:p>
        </w:tc>
        <w:tc>
          <w:tcPr>
            <w:tcW w:w="1156" w:type="dxa"/>
            <w:shd w:val="clear" w:color="auto" w:fill="auto"/>
          </w:tcPr>
          <w:p w14:paraId="4E2EBD20" w14:textId="77777777" w:rsidR="000E4F42" w:rsidRPr="000E4F42" w:rsidRDefault="000E4F42" w:rsidP="000E4F42">
            <w:pPr>
              <w:rPr>
                <w:rFonts w:eastAsia="Calibri" w:cs="Times New Roman"/>
                <w:b/>
                <w:szCs w:val="24"/>
              </w:rPr>
            </w:pPr>
            <w:r w:rsidRPr="000E4F42">
              <w:rPr>
                <w:rFonts w:eastAsia="Calibri" w:cs="Times New Roman"/>
                <w:b/>
                <w:szCs w:val="24"/>
              </w:rPr>
              <w:t>D</w:t>
            </w:r>
          </w:p>
        </w:tc>
        <w:tc>
          <w:tcPr>
            <w:tcW w:w="1036" w:type="dxa"/>
            <w:shd w:val="clear" w:color="auto" w:fill="auto"/>
          </w:tcPr>
          <w:p w14:paraId="721A4F49" w14:textId="77777777" w:rsidR="000E4F42" w:rsidRPr="000E4F42" w:rsidRDefault="000E4F42" w:rsidP="000E4F42">
            <w:pPr>
              <w:rPr>
                <w:rFonts w:eastAsia="Calibri" w:cs="Times New Roman"/>
                <w:b/>
                <w:szCs w:val="24"/>
              </w:rPr>
            </w:pPr>
            <w:r w:rsidRPr="000E4F42">
              <w:rPr>
                <w:rFonts w:eastAsia="Calibri" w:cs="Times New Roman"/>
                <w:b/>
                <w:szCs w:val="24"/>
              </w:rPr>
              <w:t>SD</w:t>
            </w:r>
          </w:p>
        </w:tc>
      </w:tr>
      <w:tr w:rsidR="000E4F42" w:rsidRPr="000E4F42" w14:paraId="27B9FBA6" w14:textId="77777777" w:rsidTr="005F0E23">
        <w:trPr>
          <w:trHeight w:val="20"/>
        </w:trPr>
        <w:tc>
          <w:tcPr>
            <w:tcW w:w="3807" w:type="dxa"/>
            <w:shd w:val="clear" w:color="auto" w:fill="auto"/>
          </w:tcPr>
          <w:p w14:paraId="7339902D"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I am satisfied with the overall reliability of e-banking services at Standard Chartered Bank</w:t>
            </w:r>
          </w:p>
        </w:tc>
        <w:tc>
          <w:tcPr>
            <w:tcW w:w="1156" w:type="dxa"/>
            <w:shd w:val="clear" w:color="auto" w:fill="auto"/>
          </w:tcPr>
          <w:p w14:paraId="025D0E1B" w14:textId="77777777" w:rsidR="000E4F42" w:rsidRPr="000E4F42" w:rsidRDefault="000E4F42" w:rsidP="000E4F42">
            <w:pPr>
              <w:rPr>
                <w:rFonts w:eastAsia="Calibri" w:cs="Times New Roman"/>
                <w:szCs w:val="24"/>
              </w:rPr>
            </w:pPr>
          </w:p>
        </w:tc>
        <w:tc>
          <w:tcPr>
            <w:tcW w:w="1156" w:type="dxa"/>
            <w:shd w:val="clear" w:color="auto" w:fill="auto"/>
          </w:tcPr>
          <w:p w14:paraId="46F2C9BF" w14:textId="77777777" w:rsidR="000E4F42" w:rsidRPr="000E4F42" w:rsidRDefault="000E4F42" w:rsidP="000E4F42">
            <w:pPr>
              <w:rPr>
                <w:rFonts w:eastAsia="Calibri" w:cs="Times New Roman"/>
                <w:szCs w:val="24"/>
              </w:rPr>
            </w:pPr>
          </w:p>
        </w:tc>
        <w:tc>
          <w:tcPr>
            <w:tcW w:w="1156" w:type="dxa"/>
            <w:shd w:val="clear" w:color="auto" w:fill="auto"/>
          </w:tcPr>
          <w:p w14:paraId="6B32771C" w14:textId="77777777" w:rsidR="000E4F42" w:rsidRPr="000E4F42" w:rsidRDefault="000E4F42" w:rsidP="000E4F42">
            <w:pPr>
              <w:rPr>
                <w:rFonts w:eastAsia="Calibri" w:cs="Times New Roman"/>
                <w:szCs w:val="24"/>
              </w:rPr>
            </w:pPr>
          </w:p>
        </w:tc>
        <w:tc>
          <w:tcPr>
            <w:tcW w:w="1156" w:type="dxa"/>
            <w:shd w:val="clear" w:color="auto" w:fill="auto"/>
          </w:tcPr>
          <w:p w14:paraId="0A104C09" w14:textId="77777777" w:rsidR="000E4F42" w:rsidRPr="000E4F42" w:rsidRDefault="000E4F42" w:rsidP="000E4F42">
            <w:pPr>
              <w:rPr>
                <w:rFonts w:eastAsia="Calibri" w:cs="Times New Roman"/>
                <w:szCs w:val="24"/>
              </w:rPr>
            </w:pPr>
          </w:p>
        </w:tc>
        <w:tc>
          <w:tcPr>
            <w:tcW w:w="1036" w:type="dxa"/>
            <w:shd w:val="clear" w:color="auto" w:fill="auto"/>
          </w:tcPr>
          <w:p w14:paraId="2E41A740" w14:textId="77777777" w:rsidR="000E4F42" w:rsidRPr="000E4F42" w:rsidRDefault="000E4F42" w:rsidP="000E4F42">
            <w:pPr>
              <w:rPr>
                <w:rFonts w:eastAsia="Calibri" w:cs="Times New Roman"/>
                <w:szCs w:val="24"/>
              </w:rPr>
            </w:pPr>
          </w:p>
        </w:tc>
      </w:tr>
      <w:tr w:rsidR="000E4F42" w:rsidRPr="000E4F42" w14:paraId="4FDEF875" w14:textId="77777777" w:rsidTr="005F0E23">
        <w:trPr>
          <w:trHeight w:val="20"/>
        </w:trPr>
        <w:tc>
          <w:tcPr>
            <w:tcW w:w="3807" w:type="dxa"/>
            <w:shd w:val="clear" w:color="auto" w:fill="auto"/>
          </w:tcPr>
          <w:p w14:paraId="24F7C807"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Standard Chartered Bank provides effective technical support when issues arise with e-banking</w:t>
            </w:r>
          </w:p>
        </w:tc>
        <w:tc>
          <w:tcPr>
            <w:tcW w:w="1156" w:type="dxa"/>
            <w:shd w:val="clear" w:color="auto" w:fill="auto"/>
          </w:tcPr>
          <w:p w14:paraId="50C17B46" w14:textId="77777777" w:rsidR="000E4F42" w:rsidRPr="000E4F42" w:rsidRDefault="000E4F42" w:rsidP="000E4F42">
            <w:pPr>
              <w:rPr>
                <w:rFonts w:eastAsia="Calibri" w:cs="Times New Roman"/>
                <w:szCs w:val="24"/>
              </w:rPr>
            </w:pPr>
          </w:p>
        </w:tc>
        <w:tc>
          <w:tcPr>
            <w:tcW w:w="1156" w:type="dxa"/>
            <w:shd w:val="clear" w:color="auto" w:fill="auto"/>
          </w:tcPr>
          <w:p w14:paraId="29A31841" w14:textId="77777777" w:rsidR="000E4F42" w:rsidRPr="000E4F42" w:rsidRDefault="000E4F42" w:rsidP="000E4F42">
            <w:pPr>
              <w:rPr>
                <w:rFonts w:eastAsia="Calibri" w:cs="Times New Roman"/>
                <w:szCs w:val="24"/>
              </w:rPr>
            </w:pPr>
          </w:p>
        </w:tc>
        <w:tc>
          <w:tcPr>
            <w:tcW w:w="1156" w:type="dxa"/>
            <w:shd w:val="clear" w:color="auto" w:fill="auto"/>
          </w:tcPr>
          <w:p w14:paraId="70E637B3" w14:textId="77777777" w:rsidR="000E4F42" w:rsidRPr="000E4F42" w:rsidRDefault="000E4F42" w:rsidP="000E4F42">
            <w:pPr>
              <w:rPr>
                <w:rFonts w:eastAsia="Calibri" w:cs="Times New Roman"/>
                <w:szCs w:val="24"/>
              </w:rPr>
            </w:pPr>
          </w:p>
        </w:tc>
        <w:tc>
          <w:tcPr>
            <w:tcW w:w="1156" w:type="dxa"/>
            <w:shd w:val="clear" w:color="auto" w:fill="auto"/>
          </w:tcPr>
          <w:p w14:paraId="4AF3AFCF" w14:textId="77777777" w:rsidR="000E4F42" w:rsidRPr="000E4F42" w:rsidRDefault="000E4F42" w:rsidP="000E4F42">
            <w:pPr>
              <w:rPr>
                <w:rFonts w:eastAsia="Calibri" w:cs="Times New Roman"/>
                <w:szCs w:val="24"/>
              </w:rPr>
            </w:pPr>
          </w:p>
        </w:tc>
        <w:tc>
          <w:tcPr>
            <w:tcW w:w="1036" w:type="dxa"/>
            <w:shd w:val="clear" w:color="auto" w:fill="auto"/>
          </w:tcPr>
          <w:p w14:paraId="01AC73B1" w14:textId="77777777" w:rsidR="000E4F42" w:rsidRPr="000E4F42" w:rsidRDefault="000E4F42" w:rsidP="000E4F42">
            <w:pPr>
              <w:rPr>
                <w:rFonts w:eastAsia="Calibri" w:cs="Times New Roman"/>
                <w:szCs w:val="24"/>
              </w:rPr>
            </w:pPr>
          </w:p>
        </w:tc>
      </w:tr>
      <w:tr w:rsidR="000E4F42" w:rsidRPr="000E4F42" w14:paraId="41CEE88B" w14:textId="77777777" w:rsidTr="005F0E23">
        <w:trPr>
          <w:trHeight w:val="20"/>
        </w:trPr>
        <w:tc>
          <w:tcPr>
            <w:tcW w:w="3807" w:type="dxa"/>
            <w:shd w:val="clear" w:color="auto" w:fill="auto"/>
          </w:tcPr>
          <w:p w14:paraId="37EE9253"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I can complete transactions smoothly without disruptions using Standard Chartered Bank's e-banking</w:t>
            </w:r>
          </w:p>
        </w:tc>
        <w:tc>
          <w:tcPr>
            <w:tcW w:w="1156" w:type="dxa"/>
            <w:shd w:val="clear" w:color="auto" w:fill="auto"/>
          </w:tcPr>
          <w:p w14:paraId="56704142" w14:textId="77777777" w:rsidR="000E4F42" w:rsidRPr="000E4F42" w:rsidRDefault="000E4F42" w:rsidP="000E4F42">
            <w:pPr>
              <w:rPr>
                <w:rFonts w:eastAsia="Calibri" w:cs="Times New Roman"/>
                <w:szCs w:val="24"/>
              </w:rPr>
            </w:pPr>
          </w:p>
        </w:tc>
        <w:tc>
          <w:tcPr>
            <w:tcW w:w="1156" w:type="dxa"/>
            <w:shd w:val="clear" w:color="auto" w:fill="auto"/>
          </w:tcPr>
          <w:p w14:paraId="2B846947" w14:textId="77777777" w:rsidR="000E4F42" w:rsidRPr="000E4F42" w:rsidRDefault="000E4F42" w:rsidP="000E4F42">
            <w:pPr>
              <w:rPr>
                <w:rFonts w:eastAsia="Calibri" w:cs="Times New Roman"/>
                <w:szCs w:val="24"/>
              </w:rPr>
            </w:pPr>
          </w:p>
        </w:tc>
        <w:tc>
          <w:tcPr>
            <w:tcW w:w="1156" w:type="dxa"/>
            <w:shd w:val="clear" w:color="auto" w:fill="auto"/>
          </w:tcPr>
          <w:p w14:paraId="11C79CA4" w14:textId="77777777" w:rsidR="000E4F42" w:rsidRPr="000E4F42" w:rsidRDefault="000E4F42" w:rsidP="000E4F42">
            <w:pPr>
              <w:rPr>
                <w:rFonts w:eastAsia="Calibri" w:cs="Times New Roman"/>
                <w:szCs w:val="24"/>
              </w:rPr>
            </w:pPr>
          </w:p>
        </w:tc>
        <w:tc>
          <w:tcPr>
            <w:tcW w:w="1156" w:type="dxa"/>
            <w:shd w:val="clear" w:color="auto" w:fill="auto"/>
          </w:tcPr>
          <w:p w14:paraId="31D0FCDF" w14:textId="77777777" w:rsidR="000E4F42" w:rsidRPr="000E4F42" w:rsidRDefault="000E4F42" w:rsidP="000E4F42">
            <w:pPr>
              <w:rPr>
                <w:rFonts w:eastAsia="Calibri" w:cs="Times New Roman"/>
                <w:szCs w:val="24"/>
              </w:rPr>
            </w:pPr>
          </w:p>
        </w:tc>
        <w:tc>
          <w:tcPr>
            <w:tcW w:w="1036" w:type="dxa"/>
            <w:shd w:val="clear" w:color="auto" w:fill="auto"/>
          </w:tcPr>
          <w:p w14:paraId="3981C0D1" w14:textId="77777777" w:rsidR="000E4F42" w:rsidRPr="000E4F42" w:rsidRDefault="000E4F42" w:rsidP="000E4F42">
            <w:pPr>
              <w:rPr>
                <w:rFonts w:eastAsia="Calibri" w:cs="Times New Roman"/>
                <w:szCs w:val="24"/>
              </w:rPr>
            </w:pPr>
          </w:p>
        </w:tc>
      </w:tr>
      <w:tr w:rsidR="000E4F42" w:rsidRPr="000E4F42" w14:paraId="485544FE" w14:textId="77777777" w:rsidTr="005F0E23">
        <w:trPr>
          <w:trHeight w:val="20"/>
        </w:trPr>
        <w:tc>
          <w:tcPr>
            <w:tcW w:w="3807" w:type="dxa"/>
            <w:shd w:val="clear" w:color="auto" w:fill="auto"/>
          </w:tcPr>
          <w:p w14:paraId="39BBF570"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 xml:space="preserve">The e-banking systems at Standard Chartered Bank are consistent </w:t>
            </w:r>
          </w:p>
        </w:tc>
        <w:tc>
          <w:tcPr>
            <w:tcW w:w="1156" w:type="dxa"/>
            <w:shd w:val="clear" w:color="auto" w:fill="auto"/>
          </w:tcPr>
          <w:p w14:paraId="7AC39476" w14:textId="77777777" w:rsidR="000E4F42" w:rsidRPr="000E4F42" w:rsidRDefault="000E4F42" w:rsidP="000E4F42">
            <w:pPr>
              <w:rPr>
                <w:rFonts w:eastAsia="Calibri" w:cs="Times New Roman"/>
                <w:szCs w:val="24"/>
              </w:rPr>
            </w:pPr>
          </w:p>
        </w:tc>
        <w:tc>
          <w:tcPr>
            <w:tcW w:w="1156" w:type="dxa"/>
            <w:shd w:val="clear" w:color="auto" w:fill="auto"/>
          </w:tcPr>
          <w:p w14:paraId="3C237DB6" w14:textId="77777777" w:rsidR="000E4F42" w:rsidRPr="000E4F42" w:rsidRDefault="000E4F42" w:rsidP="000E4F42">
            <w:pPr>
              <w:rPr>
                <w:rFonts w:eastAsia="Calibri" w:cs="Times New Roman"/>
                <w:szCs w:val="24"/>
              </w:rPr>
            </w:pPr>
          </w:p>
        </w:tc>
        <w:tc>
          <w:tcPr>
            <w:tcW w:w="1156" w:type="dxa"/>
            <w:shd w:val="clear" w:color="auto" w:fill="auto"/>
          </w:tcPr>
          <w:p w14:paraId="389A78EC" w14:textId="77777777" w:rsidR="000E4F42" w:rsidRPr="000E4F42" w:rsidRDefault="000E4F42" w:rsidP="000E4F42">
            <w:pPr>
              <w:rPr>
                <w:rFonts w:eastAsia="Calibri" w:cs="Times New Roman"/>
                <w:szCs w:val="24"/>
              </w:rPr>
            </w:pPr>
          </w:p>
        </w:tc>
        <w:tc>
          <w:tcPr>
            <w:tcW w:w="1156" w:type="dxa"/>
            <w:shd w:val="clear" w:color="auto" w:fill="auto"/>
          </w:tcPr>
          <w:p w14:paraId="191DCC5B" w14:textId="77777777" w:rsidR="000E4F42" w:rsidRPr="000E4F42" w:rsidRDefault="000E4F42" w:rsidP="000E4F42">
            <w:pPr>
              <w:rPr>
                <w:rFonts w:eastAsia="Calibri" w:cs="Times New Roman"/>
                <w:szCs w:val="24"/>
              </w:rPr>
            </w:pPr>
          </w:p>
        </w:tc>
        <w:tc>
          <w:tcPr>
            <w:tcW w:w="1036" w:type="dxa"/>
            <w:shd w:val="clear" w:color="auto" w:fill="auto"/>
          </w:tcPr>
          <w:p w14:paraId="273571A3" w14:textId="77777777" w:rsidR="000E4F42" w:rsidRPr="000E4F42" w:rsidRDefault="000E4F42" w:rsidP="000E4F42">
            <w:pPr>
              <w:rPr>
                <w:rFonts w:eastAsia="Calibri" w:cs="Times New Roman"/>
                <w:szCs w:val="24"/>
              </w:rPr>
            </w:pPr>
          </w:p>
        </w:tc>
      </w:tr>
    </w:tbl>
    <w:p w14:paraId="0A44A8C2" w14:textId="77777777" w:rsidR="000E4F42" w:rsidRPr="000E4F42" w:rsidRDefault="000E4F42" w:rsidP="000E4F42">
      <w:pPr>
        <w:autoSpaceDE w:val="0"/>
        <w:autoSpaceDN w:val="0"/>
        <w:adjustRightInd w:val="0"/>
        <w:spacing w:after="0" w:line="360" w:lineRule="auto"/>
        <w:jc w:val="both"/>
        <w:rPr>
          <w:rFonts w:eastAsia="Calibri" w:cs="Times New Roman"/>
          <w:b/>
          <w:bCs/>
          <w:szCs w:val="24"/>
          <w:lang w:val="en-US"/>
        </w:rPr>
      </w:pPr>
    </w:p>
    <w:p w14:paraId="070ABDD9" w14:textId="77777777" w:rsidR="000E4F42" w:rsidRPr="000E4F42" w:rsidRDefault="000E4F42" w:rsidP="000E4F42">
      <w:pPr>
        <w:rPr>
          <w:rFonts w:eastAsia="Calibri" w:cs="Times New Roman"/>
          <w:szCs w:val="24"/>
        </w:rPr>
      </w:pPr>
    </w:p>
    <w:p w14:paraId="4221D71E" w14:textId="77777777" w:rsidR="000E4F42" w:rsidRPr="000E4F42" w:rsidRDefault="000E4F42" w:rsidP="000E4F42">
      <w:pPr>
        <w:spacing w:line="360" w:lineRule="auto"/>
        <w:rPr>
          <w:rFonts w:eastAsia="Calibri" w:cs="Times New Roman"/>
          <w:b/>
          <w:szCs w:val="24"/>
        </w:rPr>
      </w:pPr>
      <w:r w:rsidRPr="000E4F42">
        <w:rPr>
          <w:rFonts w:eastAsia="Calibri" w:cs="Times New Roman"/>
          <w:b/>
          <w:szCs w:val="24"/>
        </w:rPr>
        <w:t>The effect of ease of use of e-banking services on customer satisfaction at Standard Chartered Bank</w:t>
      </w:r>
    </w:p>
    <w:p w14:paraId="274676F6"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 xml:space="preserve">Please rate the following statements based on your experience with Standard Chartered Bank's e-banking services. </w:t>
      </w:r>
      <w:r w:rsidRPr="000E4F42">
        <w:rPr>
          <w:rFonts w:eastAsia="Calibri" w:cs="Times New Roman"/>
          <w:bCs/>
          <w:szCs w:val="24"/>
          <w:lang w:val="en-US"/>
        </w:rPr>
        <w:t xml:space="preserve">Specify your level of agreement or disagreement in the Likert scale below </w:t>
      </w:r>
    </w:p>
    <w:p w14:paraId="554E85C5" w14:textId="77777777" w:rsidR="000E4F42" w:rsidRPr="000E4F42" w:rsidRDefault="000E4F42" w:rsidP="000E4F42">
      <w:pPr>
        <w:autoSpaceDE w:val="0"/>
        <w:autoSpaceDN w:val="0"/>
        <w:adjustRightInd w:val="0"/>
        <w:spacing w:after="0" w:line="360" w:lineRule="auto"/>
        <w:jc w:val="both"/>
        <w:rPr>
          <w:rFonts w:eastAsia="Calibri" w:cs="Times New Roman"/>
          <w:b/>
          <w:bCs/>
          <w:szCs w:val="24"/>
          <w:lang w:val="en-US"/>
        </w:rPr>
      </w:pPr>
    </w:p>
    <w:tbl>
      <w:tblPr>
        <w:tblpPr w:leftFromText="180" w:rightFromText="180" w:vertAnchor="text" w:horzAnchor="margin" w:tblpY="49"/>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1156"/>
        <w:gridCol w:w="1156"/>
        <w:gridCol w:w="1156"/>
        <w:gridCol w:w="1156"/>
        <w:gridCol w:w="1036"/>
      </w:tblGrid>
      <w:tr w:rsidR="000E4F42" w:rsidRPr="000E4F42" w14:paraId="50E94000" w14:textId="77777777" w:rsidTr="005F0E23">
        <w:trPr>
          <w:trHeight w:val="20"/>
        </w:trPr>
        <w:tc>
          <w:tcPr>
            <w:tcW w:w="3807" w:type="dxa"/>
            <w:shd w:val="clear" w:color="auto" w:fill="auto"/>
          </w:tcPr>
          <w:p w14:paraId="406EBE91" w14:textId="77777777" w:rsidR="000E4F42" w:rsidRPr="000E4F42" w:rsidRDefault="000E4F42" w:rsidP="000E4F42">
            <w:pPr>
              <w:spacing w:line="240" w:lineRule="auto"/>
              <w:rPr>
                <w:rFonts w:eastAsia="Calibri" w:cs="Times New Roman"/>
                <w:b/>
                <w:sz w:val="22"/>
              </w:rPr>
            </w:pPr>
          </w:p>
        </w:tc>
        <w:tc>
          <w:tcPr>
            <w:tcW w:w="1156" w:type="dxa"/>
            <w:shd w:val="clear" w:color="auto" w:fill="auto"/>
          </w:tcPr>
          <w:p w14:paraId="73919F02" w14:textId="77777777" w:rsidR="000E4F42" w:rsidRPr="000E4F42" w:rsidRDefault="000E4F42" w:rsidP="000E4F42">
            <w:pPr>
              <w:rPr>
                <w:rFonts w:eastAsia="Calibri" w:cs="Times New Roman"/>
                <w:b/>
                <w:szCs w:val="24"/>
              </w:rPr>
            </w:pPr>
            <w:r w:rsidRPr="000E4F42">
              <w:rPr>
                <w:rFonts w:eastAsia="Calibri" w:cs="Times New Roman"/>
                <w:b/>
                <w:szCs w:val="24"/>
              </w:rPr>
              <w:t>SA</w:t>
            </w:r>
          </w:p>
        </w:tc>
        <w:tc>
          <w:tcPr>
            <w:tcW w:w="1156" w:type="dxa"/>
            <w:shd w:val="clear" w:color="auto" w:fill="auto"/>
          </w:tcPr>
          <w:p w14:paraId="348E03DE" w14:textId="77777777" w:rsidR="000E4F42" w:rsidRPr="000E4F42" w:rsidRDefault="000E4F42" w:rsidP="000E4F42">
            <w:pPr>
              <w:rPr>
                <w:rFonts w:eastAsia="Calibri" w:cs="Times New Roman"/>
                <w:b/>
                <w:szCs w:val="24"/>
              </w:rPr>
            </w:pPr>
            <w:r w:rsidRPr="000E4F42">
              <w:rPr>
                <w:rFonts w:eastAsia="Calibri" w:cs="Times New Roman"/>
                <w:b/>
                <w:szCs w:val="24"/>
              </w:rPr>
              <w:t>A</w:t>
            </w:r>
          </w:p>
        </w:tc>
        <w:tc>
          <w:tcPr>
            <w:tcW w:w="1156" w:type="dxa"/>
            <w:shd w:val="clear" w:color="auto" w:fill="auto"/>
          </w:tcPr>
          <w:p w14:paraId="4737241B" w14:textId="77777777" w:rsidR="000E4F42" w:rsidRPr="000E4F42" w:rsidRDefault="000E4F42" w:rsidP="000E4F42">
            <w:pPr>
              <w:rPr>
                <w:rFonts w:eastAsia="Calibri" w:cs="Times New Roman"/>
                <w:b/>
                <w:szCs w:val="24"/>
              </w:rPr>
            </w:pPr>
            <w:r w:rsidRPr="000E4F42">
              <w:rPr>
                <w:rFonts w:eastAsia="Calibri" w:cs="Times New Roman"/>
                <w:b/>
                <w:szCs w:val="24"/>
              </w:rPr>
              <w:t>N</w:t>
            </w:r>
          </w:p>
        </w:tc>
        <w:tc>
          <w:tcPr>
            <w:tcW w:w="1156" w:type="dxa"/>
            <w:shd w:val="clear" w:color="auto" w:fill="auto"/>
          </w:tcPr>
          <w:p w14:paraId="2970EC16" w14:textId="77777777" w:rsidR="000E4F42" w:rsidRPr="000E4F42" w:rsidRDefault="000E4F42" w:rsidP="000E4F42">
            <w:pPr>
              <w:rPr>
                <w:rFonts w:eastAsia="Calibri" w:cs="Times New Roman"/>
                <w:b/>
                <w:szCs w:val="24"/>
              </w:rPr>
            </w:pPr>
            <w:r w:rsidRPr="000E4F42">
              <w:rPr>
                <w:rFonts w:eastAsia="Calibri" w:cs="Times New Roman"/>
                <w:b/>
                <w:szCs w:val="24"/>
              </w:rPr>
              <w:t>D</w:t>
            </w:r>
          </w:p>
        </w:tc>
        <w:tc>
          <w:tcPr>
            <w:tcW w:w="1036" w:type="dxa"/>
            <w:shd w:val="clear" w:color="auto" w:fill="auto"/>
          </w:tcPr>
          <w:p w14:paraId="6C1DDE62" w14:textId="77777777" w:rsidR="000E4F42" w:rsidRPr="000E4F42" w:rsidRDefault="000E4F42" w:rsidP="000E4F42">
            <w:pPr>
              <w:rPr>
                <w:rFonts w:eastAsia="Calibri" w:cs="Times New Roman"/>
                <w:b/>
                <w:szCs w:val="24"/>
              </w:rPr>
            </w:pPr>
            <w:r w:rsidRPr="000E4F42">
              <w:rPr>
                <w:rFonts w:eastAsia="Calibri" w:cs="Times New Roman"/>
                <w:b/>
                <w:szCs w:val="24"/>
              </w:rPr>
              <w:t>SD</w:t>
            </w:r>
          </w:p>
        </w:tc>
      </w:tr>
      <w:tr w:rsidR="000E4F42" w:rsidRPr="000E4F42" w14:paraId="10C018A1" w14:textId="77777777" w:rsidTr="005F0E23">
        <w:trPr>
          <w:trHeight w:val="20"/>
        </w:trPr>
        <w:tc>
          <w:tcPr>
            <w:tcW w:w="3807" w:type="dxa"/>
            <w:shd w:val="clear" w:color="auto" w:fill="auto"/>
          </w:tcPr>
          <w:p w14:paraId="1F491725"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 xml:space="preserve">I am very satisfied with the ease of Use of E-Banking Services at </w:t>
            </w:r>
            <w:r w:rsidRPr="000E4F42">
              <w:rPr>
                <w:rFonts w:ascii="Calibri" w:eastAsia="Calibri" w:hAnsi="Calibri" w:cs="Times New Roman"/>
                <w:sz w:val="22"/>
              </w:rPr>
              <w:t xml:space="preserve"> </w:t>
            </w:r>
            <w:r w:rsidRPr="000E4F42">
              <w:rPr>
                <w:rFonts w:eastAsia="Times New Roman" w:cs="Times New Roman"/>
                <w:szCs w:val="24"/>
                <w:lang w:val="en-US"/>
              </w:rPr>
              <w:t>Standard Chartered Bank</w:t>
            </w:r>
          </w:p>
        </w:tc>
        <w:tc>
          <w:tcPr>
            <w:tcW w:w="1156" w:type="dxa"/>
            <w:shd w:val="clear" w:color="auto" w:fill="auto"/>
          </w:tcPr>
          <w:p w14:paraId="5209A36F" w14:textId="77777777" w:rsidR="000E4F42" w:rsidRPr="000E4F42" w:rsidRDefault="000E4F42" w:rsidP="000E4F42">
            <w:pPr>
              <w:rPr>
                <w:rFonts w:eastAsia="Calibri" w:cs="Times New Roman"/>
                <w:szCs w:val="24"/>
              </w:rPr>
            </w:pPr>
          </w:p>
        </w:tc>
        <w:tc>
          <w:tcPr>
            <w:tcW w:w="1156" w:type="dxa"/>
            <w:shd w:val="clear" w:color="auto" w:fill="auto"/>
          </w:tcPr>
          <w:p w14:paraId="56CFAD9E" w14:textId="77777777" w:rsidR="000E4F42" w:rsidRPr="000E4F42" w:rsidRDefault="000E4F42" w:rsidP="000E4F42">
            <w:pPr>
              <w:rPr>
                <w:rFonts w:eastAsia="Calibri" w:cs="Times New Roman"/>
                <w:szCs w:val="24"/>
              </w:rPr>
            </w:pPr>
          </w:p>
        </w:tc>
        <w:tc>
          <w:tcPr>
            <w:tcW w:w="1156" w:type="dxa"/>
            <w:shd w:val="clear" w:color="auto" w:fill="auto"/>
          </w:tcPr>
          <w:p w14:paraId="78446D7F" w14:textId="77777777" w:rsidR="000E4F42" w:rsidRPr="000E4F42" w:rsidRDefault="000E4F42" w:rsidP="000E4F42">
            <w:pPr>
              <w:rPr>
                <w:rFonts w:eastAsia="Calibri" w:cs="Times New Roman"/>
                <w:szCs w:val="24"/>
              </w:rPr>
            </w:pPr>
          </w:p>
        </w:tc>
        <w:tc>
          <w:tcPr>
            <w:tcW w:w="1156" w:type="dxa"/>
            <w:shd w:val="clear" w:color="auto" w:fill="auto"/>
          </w:tcPr>
          <w:p w14:paraId="74299EF0" w14:textId="77777777" w:rsidR="000E4F42" w:rsidRPr="000E4F42" w:rsidRDefault="000E4F42" w:rsidP="000E4F42">
            <w:pPr>
              <w:rPr>
                <w:rFonts w:eastAsia="Calibri" w:cs="Times New Roman"/>
                <w:szCs w:val="24"/>
              </w:rPr>
            </w:pPr>
          </w:p>
        </w:tc>
        <w:tc>
          <w:tcPr>
            <w:tcW w:w="1036" w:type="dxa"/>
            <w:shd w:val="clear" w:color="auto" w:fill="auto"/>
          </w:tcPr>
          <w:p w14:paraId="7BC35C7D" w14:textId="77777777" w:rsidR="000E4F42" w:rsidRPr="000E4F42" w:rsidRDefault="000E4F42" w:rsidP="000E4F42">
            <w:pPr>
              <w:rPr>
                <w:rFonts w:eastAsia="Calibri" w:cs="Times New Roman"/>
                <w:szCs w:val="24"/>
              </w:rPr>
            </w:pPr>
          </w:p>
        </w:tc>
      </w:tr>
      <w:tr w:rsidR="000E4F42" w:rsidRPr="000E4F42" w14:paraId="504567B0" w14:textId="77777777" w:rsidTr="005F0E23">
        <w:trPr>
          <w:trHeight w:val="20"/>
        </w:trPr>
        <w:tc>
          <w:tcPr>
            <w:tcW w:w="3807" w:type="dxa"/>
            <w:shd w:val="clear" w:color="auto" w:fill="auto"/>
          </w:tcPr>
          <w:p w14:paraId="347D9DA6"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The login process to access e-banking services is easy</w:t>
            </w:r>
          </w:p>
        </w:tc>
        <w:tc>
          <w:tcPr>
            <w:tcW w:w="1156" w:type="dxa"/>
            <w:shd w:val="clear" w:color="auto" w:fill="auto"/>
          </w:tcPr>
          <w:p w14:paraId="5215B5E1" w14:textId="77777777" w:rsidR="000E4F42" w:rsidRPr="000E4F42" w:rsidRDefault="000E4F42" w:rsidP="000E4F42">
            <w:pPr>
              <w:rPr>
                <w:rFonts w:eastAsia="Calibri" w:cs="Times New Roman"/>
                <w:szCs w:val="24"/>
              </w:rPr>
            </w:pPr>
          </w:p>
        </w:tc>
        <w:tc>
          <w:tcPr>
            <w:tcW w:w="1156" w:type="dxa"/>
            <w:shd w:val="clear" w:color="auto" w:fill="auto"/>
          </w:tcPr>
          <w:p w14:paraId="25EF6B01" w14:textId="77777777" w:rsidR="000E4F42" w:rsidRPr="000E4F42" w:rsidRDefault="000E4F42" w:rsidP="000E4F42">
            <w:pPr>
              <w:rPr>
                <w:rFonts w:eastAsia="Calibri" w:cs="Times New Roman"/>
                <w:szCs w:val="24"/>
              </w:rPr>
            </w:pPr>
          </w:p>
        </w:tc>
        <w:tc>
          <w:tcPr>
            <w:tcW w:w="1156" w:type="dxa"/>
            <w:shd w:val="clear" w:color="auto" w:fill="auto"/>
          </w:tcPr>
          <w:p w14:paraId="6CE8DF46" w14:textId="77777777" w:rsidR="000E4F42" w:rsidRPr="000E4F42" w:rsidRDefault="000E4F42" w:rsidP="000E4F42">
            <w:pPr>
              <w:rPr>
                <w:rFonts w:eastAsia="Calibri" w:cs="Times New Roman"/>
                <w:szCs w:val="24"/>
              </w:rPr>
            </w:pPr>
          </w:p>
        </w:tc>
        <w:tc>
          <w:tcPr>
            <w:tcW w:w="1156" w:type="dxa"/>
            <w:shd w:val="clear" w:color="auto" w:fill="auto"/>
          </w:tcPr>
          <w:p w14:paraId="3CCA7F6F" w14:textId="77777777" w:rsidR="000E4F42" w:rsidRPr="000E4F42" w:rsidRDefault="000E4F42" w:rsidP="000E4F42">
            <w:pPr>
              <w:rPr>
                <w:rFonts w:eastAsia="Calibri" w:cs="Times New Roman"/>
                <w:szCs w:val="24"/>
              </w:rPr>
            </w:pPr>
          </w:p>
        </w:tc>
        <w:tc>
          <w:tcPr>
            <w:tcW w:w="1036" w:type="dxa"/>
            <w:shd w:val="clear" w:color="auto" w:fill="auto"/>
          </w:tcPr>
          <w:p w14:paraId="3F879AAB" w14:textId="77777777" w:rsidR="000E4F42" w:rsidRPr="000E4F42" w:rsidRDefault="000E4F42" w:rsidP="000E4F42">
            <w:pPr>
              <w:rPr>
                <w:rFonts w:eastAsia="Calibri" w:cs="Times New Roman"/>
                <w:szCs w:val="24"/>
              </w:rPr>
            </w:pPr>
          </w:p>
        </w:tc>
      </w:tr>
      <w:tr w:rsidR="000E4F42" w:rsidRPr="000E4F42" w14:paraId="630245C0" w14:textId="77777777" w:rsidTr="005F0E23">
        <w:trPr>
          <w:trHeight w:val="20"/>
        </w:trPr>
        <w:tc>
          <w:tcPr>
            <w:tcW w:w="3807" w:type="dxa"/>
            <w:shd w:val="clear" w:color="auto" w:fill="auto"/>
          </w:tcPr>
          <w:p w14:paraId="11A7B56A"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Navigating through the e-banking platform is straightforward</w:t>
            </w:r>
          </w:p>
        </w:tc>
        <w:tc>
          <w:tcPr>
            <w:tcW w:w="1156" w:type="dxa"/>
            <w:shd w:val="clear" w:color="auto" w:fill="auto"/>
          </w:tcPr>
          <w:p w14:paraId="69E75B41" w14:textId="77777777" w:rsidR="000E4F42" w:rsidRPr="000E4F42" w:rsidRDefault="000E4F42" w:rsidP="000E4F42">
            <w:pPr>
              <w:rPr>
                <w:rFonts w:eastAsia="Calibri" w:cs="Times New Roman"/>
                <w:szCs w:val="24"/>
              </w:rPr>
            </w:pPr>
          </w:p>
        </w:tc>
        <w:tc>
          <w:tcPr>
            <w:tcW w:w="1156" w:type="dxa"/>
            <w:shd w:val="clear" w:color="auto" w:fill="auto"/>
          </w:tcPr>
          <w:p w14:paraId="6BA4ABD8" w14:textId="77777777" w:rsidR="000E4F42" w:rsidRPr="000E4F42" w:rsidRDefault="000E4F42" w:rsidP="000E4F42">
            <w:pPr>
              <w:rPr>
                <w:rFonts w:eastAsia="Calibri" w:cs="Times New Roman"/>
                <w:szCs w:val="24"/>
              </w:rPr>
            </w:pPr>
          </w:p>
        </w:tc>
        <w:tc>
          <w:tcPr>
            <w:tcW w:w="1156" w:type="dxa"/>
            <w:shd w:val="clear" w:color="auto" w:fill="auto"/>
          </w:tcPr>
          <w:p w14:paraId="27617881" w14:textId="77777777" w:rsidR="000E4F42" w:rsidRPr="000E4F42" w:rsidRDefault="000E4F42" w:rsidP="000E4F42">
            <w:pPr>
              <w:rPr>
                <w:rFonts w:eastAsia="Calibri" w:cs="Times New Roman"/>
                <w:szCs w:val="24"/>
              </w:rPr>
            </w:pPr>
          </w:p>
        </w:tc>
        <w:tc>
          <w:tcPr>
            <w:tcW w:w="1156" w:type="dxa"/>
            <w:shd w:val="clear" w:color="auto" w:fill="auto"/>
          </w:tcPr>
          <w:p w14:paraId="6158AA3A" w14:textId="77777777" w:rsidR="000E4F42" w:rsidRPr="000E4F42" w:rsidRDefault="000E4F42" w:rsidP="000E4F42">
            <w:pPr>
              <w:rPr>
                <w:rFonts w:eastAsia="Calibri" w:cs="Times New Roman"/>
                <w:szCs w:val="24"/>
              </w:rPr>
            </w:pPr>
          </w:p>
        </w:tc>
        <w:tc>
          <w:tcPr>
            <w:tcW w:w="1036" w:type="dxa"/>
            <w:shd w:val="clear" w:color="auto" w:fill="auto"/>
          </w:tcPr>
          <w:p w14:paraId="21876A35" w14:textId="77777777" w:rsidR="000E4F42" w:rsidRPr="000E4F42" w:rsidRDefault="000E4F42" w:rsidP="000E4F42">
            <w:pPr>
              <w:rPr>
                <w:rFonts w:eastAsia="Calibri" w:cs="Times New Roman"/>
                <w:szCs w:val="24"/>
              </w:rPr>
            </w:pPr>
          </w:p>
        </w:tc>
      </w:tr>
      <w:tr w:rsidR="000E4F42" w:rsidRPr="000E4F42" w14:paraId="45311FCD" w14:textId="77777777" w:rsidTr="005F0E23">
        <w:trPr>
          <w:trHeight w:val="20"/>
        </w:trPr>
        <w:tc>
          <w:tcPr>
            <w:tcW w:w="3807" w:type="dxa"/>
            <w:shd w:val="clear" w:color="auto" w:fill="auto"/>
          </w:tcPr>
          <w:p w14:paraId="693AB010"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The instructions provided for using e-banking features are clear</w:t>
            </w:r>
          </w:p>
        </w:tc>
        <w:tc>
          <w:tcPr>
            <w:tcW w:w="1156" w:type="dxa"/>
            <w:shd w:val="clear" w:color="auto" w:fill="auto"/>
          </w:tcPr>
          <w:p w14:paraId="0B814370" w14:textId="77777777" w:rsidR="000E4F42" w:rsidRPr="000E4F42" w:rsidRDefault="000E4F42" w:rsidP="000E4F42">
            <w:pPr>
              <w:rPr>
                <w:rFonts w:eastAsia="Calibri" w:cs="Times New Roman"/>
                <w:szCs w:val="24"/>
              </w:rPr>
            </w:pPr>
          </w:p>
        </w:tc>
        <w:tc>
          <w:tcPr>
            <w:tcW w:w="1156" w:type="dxa"/>
            <w:shd w:val="clear" w:color="auto" w:fill="auto"/>
          </w:tcPr>
          <w:p w14:paraId="7904C932" w14:textId="77777777" w:rsidR="000E4F42" w:rsidRPr="000E4F42" w:rsidRDefault="000E4F42" w:rsidP="000E4F42">
            <w:pPr>
              <w:rPr>
                <w:rFonts w:eastAsia="Calibri" w:cs="Times New Roman"/>
                <w:szCs w:val="24"/>
              </w:rPr>
            </w:pPr>
          </w:p>
        </w:tc>
        <w:tc>
          <w:tcPr>
            <w:tcW w:w="1156" w:type="dxa"/>
            <w:shd w:val="clear" w:color="auto" w:fill="auto"/>
          </w:tcPr>
          <w:p w14:paraId="47A77521" w14:textId="77777777" w:rsidR="000E4F42" w:rsidRPr="000E4F42" w:rsidRDefault="000E4F42" w:rsidP="000E4F42">
            <w:pPr>
              <w:rPr>
                <w:rFonts w:eastAsia="Calibri" w:cs="Times New Roman"/>
                <w:szCs w:val="24"/>
              </w:rPr>
            </w:pPr>
          </w:p>
        </w:tc>
        <w:tc>
          <w:tcPr>
            <w:tcW w:w="1156" w:type="dxa"/>
            <w:shd w:val="clear" w:color="auto" w:fill="auto"/>
          </w:tcPr>
          <w:p w14:paraId="7E455777" w14:textId="77777777" w:rsidR="000E4F42" w:rsidRPr="000E4F42" w:rsidRDefault="000E4F42" w:rsidP="000E4F42">
            <w:pPr>
              <w:rPr>
                <w:rFonts w:eastAsia="Calibri" w:cs="Times New Roman"/>
                <w:szCs w:val="24"/>
              </w:rPr>
            </w:pPr>
          </w:p>
        </w:tc>
        <w:tc>
          <w:tcPr>
            <w:tcW w:w="1036" w:type="dxa"/>
            <w:shd w:val="clear" w:color="auto" w:fill="auto"/>
          </w:tcPr>
          <w:p w14:paraId="45396053" w14:textId="77777777" w:rsidR="000E4F42" w:rsidRPr="000E4F42" w:rsidRDefault="000E4F42" w:rsidP="000E4F42">
            <w:pPr>
              <w:rPr>
                <w:rFonts w:eastAsia="Calibri" w:cs="Times New Roman"/>
                <w:szCs w:val="24"/>
              </w:rPr>
            </w:pPr>
          </w:p>
        </w:tc>
      </w:tr>
      <w:tr w:rsidR="000E4F42" w:rsidRPr="000E4F42" w14:paraId="7F9FE370" w14:textId="77777777" w:rsidTr="005F0E23">
        <w:trPr>
          <w:trHeight w:val="20"/>
        </w:trPr>
        <w:tc>
          <w:tcPr>
            <w:tcW w:w="3807" w:type="dxa"/>
            <w:shd w:val="clear" w:color="auto" w:fill="auto"/>
          </w:tcPr>
          <w:p w14:paraId="089DD88A"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The overall layout and design of the e-banking platform are user-friendly</w:t>
            </w:r>
          </w:p>
        </w:tc>
        <w:tc>
          <w:tcPr>
            <w:tcW w:w="1156" w:type="dxa"/>
            <w:shd w:val="clear" w:color="auto" w:fill="auto"/>
          </w:tcPr>
          <w:p w14:paraId="2A88CA2D" w14:textId="77777777" w:rsidR="000E4F42" w:rsidRPr="000E4F42" w:rsidRDefault="000E4F42" w:rsidP="000E4F42">
            <w:pPr>
              <w:rPr>
                <w:rFonts w:eastAsia="Calibri" w:cs="Times New Roman"/>
                <w:szCs w:val="24"/>
              </w:rPr>
            </w:pPr>
          </w:p>
        </w:tc>
        <w:tc>
          <w:tcPr>
            <w:tcW w:w="1156" w:type="dxa"/>
            <w:shd w:val="clear" w:color="auto" w:fill="auto"/>
          </w:tcPr>
          <w:p w14:paraId="5CC0E1FC" w14:textId="77777777" w:rsidR="000E4F42" w:rsidRPr="000E4F42" w:rsidRDefault="000E4F42" w:rsidP="000E4F42">
            <w:pPr>
              <w:rPr>
                <w:rFonts w:eastAsia="Calibri" w:cs="Times New Roman"/>
                <w:szCs w:val="24"/>
              </w:rPr>
            </w:pPr>
          </w:p>
        </w:tc>
        <w:tc>
          <w:tcPr>
            <w:tcW w:w="1156" w:type="dxa"/>
            <w:shd w:val="clear" w:color="auto" w:fill="auto"/>
          </w:tcPr>
          <w:p w14:paraId="6EAA5EE1" w14:textId="77777777" w:rsidR="000E4F42" w:rsidRPr="000E4F42" w:rsidRDefault="000E4F42" w:rsidP="000E4F42">
            <w:pPr>
              <w:rPr>
                <w:rFonts w:eastAsia="Calibri" w:cs="Times New Roman"/>
                <w:szCs w:val="24"/>
              </w:rPr>
            </w:pPr>
          </w:p>
        </w:tc>
        <w:tc>
          <w:tcPr>
            <w:tcW w:w="1156" w:type="dxa"/>
            <w:shd w:val="clear" w:color="auto" w:fill="auto"/>
          </w:tcPr>
          <w:p w14:paraId="1906D1E1" w14:textId="77777777" w:rsidR="000E4F42" w:rsidRPr="000E4F42" w:rsidRDefault="000E4F42" w:rsidP="000E4F42">
            <w:pPr>
              <w:rPr>
                <w:rFonts w:eastAsia="Calibri" w:cs="Times New Roman"/>
                <w:szCs w:val="24"/>
              </w:rPr>
            </w:pPr>
          </w:p>
        </w:tc>
        <w:tc>
          <w:tcPr>
            <w:tcW w:w="1036" w:type="dxa"/>
            <w:shd w:val="clear" w:color="auto" w:fill="auto"/>
          </w:tcPr>
          <w:p w14:paraId="35AE6D32" w14:textId="77777777" w:rsidR="000E4F42" w:rsidRPr="000E4F42" w:rsidRDefault="000E4F42" w:rsidP="000E4F42">
            <w:pPr>
              <w:rPr>
                <w:rFonts w:eastAsia="Calibri" w:cs="Times New Roman"/>
                <w:szCs w:val="24"/>
              </w:rPr>
            </w:pPr>
          </w:p>
        </w:tc>
      </w:tr>
      <w:tr w:rsidR="000E4F42" w:rsidRPr="000E4F42" w14:paraId="0D3F4151" w14:textId="77777777" w:rsidTr="005F0E23">
        <w:trPr>
          <w:trHeight w:val="20"/>
        </w:trPr>
        <w:tc>
          <w:tcPr>
            <w:tcW w:w="3807" w:type="dxa"/>
            <w:shd w:val="clear" w:color="auto" w:fill="auto"/>
          </w:tcPr>
          <w:p w14:paraId="33E53C72"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I find it easy to perform transactions using the e-banking services</w:t>
            </w:r>
          </w:p>
        </w:tc>
        <w:tc>
          <w:tcPr>
            <w:tcW w:w="1156" w:type="dxa"/>
            <w:shd w:val="clear" w:color="auto" w:fill="auto"/>
          </w:tcPr>
          <w:p w14:paraId="7C4CA585" w14:textId="77777777" w:rsidR="000E4F42" w:rsidRPr="000E4F42" w:rsidRDefault="000E4F42" w:rsidP="000E4F42">
            <w:pPr>
              <w:rPr>
                <w:rFonts w:eastAsia="Calibri" w:cs="Times New Roman"/>
                <w:szCs w:val="24"/>
              </w:rPr>
            </w:pPr>
          </w:p>
        </w:tc>
        <w:tc>
          <w:tcPr>
            <w:tcW w:w="1156" w:type="dxa"/>
            <w:shd w:val="clear" w:color="auto" w:fill="auto"/>
          </w:tcPr>
          <w:p w14:paraId="2376E3CB" w14:textId="77777777" w:rsidR="000E4F42" w:rsidRPr="000E4F42" w:rsidRDefault="000E4F42" w:rsidP="000E4F42">
            <w:pPr>
              <w:rPr>
                <w:rFonts w:eastAsia="Calibri" w:cs="Times New Roman"/>
                <w:szCs w:val="24"/>
              </w:rPr>
            </w:pPr>
          </w:p>
        </w:tc>
        <w:tc>
          <w:tcPr>
            <w:tcW w:w="1156" w:type="dxa"/>
            <w:shd w:val="clear" w:color="auto" w:fill="auto"/>
          </w:tcPr>
          <w:p w14:paraId="230D9B9E" w14:textId="77777777" w:rsidR="000E4F42" w:rsidRPr="000E4F42" w:rsidRDefault="000E4F42" w:rsidP="000E4F42">
            <w:pPr>
              <w:rPr>
                <w:rFonts w:eastAsia="Calibri" w:cs="Times New Roman"/>
                <w:szCs w:val="24"/>
              </w:rPr>
            </w:pPr>
          </w:p>
        </w:tc>
        <w:tc>
          <w:tcPr>
            <w:tcW w:w="1156" w:type="dxa"/>
            <w:shd w:val="clear" w:color="auto" w:fill="auto"/>
          </w:tcPr>
          <w:p w14:paraId="5C17D111" w14:textId="77777777" w:rsidR="000E4F42" w:rsidRPr="000E4F42" w:rsidRDefault="000E4F42" w:rsidP="000E4F42">
            <w:pPr>
              <w:rPr>
                <w:rFonts w:eastAsia="Calibri" w:cs="Times New Roman"/>
                <w:szCs w:val="24"/>
              </w:rPr>
            </w:pPr>
          </w:p>
        </w:tc>
        <w:tc>
          <w:tcPr>
            <w:tcW w:w="1036" w:type="dxa"/>
            <w:shd w:val="clear" w:color="auto" w:fill="auto"/>
          </w:tcPr>
          <w:p w14:paraId="18BC5CC2" w14:textId="77777777" w:rsidR="000E4F42" w:rsidRPr="000E4F42" w:rsidRDefault="000E4F42" w:rsidP="000E4F42">
            <w:pPr>
              <w:rPr>
                <w:rFonts w:eastAsia="Calibri" w:cs="Times New Roman"/>
                <w:szCs w:val="24"/>
              </w:rPr>
            </w:pPr>
          </w:p>
        </w:tc>
      </w:tr>
    </w:tbl>
    <w:p w14:paraId="4EB974CD" w14:textId="77777777" w:rsidR="000E4F42" w:rsidRPr="000E4F42" w:rsidRDefault="000E4F42" w:rsidP="000E4F42">
      <w:pPr>
        <w:autoSpaceDE w:val="0"/>
        <w:autoSpaceDN w:val="0"/>
        <w:adjustRightInd w:val="0"/>
        <w:spacing w:after="0" w:line="360" w:lineRule="auto"/>
        <w:jc w:val="both"/>
        <w:rPr>
          <w:rFonts w:eastAsia="Calibri" w:cs="Times New Roman"/>
          <w:b/>
          <w:bCs/>
          <w:szCs w:val="24"/>
          <w:lang w:val="en-US"/>
        </w:rPr>
      </w:pPr>
    </w:p>
    <w:p w14:paraId="3BC2B50A" w14:textId="77777777" w:rsidR="000E4F42" w:rsidRPr="000E4F42" w:rsidRDefault="000E4F42" w:rsidP="000E4F42">
      <w:pPr>
        <w:rPr>
          <w:rFonts w:ascii="Calibri" w:eastAsia="Calibri" w:hAnsi="Calibri" w:cs="Times New Roman"/>
          <w:sz w:val="22"/>
        </w:rPr>
      </w:pPr>
    </w:p>
    <w:p w14:paraId="37A80EEF" w14:textId="77777777" w:rsidR="000E4F42" w:rsidRPr="000E4F42" w:rsidRDefault="000E4F42" w:rsidP="000E4F42">
      <w:pPr>
        <w:rPr>
          <w:rFonts w:eastAsia="Calibri" w:cs="Times New Roman"/>
          <w:b/>
          <w:szCs w:val="24"/>
        </w:rPr>
      </w:pPr>
      <w:r w:rsidRPr="000E4F42">
        <w:rPr>
          <w:rFonts w:eastAsia="Calibri" w:cs="Times New Roman"/>
          <w:b/>
          <w:szCs w:val="24"/>
        </w:rPr>
        <w:t>The effect of system security of e-banking services quality on customer satisfaction</w:t>
      </w:r>
    </w:p>
    <w:p w14:paraId="4551B98C"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1. How important do you consider the system security of e-banking services in influencing your overall satisfaction with Standard Chartered Bank?</w:t>
      </w:r>
    </w:p>
    <w:p w14:paraId="6B47F7B7" w14:textId="77777777" w:rsidR="000E4F42" w:rsidRPr="000E4F42" w:rsidRDefault="000E4F42" w:rsidP="00BE3016">
      <w:pPr>
        <w:numPr>
          <w:ilvl w:val="0"/>
          <w:numId w:val="4"/>
        </w:numPr>
        <w:spacing w:line="360" w:lineRule="auto"/>
        <w:contextualSpacing/>
        <w:rPr>
          <w:rFonts w:eastAsia="Calibri" w:cs="Times New Roman"/>
          <w:szCs w:val="24"/>
        </w:rPr>
      </w:pPr>
      <w:r w:rsidRPr="000E4F42">
        <w:rPr>
          <w:rFonts w:eastAsia="Calibri" w:cs="Times New Roman"/>
          <w:szCs w:val="24"/>
        </w:rPr>
        <w:t>Not important at all</w:t>
      </w:r>
    </w:p>
    <w:p w14:paraId="42F708BD" w14:textId="77777777" w:rsidR="000E4F42" w:rsidRPr="000E4F42" w:rsidRDefault="000E4F42" w:rsidP="00BE3016">
      <w:pPr>
        <w:numPr>
          <w:ilvl w:val="0"/>
          <w:numId w:val="4"/>
        </w:numPr>
        <w:spacing w:line="360" w:lineRule="auto"/>
        <w:contextualSpacing/>
        <w:rPr>
          <w:rFonts w:eastAsia="Calibri" w:cs="Times New Roman"/>
          <w:szCs w:val="24"/>
        </w:rPr>
      </w:pPr>
      <w:r w:rsidRPr="000E4F42">
        <w:rPr>
          <w:rFonts w:eastAsia="Calibri" w:cs="Times New Roman"/>
          <w:szCs w:val="24"/>
        </w:rPr>
        <w:t>Slightly important</w:t>
      </w:r>
    </w:p>
    <w:p w14:paraId="1A170BCF" w14:textId="77777777" w:rsidR="000E4F42" w:rsidRPr="000E4F42" w:rsidRDefault="000E4F42" w:rsidP="00BE3016">
      <w:pPr>
        <w:numPr>
          <w:ilvl w:val="0"/>
          <w:numId w:val="4"/>
        </w:numPr>
        <w:spacing w:line="360" w:lineRule="auto"/>
        <w:contextualSpacing/>
        <w:rPr>
          <w:rFonts w:eastAsia="Calibri" w:cs="Times New Roman"/>
          <w:szCs w:val="24"/>
        </w:rPr>
      </w:pPr>
      <w:r w:rsidRPr="000E4F42">
        <w:rPr>
          <w:rFonts w:eastAsia="Calibri" w:cs="Times New Roman"/>
          <w:szCs w:val="24"/>
        </w:rPr>
        <w:t>Moderately important</w:t>
      </w:r>
    </w:p>
    <w:p w14:paraId="012CD32E" w14:textId="77777777" w:rsidR="000E4F42" w:rsidRPr="000E4F42" w:rsidRDefault="000E4F42" w:rsidP="00BE3016">
      <w:pPr>
        <w:numPr>
          <w:ilvl w:val="0"/>
          <w:numId w:val="4"/>
        </w:numPr>
        <w:spacing w:line="360" w:lineRule="auto"/>
        <w:contextualSpacing/>
        <w:rPr>
          <w:rFonts w:eastAsia="Calibri" w:cs="Times New Roman"/>
          <w:szCs w:val="24"/>
        </w:rPr>
      </w:pPr>
      <w:r w:rsidRPr="000E4F42">
        <w:rPr>
          <w:rFonts w:eastAsia="Calibri" w:cs="Times New Roman"/>
          <w:szCs w:val="24"/>
        </w:rPr>
        <w:t>Very important</w:t>
      </w:r>
    </w:p>
    <w:p w14:paraId="2FAE2A0F" w14:textId="77777777" w:rsidR="000E4F42" w:rsidRPr="000E4F42" w:rsidRDefault="000E4F42" w:rsidP="00BE3016">
      <w:pPr>
        <w:numPr>
          <w:ilvl w:val="0"/>
          <w:numId w:val="4"/>
        </w:numPr>
        <w:spacing w:line="360" w:lineRule="auto"/>
        <w:contextualSpacing/>
        <w:rPr>
          <w:rFonts w:eastAsia="Calibri" w:cs="Times New Roman"/>
          <w:szCs w:val="24"/>
        </w:rPr>
      </w:pPr>
      <w:r w:rsidRPr="000E4F42">
        <w:rPr>
          <w:rFonts w:eastAsia="Calibri" w:cs="Times New Roman"/>
          <w:szCs w:val="24"/>
        </w:rPr>
        <w:t>Extremely important</w:t>
      </w:r>
    </w:p>
    <w:p w14:paraId="47904A95"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2. Have you ever experienced security issues or concerns while using Standard Chartered Bank's e-banking services?</w:t>
      </w:r>
    </w:p>
    <w:p w14:paraId="0589FFE6" w14:textId="77777777" w:rsidR="000E4F42" w:rsidRPr="000E4F42" w:rsidRDefault="000E4F42" w:rsidP="00BE3016">
      <w:pPr>
        <w:numPr>
          <w:ilvl w:val="0"/>
          <w:numId w:val="5"/>
        </w:numPr>
        <w:spacing w:line="360" w:lineRule="auto"/>
        <w:contextualSpacing/>
        <w:rPr>
          <w:rFonts w:eastAsia="Calibri" w:cs="Times New Roman"/>
          <w:szCs w:val="24"/>
        </w:rPr>
      </w:pPr>
      <w:r w:rsidRPr="000E4F42">
        <w:rPr>
          <w:rFonts w:eastAsia="Calibri" w:cs="Times New Roman"/>
          <w:szCs w:val="24"/>
        </w:rPr>
        <w:t>No</w:t>
      </w:r>
    </w:p>
    <w:p w14:paraId="1A2ADA8C" w14:textId="77777777" w:rsidR="000E4F42" w:rsidRPr="000E4F42" w:rsidRDefault="000E4F42" w:rsidP="00BE3016">
      <w:pPr>
        <w:numPr>
          <w:ilvl w:val="0"/>
          <w:numId w:val="5"/>
        </w:numPr>
        <w:spacing w:line="360" w:lineRule="auto"/>
        <w:contextualSpacing/>
        <w:rPr>
          <w:rFonts w:eastAsia="Calibri" w:cs="Times New Roman"/>
          <w:szCs w:val="24"/>
        </w:rPr>
      </w:pPr>
      <w:r w:rsidRPr="000E4F42">
        <w:rPr>
          <w:rFonts w:eastAsia="Calibri" w:cs="Times New Roman"/>
          <w:szCs w:val="24"/>
        </w:rPr>
        <w:t>Yes</w:t>
      </w:r>
    </w:p>
    <w:p w14:paraId="790EE4FA"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lastRenderedPageBreak/>
        <w:t>3. What security measures do you believe are essential for an optimal e-banking experience? (You can choose more than one answer)</w:t>
      </w:r>
    </w:p>
    <w:p w14:paraId="4B734CE5"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Secure Socket Layer (SSL) Encryption</w:t>
      </w:r>
    </w:p>
    <w:p w14:paraId="2159D39F"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Multi-Factor Authentication (MFA)</w:t>
      </w:r>
    </w:p>
    <w:p w14:paraId="0E1839DB"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Strong Password Policies</w:t>
      </w:r>
    </w:p>
    <w:p w14:paraId="527037C9"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Regular Security Audits and Testing</w:t>
      </w:r>
    </w:p>
    <w:p w14:paraId="361900D2"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Fraud Detection and Monitoring</w:t>
      </w:r>
    </w:p>
    <w:p w14:paraId="78415A38"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Device Recognition and Tracking</w:t>
      </w:r>
    </w:p>
    <w:p w14:paraId="7E2EFFB1"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Secure Session Management</w:t>
      </w:r>
    </w:p>
    <w:p w14:paraId="6C141220"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Firewalls and Intrusion Detection Systems (IDS)</w:t>
      </w:r>
    </w:p>
    <w:p w14:paraId="590833F5"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Customer Education and Awareness</w:t>
      </w:r>
    </w:p>
    <w:p w14:paraId="2ABE3238"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Regulatory Compliance</w:t>
      </w:r>
    </w:p>
    <w:p w14:paraId="5D995D9E"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Regular Software Updates and Patch Management</w:t>
      </w:r>
    </w:p>
    <w:p w14:paraId="5FA956FB" w14:textId="77777777" w:rsidR="000E4F42" w:rsidRPr="000E4F42" w:rsidRDefault="000E4F42" w:rsidP="00BE3016">
      <w:pPr>
        <w:numPr>
          <w:ilvl w:val="0"/>
          <w:numId w:val="6"/>
        </w:numPr>
        <w:spacing w:line="360" w:lineRule="auto"/>
        <w:contextualSpacing/>
        <w:rPr>
          <w:rFonts w:eastAsia="Calibri" w:cs="Times New Roman"/>
          <w:szCs w:val="24"/>
        </w:rPr>
      </w:pPr>
      <w:r w:rsidRPr="000E4F42">
        <w:rPr>
          <w:rFonts w:eastAsia="Calibri" w:cs="Times New Roman"/>
          <w:szCs w:val="24"/>
        </w:rPr>
        <w:t>Others, specify……………………………………………………….</w:t>
      </w:r>
    </w:p>
    <w:p w14:paraId="7E7ABA30" w14:textId="77777777" w:rsidR="000E4F42" w:rsidRPr="000E4F42" w:rsidRDefault="000E4F42" w:rsidP="000E4F42">
      <w:pPr>
        <w:spacing w:line="360" w:lineRule="auto"/>
        <w:rPr>
          <w:rFonts w:eastAsia="Calibri" w:cs="Times New Roman"/>
          <w:szCs w:val="24"/>
        </w:rPr>
      </w:pPr>
    </w:p>
    <w:p w14:paraId="4545CFEE"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 xml:space="preserve">4. Please rate the following statements based on your experience with Standard Chartered Bank's e-banking services. </w:t>
      </w:r>
      <w:r w:rsidRPr="000E4F42">
        <w:rPr>
          <w:rFonts w:eastAsia="Calibri" w:cs="Times New Roman"/>
          <w:bCs/>
          <w:szCs w:val="24"/>
          <w:lang w:val="en-US"/>
        </w:rPr>
        <w:t xml:space="preserve">Specify your level of agreement or disagreement in the Likert scale below </w:t>
      </w:r>
    </w:p>
    <w:p w14:paraId="2246A71E" w14:textId="77777777" w:rsidR="000E4F42" w:rsidRPr="000E4F42" w:rsidRDefault="000E4F42" w:rsidP="000E4F42">
      <w:pPr>
        <w:autoSpaceDE w:val="0"/>
        <w:autoSpaceDN w:val="0"/>
        <w:adjustRightInd w:val="0"/>
        <w:spacing w:after="0" w:line="360" w:lineRule="auto"/>
        <w:jc w:val="both"/>
        <w:rPr>
          <w:rFonts w:eastAsia="Calibri" w:cs="Times New Roman"/>
          <w:b/>
          <w:bCs/>
          <w:szCs w:val="24"/>
          <w:lang w:val="en-US"/>
        </w:rPr>
      </w:pPr>
    </w:p>
    <w:tbl>
      <w:tblPr>
        <w:tblpPr w:leftFromText="180" w:rightFromText="180" w:vertAnchor="text" w:horzAnchor="margin" w:tblpY="49"/>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1156"/>
        <w:gridCol w:w="1156"/>
        <w:gridCol w:w="1156"/>
        <w:gridCol w:w="1156"/>
        <w:gridCol w:w="1036"/>
      </w:tblGrid>
      <w:tr w:rsidR="000E4F42" w:rsidRPr="000E4F42" w14:paraId="22941256" w14:textId="77777777" w:rsidTr="005F0E23">
        <w:trPr>
          <w:trHeight w:val="20"/>
        </w:trPr>
        <w:tc>
          <w:tcPr>
            <w:tcW w:w="3807" w:type="dxa"/>
            <w:shd w:val="clear" w:color="auto" w:fill="auto"/>
          </w:tcPr>
          <w:p w14:paraId="0B85F295" w14:textId="77777777" w:rsidR="000E4F42" w:rsidRPr="000E4F42" w:rsidRDefault="000E4F42" w:rsidP="000E4F42">
            <w:pPr>
              <w:spacing w:line="240" w:lineRule="auto"/>
              <w:rPr>
                <w:rFonts w:eastAsia="Calibri" w:cs="Times New Roman"/>
                <w:b/>
                <w:sz w:val="22"/>
              </w:rPr>
            </w:pPr>
          </w:p>
        </w:tc>
        <w:tc>
          <w:tcPr>
            <w:tcW w:w="1156" w:type="dxa"/>
            <w:shd w:val="clear" w:color="auto" w:fill="auto"/>
          </w:tcPr>
          <w:p w14:paraId="2CB7F8F3" w14:textId="77777777" w:rsidR="000E4F42" w:rsidRPr="000E4F42" w:rsidRDefault="000E4F42" w:rsidP="000E4F42">
            <w:pPr>
              <w:rPr>
                <w:rFonts w:eastAsia="Calibri" w:cs="Times New Roman"/>
                <w:b/>
                <w:szCs w:val="24"/>
              </w:rPr>
            </w:pPr>
            <w:r w:rsidRPr="000E4F42">
              <w:rPr>
                <w:rFonts w:eastAsia="Calibri" w:cs="Times New Roman"/>
                <w:b/>
                <w:szCs w:val="24"/>
              </w:rPr>
              <w:t>SA</w:t>
            </w:r>
          </w:p>
        </w:tc>
        <w:tc>
          <w:tcPr>
            <w:tcW w:w="1156" w:type="dxa"/>
            <w:shd w:val="clear" w:color="auto" w:fill="auto"/>
          </w:tcPr>
          <w:p w14:paraId="28D64C4F" w14:textId="77777777" w:rsidR="000E4F42" w:rsidRPr="000E4F42" w:rsidRDefault="000E4F42" w:rsidP="000E4F42">
            <w:pPr>
              <w:rPr>
                <w:rFonts w:eastAsia="Calibri" w:cs="Times New Roman"/>
                <w:b/>
                <w:szCs w:val="24"/>
              </w:rPr>
            </w:pPr>
            <w:r w:rsidRPr="000E4F42">
              <w:rPr>
                <w:rFonts w:eastAsia="Calibri" w:cs="Times New Roman"/>
                <w:b/>
                <w:szCs w:val="24"/>
              </w:rPr>
              <w:t>A</w:t>
            </w:r>
          </w:p>
        </w:tc>
        <w:tc>
          <w:tcPr>
            <w:tcW w:w="1156" w:type="dxa"/>
            <w:shd w:val="clear" w:color="auto" w:fill="auto"/>
          </w:tcPr>
          <w:p w14:paraId="403A37DC" w14:textId="77777777" w:rsidR="000E4F42" w:rsidRPr="000E4F42" w:rsidRDefault="000E4F42" w:rsidP="000E4F42">
            <w:pPr>
              <w:rPr>
                <w:rFonts w:eastAsia="Calibri" w:cs="Times New Roman"/>
                <w:b/>
                <w:szCs w:val="24"/>
              </w:rPr>
            </w:pPr>
            <w:r w:rsidRPr="000E4F42">
              <w:rPr>
                <w:rFonts w:eastAsia="Calibri" w:cs="Times New Roman"/>
                <w:b/>
                <w:szCs w:val="24"/>
              </w:rPr>
              <w:t>N</w:t>
            </w:r>
          </w:p>
        </w:tc>
        <w:tc>
          <w:tcPr>
            <w:tcW w:w="1156" w:type="dxa"/>
            <w:shd w:val="clear" w:color="auto" w:fill="auto"/>
          </w:tcPr>
          <w:p w14:paraId="147DBF80" w14:textId="77777777" w:rsidR="000E4F42" w:rsidRPr="000E4F42" w:rsidRDefault="000E4F42" w:rsidP="000E4F42">
            <w:pPr>
              <w:rPr>
                <w:rFonts w:eastAsia="Calibri" w:cs="Times New Roman"/>
                <w:b/>
                <w:szCs w:val="24"/>
              </w:rPr>
            </w:pPr>
            <w:r w:rsidRPr="000E4F42">
              <w:rPr>
                <w:rFonts w:eastAsia="Calibri" w:cs="Times New Roman"/>
                <w:b/>
                <w:szCs w:val="24"/>
              </w:rPr>
              <w:t>D</w:t>
            </w:r>
          </w:p>
        </w:tc>
        <w:tc>
          <w:tcPr>
            <w:tcW w:w="1036" w:type="dxa"/>
            <w:shd w:val="clear" w:color="auto" w:fill="auto"/>
          </w:tcPr>
          <w:p w14:paraId="37285D67" w14:textId="77777777" w:rsidR="000E4F42" w:rsidRPr="000E4F42" w:rsidRDefault="000E4F42" w:rsidP="000E4F42">
            <w:pPr>
              <w:rPr>
                <w:rFonts w:eastAsia="Calibri" w:cs="Times New Roman"/>
                <w:b/>
                <w:szCs w:val="24"/>
              </w:rPr>
            </w:pPr>
            <w:r w:rsidRPr="000E4F42">
              <w:rPr>
                <w:rFonts w:eastAsia="Calibri" w:cs="Times New Roman"/>
                <w:b/>
                <w:szCs w:val="24"/>
              </w:rPr>
              <w:t>SD</w:t>
            </w:r>
          </w:p>
        </w:tc>
      </w:tr>
      <w:tr w:rsidR="000E4F42" w:rsidRPr="000E4F42" w14:paraId="5FC7B7BE" w14:textId="77777777" w:rsidTr="005F0E23">
        <w:trPr>
          <w:trHeight w:val="20"/>
        </w:trPr>
        <w:tc>
          <w:tcPr>
            <w:tcW w:w="3807" w:type="dxa"/>
            <w:shd w:val="clear" w:color="auto" w:fill="auto"/>
          </w:tcPr>
          <w:p w14:paraId="25901F85"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The system security of e-banking services significantly affects my satisfaction with Standard Chartered Bank.</w:t>
            </w:r>
          </w:p>
        </w:tc>
        <w:tc>
          <w:tcPr>
            <w:tcW w:w="1156" w:type="dxa"/>
            <w:shd w:val="clear" w:color="auto" w:fill="auto"/>
          </w:tcPr>
          <w:p w14:paraId="25160696" w14:textId="77777777" w:rsidR="000E4F42" w:rsidRPr="000E4F42" w:rsidRDefault="000E4F42" w:rsidP="000E4F42">
            <w:pPr>
              <w:rPr>
                <w:rFonts w:eastAsia="Calibri" w:cs="Times New Roman"/>
                <w:szCs w:val="24"/>
              </w:rPr>
            </w:pPr>
          </w:p>
        </w:tc>
        <w:tc>
          <w:tcPr>
            <w:tcW w:w="1156" w:type="dxa"/>
            <w:shd w:val="clear" w:color="auto" w:fill="auto"/>
          </w:tcPr>
          <w:p w14:paraId="59077717" w14:textId="77777777" w:rsidR="000E4F42" w:rsidRPr="000E4F42" w:rsidRDefault="000E4F42" w:rsidP="000E4F42">
            <w:pPr>
              <w:rPr>
                <w:rFonts w:eastAsia="Calibri" w:cs="Times New Roman"/>
                <w:szCs w:val="24"/>
              </w:rPr>
            </w:pPr>
          </w:p>
        </w:tc>
        <w:tc>
          <w:tcPr>
            <w:tcW w:w="1156" w:type="dxa"/>
            <w:shd w:val="clear" w:color="auto" w:fill="auto"/>
          </w:tcPr>
          <w:p w14:paraId="0E709BF4" w14:textId="77777777" w:rsidR="000E4F42" w:rsidRPr="000E4F42" w:rsidRDefault="000E4F42" w:rsidP="000E4F42">
            <w:pPr>
              <w:rPr>
                <w:rFonts w:eastAsia="Calibri" w:cs="Times New Roman"/>
                <w:szCs w:val="24"/>
              </w:rPr>
            </w:pPr>
          </w:p>
        </w:tc>
        <w:tc>
          <w:tcPr>
            <w:tcW w:w="1156" w:type="dxa"/>
            <w:shd w:val="clear" w:color="auto" w:fill="auto"/>
          </w:tcPr>
          <w:p w14:paraId="111B9704" w14:textId="77777777" w:rsidR="000E4F42" w:rsidRPr="000E4F42" w:rsidRDefault="000E4F42" w:rsidP="000E4F42">
            <w:pPr>
              <w:rPr>
                <w:rFonts w:eastAsia="Calibri" w:cs="Times New Roman"/>
                <w:szCs w:val="24"/>
              </w:rPr>
            </w:pPr>
          </w:p>
        </w:tc>
        <w:tc>
          <w:tcPr>
            <w:tcW w:w="1036" w:type="dxa"/>
            <w:shd w:val="clear" w:color="auto" w:fill="auto"/>
          </w:tcPr>
          <w:p w14:paraId="6A7D30D8" w14:textId="77777777" w:rsidR="000E4F42" w:rsidRPr="000E4F42" w:rsidRDefault="000E4F42" w:rsidP="000E4F42">
            <w:pPr>
              <w:rPr>
                <w:rFonts w:eastAsia="Calibri" w:cs="Times New Roman"/>
                <w:szCs w:val="24"/>
              </w:rPr>
            </w:pPr>
          </w:p>
        </w:tc>
      </w:tr>
      <w:tr w:rsidR="000E4F42" w:rsidRPr="000E4F42" w14:paraId="075E830D" w14:textId="77777777" w:rsidTr="005F0E23">
        <w:trPr>
          <w:trHeight w:val="20"/>
        </w:trPr>
        <w:tc>
          <w:tcPr>
            <w:tcW w:w="3807" w:type="dxa"/>
            <w:shd w:val="clear" w:color="auto" w:fill="auto"/>
          </w:tcPr>
          <w:p w14:paraId="0BE0D5BC"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The system security measures of Standard Chartered Bank's e-banking services are robust.</w:t>
            </w:r>
          </w:p>
        </w:tc>
        <w:tc>
          <w:tcPr>
            <w:tcW w:w="1156" w:type="dxa"/>
            <w:shd w:val="clear" w:color="auto" w:fill="auto"/>
          </w:tcPr>
          <w:p w14:paraId="4B743B61" w14:textId="77777777" w:rsidR="000E4F42" w:rsidRPr="000E4F42" w:rsidRDefault="000E4F42" w:rsidP="000E4F42">
            <w:pPr>
              <w:rPr>
                <w:rFonts w:eastAsia="Calibri" w:cs="Times New Roman"/>
                <w:szCs w:val="24"/>
              </w:rPr>
            </w:pPr>
          </w:p>
        </w:tc>
        <w:tc>
          <w:tcPr>
            <w:tcW w:w="1156" w:type="dxa"/>
            <w:shd w:val="clear" w:color="auto" w:fill="auto"/>
          </w:tcPr>
          <w:p w14:paraId="4516C6EA" w14:textId="77777777" w:rsidR="000E4F42" w:rsidRPr="000E4F42" w:rsidRDefault="000E4F42" w:rsidP="000E4F42">
            <w:pPr>
              <w:rPr>
                <w:rFonts w:eastAsia="Calibri" w:cs="Times New Roman"/>
                <w:szCs w:val="24"/>
              </w:rPr>
            </w:pPr>
          </w:p>
        </w:tc>
        <w:tc>
          <w:tcPr>
            <w:tcW w:w="1156" w:type="dxa"/>
            <w:shd w:val="clear" w:color="auto" w:fill="auto"/>
          </w:tcPr>
          <w:p w14:paraId="15D9CE36" w14:textId="77777777" w:rsidR="000E4F42" w:rsidRPr="000E4F42" w:rsidRDefault="000E4F42" w:rsidP="000E4F42">
            <w:pPr>
              <w:rPr>
                <w:rFonts w:eastAsia="Calibri" w:cs="Times New Roman"/>
                <w:szCs w:val="24"/>
              </w:rPr>
            </w:pPr>
          </w:p>
        </w:tc>
        <w:tc>
          <w:tcPr>
            <w:tcW w:w="1156" w:type="dxa"/>
            <w:shd w:val="clear" w:color="auto" w:fill="auto"/>
          </w:tcPr>
          <w:p w14:paraId="5FC8A0DE" w14:textId="77777777" w:rsidR="000E4F42" w:rsidRPr="000E4F42" w:rsidRDefault="000E4F42" w:rsidP="000E4F42">
            <w:pPr>
              <w:rPr>
                <w:rFonts w:eastAsia="Calibri" w:cs="Times New Roman"/>
                <w:szCs w:val="24"/>
              </w:rPr>
            </w:pPr>
          </w:p>
        </w:tc>
        <w:tc>
          <w:tcPr>
            <w:tcW w:w="1036" w:type="dxa"/>
            <w:shd w:val="clear" w:color="auto" w:fill="auto"/>
          </w:tcPr>
          <w:p w14:paraId="2ED047C8" w14:textId="77777777" w:rsidR="000E4F42" w:rsidRPr="000E4F42" w:rsidRDefault="000E4F42" w:rsidP="000E4F42">
            <w:pPr>
              <w:rPr>
                <w:rFonts w:eastAsia="Calibri" w:cs="Times New Roman"/>
                <w:szCs w:val="24"/>
              </w:rPr>
            </w:pPr>
          </w:p>
        </w:tc>
      </w:tr>
      <w:tr w:rsidR="000E4F42" w:rsidRPr="000E4F42" w14:paraId="3D2FD7F8" w14:textId="77777777" w:rsidTr="005F0E23">
        <w:trPr>
          <w:trHeight w:val="20"/>
        </w:trPr>
        <w:tc>
          <w:tcPr>
            <w:tcW w:w="3807" w:type="dxa"/>
            <w:shd w:val="clear" w:color="auto" w:fill="auto"/>
          </w:tcPr>
          <w:p w14:paraId="4FD63076"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I feel confident in the security features implemented by Standard Chartered Bank in their e-banking system.</w:t>
            </w:r>
          </w:p>
        </w:tc>
        <w:tc>
          <w:tcPr>
            <w:tcW w:w="1156" w:type="dxa"/>
            <w:shd w:val="clear" w:color="auto" w:fill="auto"/>
          </w:tcPr>
          <w:p w14:paraId="670DF52F" w14:textId="77777777" w:rsidR="000E4F42" w:rsidRPr="000E4F42" w:rsidRDefault="000E4F42" w:rsidP="000E4F42">
            <w:pPr>
              <w:rPr>
                <w:rFonts w:eastAsia="Calibri" w:cs="Times New Roman"/>
                <w:szCs w:val="24"/>
              </w:rPr>
            </w:pPr>
          </w:p>
        </w:tc>
        <w:tc>
          <w:tcPr>
            <w:tcW w:w="1156" w:type="dxa"/>
            <w:shd w:val="clear" w:color="auto" w:fill="auto"/>
          </w:tcPr>
          <w:p w14:paraId="1D83EF82" w14:textId="77777777" w:rsidR="000E4F42" w:rsidRPr="000E4F42" w:rsidRDefault="000E4F42" w:rsidP="000E4F42">
            <w:pPr>
              <w:rPr>
                <w:rFonts w:eastAsia="Calibri" w:cs="Times New Roman"/>
                <w:szCs w:val="24"/>
              </w:rPr>
            </w:pPr>
          </w:p>
        </w:tc>
        <w:tc>
          <w:tcPr>
            <w:tcW w:w="1156" w:type="dxa"/>
            <w:shd w:val="clear" w:color="auto" w:fill="auto"/>
          </w:tcPr>
          <w:p w14:paraId="69880320" w14:textId="77777777" w:rsidR="000E4F42" w:rsidRPr="000E4F42" w:rsidRDefault="000E4F42" w:rsidP="000E4F42">
            <w:pPr>
              <w:rPr>
                <w:rFonts w:eastAsia="Calibri" w:cs="Times New Roman"/>
                <w:szCs w:val="24"/>
              </w:rPr>
            </w:pPr>
          </w:p>
        </w:tc>
        <w:tc>
          <w:tcPr>
            <w:tcW w:w="1156" w:type="dxa"/>
            <w:shd w:val="clear" w:color="auto" w:fill="auto"/>
          </w:tcPr>
          <w:p w14:paraId="21ECC59C" w14:textId="77777777" w:rsidR="000E4F42" w:rsidRPr="000E4F42" w:rsidRDefault="000E4F42" w:rsidP="000E4F42">
            <w:pPr>
              <w:rPr>
                <w:rFonts w:eastAsia="Calibri" w:cs="Times New Roman"/>
                <w:szCs w:val="24"/>
              </w:rPr>
            </w:pPr>
          </w:p>
        </w:tc>
        <w:tc>
          <w:tcPr>
            <w:tcW w:w="1036" w:type="dxa"/>
            <w:shd w:val="clear" w:color="auto" w:fill="auto"/>
          </w:tcPr>
          <w:p w14:paraId="1365A321" w14:textId="77777777" w:rsidR="000E4F42" w:rsidRPr="000E4F42" w:rsidRDefault="000E4F42" w:rsidP="000E4F42">
            <w:pPr>
              <w:rPr>
                <w:rFonts w:eastAsia="Calibri" w:cs="Times New Roman"/>
                <w:szCs w:val="24"/>
              </w:rPr>
            </w:pPr>
          </w:p>
        </w:tc>
      </w:tr>
      <w:tr w:rsidR="000E4F42" w:rsidRPr="000E4F42" w14:paraId="5D5A4C26" w14:textId="77777777" w:rsidTr="005F0E23">
        <w:trPr>
          <w:trHeight w:val="20"/>
        </w:trPr>
        <w:tc>
          <w:tcPr>
            <w:tcW w:w="3807" w:type="dxa"/>
            <w:shd w:val="clear" w:color="auto" w:fill="auto"/>
          </w:tcPr>
          <w:p w14:paraId="6F7D1AA9" w14:textId="77777777" w:rsidR="000E4F42" w:rsidRPr="000E4F42" w:rsidRDefault="000E4F42" w:rsidP="000E4F42">
            <w:pPr>
              <w:spacing w:after="0" w:line="240" w:lineRule="auto"/>
              <w:rPr>
                <w:rFonts w:eastAsia="Times New Roman" w:cs="Times New Roman"/>
                <w:szCs w:val="24"/>
                <w:lang w:val="en-US"/>
              </w:rPr>
            </w:pPr>
            <w:r w:rsidRPr="000E4F42">
              <w:rPr>
                <w:rFonts w:eastAsia="Times New Roman" w:cs="Times New Roman"/>
                <w:szCs w:val="24"/>
                <w:lang w:val="en-US"/>
              </w:rPr>
              <w:t xml:space="preserve">I am very satisfied with the </w:t>
            </w:r>
            <w:r w:rsidRPr="000E4F42">
              <w:rPr>
                <w:rFonts w:ascii="Calibri" w:eastAsia="Calibri" w:hAnsi="Calibri" w:cs="Times New Roman"/>
                <w:sz w:val="22"/>
              </w:rPr>
              <w:t xml:space="preserve"> </w:t>
            </w:r>
            <w:r w:rsidRPr="000E4F42">
              <w:rPr>
                <w:rFonts w:eastAsia="Times New Roman" w:cs="Times New Roman"/>
                <w:szCs w:val="24"/>
                <w:lang w:val="en-US"/>
              </w:rPr>
              <w:t xml:space="preserve">security of e-banking services offered by </w:t>
            </w:r>
            <w:r w:rsidRPr="000E4F42">
              <w:rPr>
                <w:rFonts w:ascii="Calibri" w:eastAsia="Calibri" w:hAnsi="Calibri" w:cs="Times New Roman"/>
                <w:sz w:val="22"/>
              </w:rPr>
              <w:t xml:space="preserve"> </w:t>
            </w:r>
            <w:r w:rsidRPr="000E4F42">
              <w:rPr>
                <w:rFonts w:eastAsia="Times New Roman" w:cs="Times New Roman"/>
                <w:szCs w:val="24"/>
                <w:lang w:val="en-US"/>
              </w:rPr>
              <w:t>Standard Chartered Bank</w:t>
            </w:r>
          </w:p>
        </w:tc>
        <w:tc>
          <w:tcPr>
            <w:tcW w:w="1156" w:type="dxa"/>
            <w:shd w:val="clear" w:color="auto" w:fill="auto"/>
          </w:tcPr>
          <w:p w14:paraId="2D74AFDE" w14:textId="77777777" w:rsidR="000E4F42" w:rsidRPr="000E4F42" w:rsidRDefault="000E4F42" w:rsidP="000E4F42">
            <w:pPr>
              <w:rPr>
                <w:rFonts w:eastAsia="Calibri" w:cs="Times New Roman"/>
                <w:szCs w:val="24"/>
              </w:rPr>
            </w:pPr>
          </w:p>
        </w:tc>
        <w:tc>
          <w:tcPr>
            <w:tcW w:w="1156" w:type="dxa"/>
            <w:shd w:val="clear" w:color="auto" w:fill="auto"/>
          </w:tcPr>
          <w:p w14:paraId="708BB5D5" w14:textId="77777777" w:rsidR="000E4F42" w:rsidRPr="000E4F42" w:rsidRDefault="000E4F42" w:rsidP="000E4F42">
            <w:pPr>
              <w:rPr>
                <w:rFonts w:eastAsia="Calibri" w:cs="Times New Roman"/>
                <w:szCs w:val="24"/>
              </w:rPr>
            </w:pPr>
          </w:p>
        </w:tc>
        <w:tc>
          <w:tcPr>
            <w:tcW w:w="1156" w:type="dxa"/>
            <w:shd w:val="clear" w:color="auto" w:fill="auto"/>
          </w:tcPr>
          <w:p w14:paraId="3ACB9295" w14:textId="77777777" w:rsidR="000E4F42" w:rsidRPr="000E4F42" w:rsidRDefault="000E4F42" w:rsidP="000E4F42">
            <w:pPr>
              <w:rPr>
                <w:rFonts w:eastAsia="Calibri" w:cs="Times New Roman"/>
                <w:szCs w:val="24"/>
              </w:rPr>
            </w:pPr>
          </w:p>
        </w:tc>
        <w:tc>
          <w:tcPr>
            <w:tcW w:w="1156" w:type="dxa"/>
            <w:shd w:val="clear" w:color="auto" w:fill="auto"/>
          </w:tcPr>
          <w:p w14:paraId="2EC32EAE" w14:textId="77777777" w:rsidR="000E4F42" w:rsidRPr="000E4F42" w:rsidRDefault="000E4F42" w:rsidP="000E4F42">
            <w:pPr>
              <w:rPr>
                <w:rFonts w:eastAsia="Calibri" w:cs="Times New Roman"/>
                <w:szCs w:val="24"/>
              </w:rPr>
            </w:pPr>
          </w:p>
        </w:tc>
        <w:tc>
          <w:tcPr>
            <w:tcW w:w="1036" w:type="dxa"/>
            <w:shd w:val="clear" w:color="auto" w:fill="auto"/>
          </w:tcPr>
          <w:p w14:paraId="10E286CE" w14:textId="77777777" w:rsidR="000E4F42" w:rsidRPr="000E4F42" w:rsidRDefault="000E4F42" w:rsidP="000E4F42">
            <w:pPr>
              <w:rPr>
                <w:rFonts w:eastAsia="Calibri" w:cs="Times New Roman"/>
                <w:szCs w:val="24"/>
              </w:rPr>
            </w:pPr>
          </w:p>
        </w:tc>
      </w:tr>
    </w:tbl>
    <w:p w14:paraId="6C283A4C" w14:textId="77777777" w:rsidR="000E4F42" w:rsidRPr="000E4F42" w:rsidRDefault="000E4F42" w:rsidP="000E4F42">
      <w:pPr>
        <w:autoSpaceDE w:val="0"/>
        <w:autoSpaceDN w:val="0"/>
        <w:adjustRightInd w:val="0"/>
        <w:spacing w:after="0" w:line="360" w:lineRule="auto"/>
        <w:jc w:val="both"/>
        <w:rPr>
          <w:rFonts w:eastAsia="Calibri" w:cs="Times New Roman"/>
          <w:b/>
          <w:bCs/>
          <w:szCs w:val="24"/>
          <w:lang w:val="en-US"/>
        </w:rPr>
      </w:pPr>
    </w:p>
    <w:p w14:paraId="5E517669" w14:textId="77777777" w:rsidR="000E4F42" w:rsidRPr="000E4F42" w:rsidRDefault="000E4F42" w:rsidP="000E4F42">
      <w:pPr>
        <w:rPr>
          <w:rFonts w:ascii="Calibri" w:eastAsia="Calibri" w:hAnsi="Calibri" w:cs="Times New Roman"/>
          <w:sz w:val="22"/>
        </w:rPr>
      </w:pPr>
    </w:p>
    <w:p w14:paraId="76387D46" w14:textId="77777777" w:rsidR="000E4F42" w:rsidRPr="000E4F42" w:rsidRDefault="000E4F42" w:rsidP="000E4F42">
      <w:pPr>
        <w:rPr>
          <w:rFonts w:eastAsia="Calibri" w:cs="Times New Roman"/>
          <w:b/>
          <w:szCs w:val="24"/>
        </w:rPr>
      </w:pPr>
      <w:r w:rsidRPr="000E4F42">
        <w:rPr>
          <w:rFonts w:eastAsia="Calibri" w:cs="Times New Roman"/>
          <w:b/>
          <w:szCs w:val="24"/>
        </w:rPr>
        <w:lastRenderedPageBreak/>
        <w:t>The challenges impeding the effective implementation of e- banking at Standard Chartered Bank</w:t>
      </w:r>
    </w:p>
    <w:p w14:paraId="702ACC2E"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1. Have you faced any challenges while using Standard Chartered Bank's e-banking services?</w:t>
      </w:r>
    </w:p>
    <w:p w14:paraId="34E7F454" w14:textId="77777777" w:rsidR="000E4F42" w:rsidRPr="000E4F42" w:rsidRDefault="000E4F42" w:rsidP="00BE3016">
      <w:pPr>
        <w:numPr>
          <w:ilvl w:val="0"/>
          <w:numId w:val="16"/>
        </w:numPr>
        <w:spacing w:line="360" w:lineRule="auto"/>
        <w:contextualSpacing/>
        <w:rPr>
          <w:rFonts w:eastAsia="Calibri" w:cs="Times New Roman"/>
          <w:szCs w:val="24"/>
        </w:rPr>
      </w:pPr>
      <w:r w:rsidRPr="000E4F42">
        <w:rPr>
          <w:rFonts w:eastAsia="Calibri" w:cs="Times New Roman"/>
          <w:szCs w:val="24"/>
        </w:rPr>
        <w:t>Yes</w:t>
      </w:r>
    </w:p>
    <w:p w14:paraId="4194F87B" w14:textId="77777777" w:rsidR="000E4F42" w:rsidRPr="000E4F42" w:rsidRDefault="000E4F42" w:rsidP="00BE3016">
      <w:pPr>
        <w:numPr>
          <w:ilvl w:val="0"/>
          <w:numId w:val="16"/>
        </w:numPr>
        <w:spacing w:line="360" w:lineRule="auto"/>
        <w:contextualSpacing/>
        <w:rPr>
          <w:rFonts w:eastAsia="Calibri" w:cs="Times New Roman"/>
          <w:szCs w:val="24"/>
        </w:rPr>
      </w:pPr>
      <w:r w:rsidRPr="000E4F42">
        <w:rPr>
          <w:rFonts w:eastAsia="Calibri" w:cs="Times New Roman"/>
          <w:szCs w:val="24"/>
        </w:rPr>
        <w:t>No</w:t>
      </w:r>
    </w:p>
    <w:p w14:paraId="0B0D68D8"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2. What, in your opinion, are the main challenges hindering the effective implementation of e-banking at Standard Chartered Bank?</w:t>
      </w:r>
    </w:p>
    <w:p w14:paraId="1C7BD800"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Security Concerns</w:t>
      </w:r>
    </w:p>
    <w:p w14:paraId="561A2DF3"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Regulatory Compliance</w:t>
      </w:r>
    </w:p>
    <w:p w14:paraId="456194B9"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Customer Trust and Adoption</w:t>
      </w:r>
    </w:p>
    <w:p w14:paraId="4B93680E"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Infrastructure and Legacy Systems</w:t>
      </w:r>
    </w:p>
    <w:p w14:paraId="710BBBAC"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User Education</w:t>
      </w:r>
    </w:p>
    <w:p w14:paraId="6A2BA679"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Operational Resilience</w:t>
      </w:r>
    </w:p>
    <w:p w14:paraId="279E6CDD"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Interoperability</w:t>
      </w:r>
    </w:p>
    <w:p w14:paraId="03C32C43"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 xml:space="preserve">Costs and return on investment (ROI) </w:t>
      </w:r>
    </w:p>
    <w:p w14:paraId="7185AEE0"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Technological Advancements</w:t>
      </w:r>
    </w:p>
    <w:p w14:paraId="3092AB7B"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Data Management and Privacy</w:t>
      </w:r>
    </w:p>
    <w:p w14:paraId="05C95AF0" w14:textId="77777777" w:rsidR="000E4F42" w:rsidRPr="000E4F42" w:rsidRDefault="000E4F42" w:rsidP="00BE3016">
      <w:pPr>
        <w:numPr>
          <w:ilvl w:val="0"/>
          <w:numId w:val="17"/>
        </w:numPr>
        <w:spacing w:line="360" w:lineRule="auto"/>
        <w:contextualSpacing/>
        <w:rPr>
          <w:rFonts w:eastAsia="Calibri" w:cs="Times New Roman"/>
          <w:szCs w:val="24"/>
        </w:rPr>
      </w:pPr>
      <w:r w:rsidRPr="000E4F42">
        <w:rPr>
          <w:rFonts w:eastAsia="Calibri" w:cs="Times New Roman"/>
          <w:szCs w:val="24"/>
        </w:rPr>
        <w:t>Others, specify…………………………………………..</w:t>
      </w:r>
    </w:p>
    <w:p w14:paraId="18B26715" w14:textId="77777777" w:rsidR="000E4F42" w:rsidRPr="000E4F42" w:rsidRDefault="000E4F42" w:rsidP="000E4F42">
      <w:pPr>
        <w:spacing w:line="360" w:lineRule="auto"/>
        <w:rPr>
          <w:rFonts w:eastAsia="Calibri" w:cs="Times New Roman"/>
          <w:szCs w:val="24"/>
        </w:rPr>
      </w:pPr>
      <w:r w:rsidRPr="000E4F42">
        <w:rPr>
          <w:rFonts w:eastAsia="Calibri" w:cs="Times New Roman"/>
          <w:szCs w:val="24"/>
        </w:rPr>
        <w:t>a. How do you think Standard Chartered Bank can overcome the challenges in e-banking implementation?</w:t>
      </w:r>
    </w:p>
    <w:p w14:paraId="0F294575" w14:textId="3EE3431A" w:rsidR="000E4F42" w:rsidRDefault="000E4F42" w:rsidP="000E4F42">
      <w:pPr>
        <w:spacing w:line="360" w:lineRule="auto"/>
        <w:rPr>
          <w:rFonts w:eastAsia="Calibri" w:cs="Times New Roman"/>
          <w:b/>
          <w:szCs w:val="24"/>
        </w:rPr>
      </w:pPr>
    </w:p>
    <w:p w14:paraId="2F9220A0" w14:textId="7C80CDB7" w:rsidR="000E4F42" w:rsidRDefault="000E4F42" w:rsidP="000E4F42">
      <w:pPr>
        <w:spacing w:line="360" w:lineRule="auto"/>
        <w:rPr>
          <w:rFonts w:eastAsia="Calibri" w:cs="Times New Roman"/>
          <w:b/>
          <w:szCs w:val="24"/>
        </w:rPr>
      </w:pPr>
    </w:p>
    <w:p w14:paraId="7460D4BF" w14:textId="3A5CC63D" w:rsidR="000E4F42" w:rsidRDefault="000E4F42" w:rsidP="000E4F42">
      <w:pPr>
        <w:spacing w:line="360" w:lineRule="auto"/>
        <w:rPr>
          <w:rFonts w:eastAsia="Calibri" w:cs="Times New Roman"/>
          <w:b/>
          <w:szCs w:val="24"/>
        </w:rPr>
      </w:pPr>
    </w:p>
    <w:p w14:paraId="142DE9E7" w14:textId="77777777" w:rsidR="000E4F42" w:rsidRPr="000E4F42" w:rsidRDefault="000E4F42" w:rsidP="000E4F42">
      <w:pPr>
        <w:spacing w:line="360" w:lineRule="auto"/>
        <w:rPr>
          <w:rFonts w:eastAsia="Calibri" w:cs="Times New Roman"/>
          <w:b/>
          <w:szCs w:val="24"/>
        </w:rPr>
      </w:pPr>
    </w:p>
    <w:p w14:paraId="286C0A67" w14:textId="772996B6" w:rsidR="000E4F42" w:rsidRPr="000E4F42" w:rsidRDefault="000E4F42" w:rsidP="000E4F42">
      <w:pPr>
        <w:rPr>
          <w:b/>
          <w:lang w:val="en-US" w:eastAsia="ja-JP" w:bidi="en-US"/>
        </w:rPr>
      </w:pPr>
      <w:r w:rsidRPr="000E4F42">
        <w:rPr>
          <w:b/>
          <w:lang w:val="en-US" w:eastAsia="ja-JP" w:bidi="en-US"/>
        </w:rPr>
        <w:t>Thank you for your time and attention</w:t>
      </w:r>
    </w:p>
    <w:sectPr w:rsidR="000E4F42" w:rsidRPr="000E4F42" w:rsidSect="00593783">
      <w:pgSz w:w="11906" w:h="16838"/>
      <w:pgMar w:top="1440" w:right="1440" w:bottom="1440" w:left="1440"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4F3870" w16cex:dateUtc="2023-11-29T12:48:00Z"/>
  <w16cex:commentExtensible w16cex:durableId="4BF5E846" w16cex:dateUtc="2023-11-29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ABA63" w16cid:durableId="3D4F3870"/>
  <w16cid:commentId w16cid:paraId="398DB045" w16cid:durableId="4BF5E8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80EC8" w14:textId="77777777" w:rsidR="006D1209" w:rsidRDefault="006D1209" w:rsidP="00256B7D">
      <w:pPr>
        <w:spacing w:after="0" w:line="240" w:lineRule="auto"/>
      </w:pPr>
      <w:r>
        <w:separator/>
      </w:r>
    </w:p>
  </w:endnote>
  <w:endnote w:type="continuationSeparator" w:id="0">
    <w:p w14:paraId="0215F121" w14:textId="77777777" w:rsidR="006D1209" w:rsidRDefault="006D1209" w:rsidP="0025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C5C20" w14:textId="77777777" w:rsidR="007E06B4" w:rsidRDefault="007E0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DCA98" w14:textId="15483F72" w:rsidR="007E06B4" w:rsidRDefault="007E06B4">
    <w:pPr>
      <w:pStyle w:val="Footer"/>
      <w:pBdr>
        <w:top w:val="single" w:sz="4" w:space="1" w:color="D9D9D9" w:themeColor="background1" w:themeShade="D9"/>
      </w:pBdr>
      <w:rPr>
        <w:b/>
        <w:bCs/>
      </w:rPr>
    </w:pPr>
  </w:p>
  <w:p w14:paraId="07B21139" w14:textId="77777777" w:rsidR="007E06B4" w:rsidRDefault="007E0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A1B1C" w14:textId="77777777" w:rsidR="007E06B4" w:rsidRDefault="007E06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161680"/>
      <w:docPartObj>
        <w:docPartGallery w:val="Page Numbers (Bottom of Page)"/>
        <w:docPartUnique/>
      </w:docPartObj>
    </w:sdtPr>
    <w:sdtEndPr>
      <w:rPr>
        <w:noProof/>
      </w:rPr>
    </w:sdtEndPr>
    <w:sdtContent>
      <w:p w14:paraId="31F07FC4" w14:textId="0D4F8133" w:rsidR="007E06B4" w:rsidRDefault="007E06B4">
        <w:pPr>
          <w:pStyle w:val="Footer"/>
          <w:jc w:val="right"/>
        </w:pPr>
        <w:r>
          <w:fldChar w:fldCharType="begin"/>
        </w:r>
        <w:r>
          <w:instrText xml:space="preserve"> PAGE   \* MERGEFORMAT </w:instrText>
        </w:r>
        <w:r>
          <w:fldChar w:fldCharType="separate"/>
        </w:r>
        <w:r w:rsidR="00E32DDC">
          <w:rPr>
            <w:noProof/>
          </w:rPr>
          <w:t>6</w:t>
        </w:r>
        <w:r>
          <w:rPr>
            <w:noProof/>
          </w:rPr>
          <w:fldChar w:fldCharType="end"/>
        </w:r>
      </w:p>
    </w:sdtContent>
  </w:sdt>
  <w:p w14:paraId="37BF3937" w14:textId="77777777" w:rsidR="007E06B4" w:rsidRDefault="007E0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E50EE" w14:textId="77777777" w:rsidR="006D1209" w:rsidRDefault="006D1209" w:rsidP="00256B7D">
      <w:pPr>
        <w:spacing w:after="0" w:line="240" w:lineRule="auto"/>
      </w:pPr>
      <w:r>
        <w:separator/>
      </w:r>
    </w:p>
  </w:footnote>
  <w:footnote w:type="continuationSeparator" w:id="0">
    <w:p w14:paraId="7A1144E3" w14:textId="77777777" w:rsidR="006D1209" w:rsidRDefault="006D1209" w:rsidP="00256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74054" w14:textId="77777777" w:rsidR="007E06B4" w:rsidRDefault="007E0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81D0" w14:textId="77777777" w:rsidR="007E06B4" w:rsidRDefault="007E0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59DFD" w14:textId="77777777" w:rsidR="007E06B4" w:rsidRDefault="007E0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8FE3A1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22F6F"/>
    <w:multiLevelType w:val="hybridMultilevel"/>
    <w:tmpl w:val="D33420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8125E"/>
    <w:multiLevelType w:val="hybridMultilevel"/>
    <w:tmpl w:val="A27E35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970E4F"/>
    <w:multiLevelType w:val="multilevel"/>
    <w:tmpl w:val="9F866A22"/>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7E27B3"/>
    <w:multiLevelType w:val="hybridMultilevel"/>
    <w:tmpl w:val="7130AF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4F5EAF"/>
    <w:multiLevelType w:val="hybridMultilevel"/>
    <w:tmpl w:val="6BA632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C7220B"/>
    <w:multiLevelType w:val="hybridMultilevel"/>
    <w:tmpl w:val="6BF042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613E44"/>
    <w:multiLevelType w:val="hybridMultilevel"/>
    <w:tmpl w:val="D11472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A3C54"/>
    <w:multiLevelType w:val="multilevel"/>
    <w:tmpl w:val="68A88E54"/>
    <w:lvl w:ilvl="0">
      <w:start w:val="5"/>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2F824D40"/>
    <w:multiLevelType w:val="hybridMultilevel"/>
    <w:tmpl w:val="C27A57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AD23D2"/>
    <w:multiLevelType w:val="hybridMultilevel"/>
    <w:tmpl w:val="AD841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137AC"/>
    <w:multiLevelType w:val="hybridMultilevel"/>
    <w:tmpl w:val="E514E1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A477F3"/>
    <w:multiLevelType w:val="multilevel"/>
    <w:tmpl w:val="DA9AD902"/>
    <w:lvl w:ilvl="0">
      <w:start w:val="5"/>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FF85744"/>
    <w:multiLevelType w:val="multilevel"/>
    <w:tmpl w:val="4B46471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0925D3"/>
    <w:multiLevelType w:val="hybridMultilevel"/>
    <w:tmpl w:val="6C74F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904190"/>
    <w:multiLevelType w:val="hybridMultilevel"/>
    <w:tmpl w:val="5176A0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9C6637"/>
    <w:multiLevelType w:val="hybridMultilevel"/>
    <w:tmpl w:val="3DAC54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7090F"/>
    <w:multiLevelType w:val="hybridMultilevel"/>
    <w:tmpl w:val="87E02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2A5881"/>
    <w:multiLevelType w:val="hybridMultilevel"/>
    <w:tmpl w:val="12F49D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27737E"/>
    <w:multiLevelType w:val="hybridMultilevel"/>
    <w:tmpl w:val="D87A4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373A85"/>
    <w:multiLevelType w:val="multilevel"/>
    <w:tmpl w:val="6860ABA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A453F9"/>
    <w:multiLevelType w:val="hybridMultilevel"/>
    <w:tmpl w:val="929861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623C5F"/>
    <w:multiLevelType w:val="hybridMultilevel"/>
    <w:tmpl w:val="74BE25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CE2489"/>
    <w:multiLevelType w:val="hybridMultilevel"/>
    <w:tmpl w:val="C8A84C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2"/>
  </w:num>
  <w:num w:numId="4">
    <w:abstractNumId w:val="11"/>
  </w:num>
  <w:num w:numId="5">
    <w:abstractNumId w:val="4"/>
  </w:num>
  <w:num w:numId="6">
    <w:abstractNumId w:val="1"/>
  </w:num>
  <w:num w:numId="7">
    <w:abstractNumId w:val="20"/>
  </w:num>
  <w:num w:numId="8">
    <w:abstractNumId w:val="18"/>
  </w:num>
  <w:num w:numId="9">
    <w:abstractNumId w:val="17"/>
  </w:num>
  <w:num w:numId="10">
    <w:abstractNumId w:val="21"/>
  </w:num>
  <w:num w:numId="11">
    <w:abstractNumId w:val="22"/>
  </w:num>
  <w:num w:numId="12">
    <w:abstractNumId w:val="6"/>
  </w:num>
  <w:num w:numId="13">
    <w:abstractNumId w:val="7"/>
  </w:num>
  <w:num w:numId="14">
    <w:abstractNumId w:val="23"/>
  </w:num>
  <w:num w:numId="15">
    <w:abstractNumId w:val="5"/>
  </w:num>
  <w:num w:numId="16">
    <w:abstractNumId w:val="9"/>
  </w:num>
  <w:num w:numId="17">
    <w:abstractNumId w:val="16"/>
  </w:num>
  <w:num w:numId="18">
    <w:abstractNumId w:val="13"/>
  </w:num>
  <w:num w:numId="19">
    <w:abstractNumId w:val="14"/>
  </w:num>
  <w:num w:numId="20">
    <w:abstractNumId w:val="10"/>
  </w:num>
  <w:num w:numId="21">
    <w:abstractNumId w:val="12"/>
  </w:num>
  <w:num w:numId="22">
    <w:abstractNumId w:val="8"/>
  </w:num>
  <w:num w:numId="23">
    <w:abstractNumId w:val="19"/>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29"/>
    <w:rsid w:val="0000218D"/>
    <w:rsid w:val="00002A28"/>
    <w:rsid w:val="00002A94"/>
    <w:rsid w:val="00007263"/>
    <w:rsid w:val="000124EB"/>
    <w:rsid w:val="00013470"/>
    <w:rsid w:val="00013F0A"/>
    <w:rsid w:val="00014F82"/>
    <w:rsid w:val="000337A9"/>
    <w:rsid w:val="00033FA5"/>
    <w:rsid w:val="00035CCC"/>
    <w:rsid w:val="00036AD5"/>
    <w:rsid w:val="000418CA"/>
    <w:rsid w:val="000424E2"/>
    <w:rsid w:val="000444CF"/>
    <w:rsid w:val="000531BF"/>
    <w:rsid w:val="00054F62"/>
    <w:rsid w:val="0005626A"/>
    <w:rsid w:val="00061FC7"/>
    <w:rsid w:val="00062431"/>
    <w:rsid w:val="00065E98"/>
    <w:rsid w:val="0006609C"/>
    <w:rsid w:val="000735C9"/>
    <w:rsid w:val="00073804"/>
    <w:rsid w:val="00080702"/>
    <w:rsid w:val="00083813"/>
    <w:rsid w:val="00085DCC"/>
    <w:rsid w:val="000865F3"/>
    <w:rsid w:val="0009015E"/>
    <w:rsid w:val="00093AC2"/>
    <w:rsid w:val="00094EF0"/>
    <w:rsid w:val="00096C8A"/>
    <w:rsid w:val="00096CB6"/>
    <w:rsid w:val="00097246"/>
    <w:rsid w:val="000A0EB0"/>
    <w:rsid w:val="000B12E6"/>
    <w:rsid w:val="000C1777"/>
    <w:rsid w:val="000C425E"/>
    <w:rsid w:val="000C7528"/>
    <w:rsid w:val="000D0E3C"/>
    <w:rsid w:val="000D1BE5"/>
    <w:rsid w:val="000E28C7"/>
    <w:rsid w:val="000E4F42"/>
    <w:rsid w:val="000F1BBB"/>
    <w:rsid w:val="000F65D4"/>
    <w:rsid w:val="000F6718"/>
    <w:rsid w:val="00102858"/>
    <w:rsid w:val="001056A1"/>
    <w:rsid w:val="001056F9"/>
    <w:rsid w:val="0011387A"/>
    <w:rsid w:val="00131E55"/>
    <w:rsid w:val="00132BFF"/>
    <w:rsid w:val="00133663"/>
    <w:rsid w:val="001422CF"/>
    <w:rsid w:val="001428C3"/>
    <w:rsid w:val="00142CF9"/>
    <w:rsid w:val="00151E26"/>
    <w:rsid w:val="001539BA"/>
    <w:rsid w:val="0015508A"/>
    <w:rsid w:val="001814FB"/>
    <w:rsid w:val="0018228F"/>
    <w:rsid w:val="0018394E"/>
    <w:rsid w:val="00184701"/>
    <w:rsid w:val="00190902"/>
    <w:rsid w:val="00192F61"/>
    <w:rsid w:val="00195931"/>
    <w:rsid w:val="001C4CA3"/>
    <w:rsid w:val="001D1B10"/>
    <w:rsid w:val="001D33C7"/>
    <w:rsid w:val="001D3CCF"/>
    <w:rsid w:val="001D40AD"/>
    <w:rsid w:val="001E15D4"/>
    <w:rsid w:val="00200C17"/>
    <w:rsid w:val="00202D5B"/>
    <w:rsid w:val="00204079"/>
    <w:rsid w:val="00210C3B"/>
    <w:rsid w:val="0023403F"/>
    <w:rsid w:val="00235942"/>
    <w:rsid w:val="00235F73"/>
    <w:rsid w:val="00235FD9"/>
    <w:rsid w:val="00236343"/>
    <w:rsid w:val="00242F5E"/>
    <w:rsid w:val="00251A5D"/>
    <w:rsid w:val="00252003"/>
    <w:rsid w:val="00256B7D"/>
    <w:rsid w:val="0027275A"/>
    <w:rsid w:val="0027738C"/>
    <w:rsid w:val="00280F9F"/>
    <w:rsid w:val="00284A60"/>
    <w:rsid w:val="00287737"/>
    <w:rsid w:val="00291E76"/>
    <w:rsid w:val="00293FEE"/>
    <w:rsid w:val="002C6272"/>
    <w:rsid w:val="002D4F08"/>
    <w:rsid w:val="002F502C"/>
    <w:rsid w:val="00307CC9"/>
    <w:rsid w:val="003237B8"/>
    <w:rsid w:val="00323FD6"/>
    <w:rsid w:val="00327E3A"/>
    <w:rsid w:val="00331A58"/>
    <w:rsid w:val="00331B6F"/>
    <w:rsid w:val="00334812"/>
    <w:rsid w:val="003367D0"/>
    <w:rsid w:val="003419C2"/>
    <w:rsid w:val="0034481D"/>
    <w:rsid w:val="0034769D"/>
    <w:rsid w:val="003536DE"/>
    <w:rsid w:val="00357521"/>
    <w:rsid w:val="00360777"/>
    <w:rsid w:val="003637DF"/>
    <w:rsid w:val="00363BEE"/>
    <w:rsid w:val="00372E20"/>
    <w:rsid w:val="003813F4"/>
    <w:rsid w:val="00383D77"/>
    <w:rsid w:val="00384595"/>
    <w:rsid w:val="00384E9D"/>
    <w:rsid w:val="0039540D"/>
    <w:rsid w:val="003A0249"/>
    <w:rsid w:val="003A1C60"/>
    <w:rsid w:val="003A35AB"/>
    <w:rsid w:val="003A4C13"/>
    <w:rsid w:val="003E2AAB"/>
    <w:rsid w:val="003E5241"/>
    <w:rsid w:val="003F030D"/>
    <w:rsid w:val="003F1B84"/>
    <w:rsid w:val="003F2B6B"/>
    <w:rsid w:val="003F49D3"/>
    <w:rsid w:val="003F6A51"/>
    <w:rsid w:val="004038C2"/>
    <w:rsid w:val="004047F9"/>
    <w:rsid w:val="00413194"/>
    <w:rsid w:val="00424FB0"/>
    <w:rsid w:val="0042626E"/>
    <w:rsid w:val="00434075"/>
    <w:rsid w:val="00436C01"/>
    <w:rsid w:val="00437944"/>
    <w:rsid w:val="0045360C"/>
    <w:rsid w:val="00457C1C"/>
    <w:rsid w:val="00463BBE"/>
    <w:rsid w:val="00471645"/>
    <w:rsid w:val="00471CD7"/>
    <w:rsid w:val="00473E5D"/>
    <w:rsid w:val="004772A7"/>
    <w:rsid w:val="0048139D"/>
    <w:rsid w:val="00492D47"/>
    <w:rsid w:val="004A215C"/>
    <w:rsid w:val="004B01DD"/>
    <w:rsid w:val="004B2DDC"/>
    <w:rsid w:val="004B3781"/>
    <w:rsid w:val="004B7C02"/>
    <w:rsid w:val="004C4AE2"/>
    <w:rsid w:val="004C5202"/>
    <w:rsid w:val="004C796F"/>
    <w:rsid w:val="004D03B9"/>
    <w:rsid w:val="004D0BEF"/>
    <w:rsid w:val="004D1943"/>
    <w:rsid w:val="004D1A20"/>
    <w:rsid w:val="004D3439"/>
    <w:rsid w:val="004E2F87"/>
    <w:rsid w:val="004E7A8E"/>
    <w:rsid w:val="005011B2"/>
    <w:rsid w:val="0050358B"/>
    <w:rsid w:val="00503BC4"/>
    <w:rsid w:val="00506219"/>
    <w:rsid w:val="005126DF"/>
    <w:rsid w:val="0051694B"/>
    <w:rsid w:val="00516FAE"/>
    <w:rsid w:val="00520BDD"/>
    <w:rsid w:val="00522458"/>
    <w:rsid w:val="00522CF0"/>
    <w:rsid w:val="005246AE"/>
    <w:rsid w:val="00525F9D"/>
    <w:rsid w:val="005302F4"/>
    <w:rsid w:val="005329B4"/>
    <w:rsid w:val="00544231"/>
    <w:rsid w:val="00546C62"/>
    <w:rsid w:val="005506DC"/>
    <w:rsid w:val="0056730C"/>
    <w:rsid w:val="00570909"/>
    <w:rsid w:val="00570F8D"/>
    <w:rsid w:val="00571842"/>
    <w:rsid w:val="005762F5"/>
    <w:rsid w:val="0058077B"/>
    <w:rsid w:val="00593783"/>
    <w:rsid w:val="00597336"/>
    <w:rsid w:val="00597B36"/>
    <w:rsid w:val="005A61D7"/>
    <w:rsid w:val="005C7CF7"/>
    <w:rsid w:val="005C7F50"/>
    <w:rsid w:val="005D4018"/>
    <w:rsid w:val="005E4549"/>
    <w:rsid w:val="005E5532"/>
    <w:rsid w:val="005F0E23"/>
    <w:rsid w:val="005F413F"/>
    <w:rsid w:val="0060110C"/>
    <w:rsid w:val="006012DF"/>
    <w:rsid w:val="0060259D"/>
    <w:rsid w:val="006074A2"/>
    <w:rsid w:val="00612AA6"/>
    <w:rsid w:val="006132D1"/>
    <w:rsid w:val="00617BA0"/>
    <w:rsid w:val="00625781"/>
    <w:rsid w:val="00627410"/>
    <w:rsid w:val="00635A0A"/>
    <w:rsid w:val="00635F45"/>
    <w:rsid w:val="0063770B"/>
    <w:rsid w:val="0063793F"/>
    <w:rsid w:val="00650B8A"/>
    <w:rsid w:val="00652BF4"/>
    <w:rsid w:val="00656E24"/>
    <w:rsid w:val="00662D45"/>
    <w:rsid w:val="00671BA8"/>
    <w:rsid w:val="00677DB8"/>
    <w:rsid w:val="00680C7E"/>
    <w:rsid w:val="00683C06"/>
    <w:rsid w:val="00684F56"/>
    <w:rsid w:val="00685074"/>
    <w:rsid w:val="006861D6"/>
    <w:rsid w:val="006948A9"/>
    <w:rsid w:val="00695470"/>
    <w:rsid w:val="00697E32"/>
    <w:rsid w:val="006A1BB9"/>
    <w:rsid w:val="006A3A18"/>
    <w:rsid w:val="006A6493"/>
    <w:rsid w:val="006B31A2"/>
    <w:rsid w:val="006C0CD7"/>
    <w:rsid w:val="006C357C"/>
    <w:rsid w:val="006C5611"/>
    <w:rsid w:val="006D1209"/>
    <w:rsid w:val="006E6720"/>
    <w:rsid w:val="006E797A"/>
    <w:rsid w:val="006F03F0"/>
    <w:rsid w:val="006F07AA"/>
    <w:rsid w:val="006F5D0E"/>
    <w:rsid w:val="0070250F"/>
    <w:rsid w:val="00711FD7"/>
    <w:rsid w:val="00715CC4"/>
    <w:rsid w:val="00717246"/>
    <w:rsid w:val="00736FF2"/>
    <w:rsid w:val="00750BBC"/>
    <w:rsid w:val="00753AD3"/>
    <w:rsid w:val="00754C4E"/>
    <w:rsid w:val="00761F97"/>
    <w:rsid w:val="00766C00"/>
    <w:rsid w:val="00766C97"/>
    <w:rsid w:val="00766CC5"/>
    <w:rsid w:val="00770AE5"/>
    <w:rsid w:val="00770BEC"/>
    <w:rsid w:val="00771B03"/>
    <w:rsid w:val="0077795D"/>
    <w:rsid w:val="00777D10"/>
    <w:rsid w:val="0079278B"/>
    <w:rsid w:val="00792E5F"/>
    <w:rsid w:val="007A7892"/>
    <w:rsid w:val="007B6391"/>
    <w:rsid w:val="007C56F6"/>
    <w:rsid w:val="007C6A79"/>
    <w:rsid w:val="007D0B91"/>
    <w:rsid w:val="007D1258"/>
    <w:rsid w:val="007E06B4"/>
    <w:rsid w:val="007E3A2A"/>
    <w:rsid w:val="007F1017"/>
    <w:rsid w:val="007F2982"/>
    <w:rsid w:val="007F3FEC"/>
    <w:rsid w:val="00800506"/>
    <w:rsid w:val="00803710"/>
    <w:rsid w:val="00805D37"/>
    <w:rsid w:val="00812DC1"/>
    <w:rsid w:val="008314F3"/>
    <w:rsid w:val="008359B5"/>
    <w:rsid w:val="0084224B"/>
    <w:rsid w:val="00846A75"/>
    <w:rsid w:val="00855623"/>
    <w:rsid w:val="0086059E"/>
    <w:rsid w:val="00863E2F"/>
    <w:rsid w:val="008656CC"/>
    <w:rsid w:val="008677E3"/>
    <w:rsid w:val="008729FA"/>
    <w:rsid w:val="008770DC"/>
    <w:rsid w:val="008831C9"/>
    <w:rsid w:val="00885DFB"/>
    <w:rsid w:val="00893B05"/>
    <w:rsid w:val="008A1E00"/>
    <w:rsid w:val="008A464A"/>
    <w:rsid w:val="008B24EC"/>
    <w:rsid w:val="008C752D"/>
    <w:rsid w:val="008D0C40"/>
    <w:rsid w:val="008D13F0"/>
    <w:rsid w:val="008D2F4E"/>
    <w:rsid w:val="008D4B75"/>
    <w:rsid w:val="008D537B"/>
    <w:rsid w:val="008E588A"/>
    <w:rsid w:val="008E77E6"/>
    <w:rsid w:val="008F4557"/>
    <w:rsid w:val="00902502"/>
    <w:rsid w:val="009152F6"/>
    <w:rsid w:val="009159E2"/>
    <w:rsid w:val="00926B8A"/>
    <w:rsid w:val="0092799F"/>
    <w:rsid w:val="0093093A"/>
    <w:rsid w:val="00930D13"/>
    <w:rsid w:val="0093448B"/>
    <w:rsid w:val="00947524"/>
    <w:rsid w:val="00952876"/>
    <w:rsid w:val="0095289B"/>
    <w:rsid w:val="00957EE1"/>
    <w:rsid w:val="009602B0"/>
    <w:rsid w:val="00961714"/>
    <w:rsid w:val="00966825"/>
    <w:rsid w:val="0097074B"/>
    <w:rsid w:val="009766D2"/>
    <w:rsid w:val="00982D12"/>
    <w:rsid w:val="009915AB"/>
    <w:rsid w:val="00992214"/>
    <w:rsid w:val="009939E3"/>
    <w:rsid w:val="009A0338"/>
    <w:rsid w:val="009A3152"/>
    <w:rsid w:val="009B2773"/>
    <w:rsid w:val="009B66C8"/>
    <w:rsid w:val="009C26E3"/>
    <w:rsid w:val="009C2FB3"/>
    <w:rsid w:val="009C4CD1"/>
    <w:rsid w:val="009D778A"/>
    <w:rsid w:val="009D7BB1"/>
    <w:rsid w:val="009E717C"/>
    <w:rsid w:val="009F4663"/>
    <w:rsid w:val="00A11C23"/>
    <w:rsid w:val="00A21532"/>
    <w:rsid w:val="00A261C5"/>
    <w:rsid w:val="00A2789E"/>
    <w:rsid w:val="00A34044"/>
    <w:rsid w:val="00A37755"/>
    <w:rsid w:val="00A42678"/>
    <w:rsid w:val="00A51A75"/>
    <w:rsid w:val="00A536FE"/>
    <w:rsid w:val="00A5446B"/>
    <w:rsid w:val="00A5658E"/>
    <w:rsid w:val="00A56DA5"/>
    <w:rsid w:val="00A6073E"/>
    <w:rsid w:val="00A64FC6"/>
    <w:rsid w:val="00A67C33"/>
    <w:rsid w:val="00A73FC0"/>
    <w:rsid w:val="00A80BD7"/>
    <w:rsid w:val="00A82D80"/>
    <w:rsid w:val="00A9024D"/>
    <w:rsid w:val="00A979AC"/>
    <w:rsid w:val="00AA150F"/>
    <w:rsid w:val="00AA3DCA"/>
    <w:rsid w:val="00AA5542"/>
    <w:rsid w:val="00AA7A98"/>
    <w:rsid w:val="00AB4C75"/>
    <w:rsid w:val="00AC14D4"/>
    <w:rsid w:val="00AC5B8B"/>
    <w:rsid w:val="00AD3543"/>
    <w:rsid w:val="00AD46EC"/>
    <w:rsid w:val="00AE0C7E"/>
    <w:rsid w:val="00AE66B8"/>
    <w:rsid w:val="00AF7CE5"/>
    <w:rsid w:val="00B10DE3"/>
    <w:rsid w:val="00B25D1A"/>
    <w:rsid w:val="00B30651"/>
    <w:rsid w:val="00B4389F"/>
    <w:rsid w:val="00B50289"/>
    <w:rsid w:val="00B509FD"/>
    <w:rsid w:val="00B51074"/>
    <w:rsid w:val="00B664D6"/>
    <w:rsid w:val="00B81DF9"/>
    <w:rsid w:val="00B90A44"/>
    <w:rsid w:val="00B92E70"/>
    <w:rsid w:val="00B93E26"/>
    <w:rsid w:val="00B93EC8"/>
    <w:rsid w:val="00B9603E"/>
    <w:rsid w:val="00BA0C9C"/>
    <w:rsid w:val="00BB190C"/>
    <w:rsid w:val="00BB763B"/>
    <w:rsid w:val="00BD1EF1"/>
    <w:rsid w:val="00BD3084"/>
    <w:rsid w:val="00BD46EE"/>
    <w:rsid w:val="00BD6A40"/>
    <w:rsid w:val="00BE26A2"/>
    <w:rsid w:val="00BE3016"/>
    <w:rsid w:val="00BE466C"/>
    <w:rsid w:val="00BE538E"/>
    <w:rsid w:val="00C17F8F"/>
    <w:rsid w:val="00C25ADD"/>
    <w:rsid w:val="00C338E1"/>
    <w:rsid w:val="00C34BC5"/>
    <w:rsid w:val="00C364B9"/>
    <w:rsid w:val="00C370F2"/>
    <w:rsid w:val="00C42D4C"/>
    <w:rsid w:val="00C5174E"/>
    <w:rsid w:val="00C6280A"/>
    <w:rsid w:val="00C714E3"/>
    <w:rsid w:val="00C73820"/>
    <w:rsid w:val="00C7480D"/>
    <w:rsid w:val="00C85C24"/>
    <w:rsid w:val="00CC5365"/>
    <w:rsid w:val="00CC6E5E"/>
    <w:rsid w:val="00CD6B07"/>
    <w:rsid w:val="00CE23B9"/>
    <w:rsid w:val="00CE6361"/>
    <w:rsid w:val="00CF43E1"/>
    <w:rsid w:val="00CF7072"/>
    <w:rsid w:val="00D00CBE"/>
    <w:rsid w:val="00D01F26"/>
    <w:rsid w:val="00D04E96"/>
    <w:rsid w:val="00D10187"/>
    <w:rsid w:val="00D20CA7"/>
    <w:rsid w:val="00D22371"/>
    <w:rsid w:val="00D25C0D"/>
    <w:rsid w:val="00D37724"/>
    <w:rsid w:val="00D408EC"/>
    <w:rsid w:val="00D43D7A"/>
    <w:rsid w:val="00D4477C"/>
    <w:rsid w:val="00D44F7E"/>
    <w:rsid w:val="00D54D9D"/>
    <w:rsid w:val="00D635CB"/>
    <w:rsid w:val="00D6370F"/>
    <w:rsid w:val="00D802C2"/>
    <w:rsid w:val="00D80428"/>
    <w:rsid w:val="00D8083E"/>
    <w:rsid w:val="00D92B38"/>
    <w:rsid w:val="00D97AC1"/>
    <w:rsid w:val="00DA0E61"/>
    <w:rsid w:val="00DA2F70"/>
    <w:rsid w:val="00DA3593"/>
    <w:rsid w:val="00DB126C"/>
    <w:rsid w:val="00DC3A9C"/>
    <w:rsid w:val="00DC53AA"/>
    <w:rsid w:val="00DD060F"/>
    <w:rsid w:val="00DE28C1"/>
    <w:rsid w:val="00DE39FB"/>
    <w:rsid w:val="00DF6B90"/>
    <w:rsid w:val="00DF6F65"/>
    <w:rsid w:val="00DF73AC"/>
    <w:rsid w:val="00E10B9D"/>
    <w:rsid w:val="00E110DE"/>
    <w:rsid w:val="00E12F09"/>
    <w:rsid w:val="00E13F40"/>
    <w:rsid w:val="00E218E8"/>
    <w:rsid w:val="00E303FF"/>
    <w:rsid w:val="00E32DDC"/>
    <w:rsid w:val="00E51B42"/>
    <w:rsid w:val="00E55CF7"/>
    <w:rsid w:val="00E667BF"/>
    <w:rsid w:val="00E67BC0"/>
    <w:rsid w:val="00E726A5"/>
    <w:rsid w:val="00E8149D"/>
    <w:rsid w:val="00E90181"/>
    <w:rsid w:val="00E97A7F"/>
    <w:rsid w:val="00EA1086"/>
    <w:rsid w:val="00EA3577"/>
    <w:rsid w:val="00EA3F3D"/>
    <w:rsid w:val="00EB19E2"/>
    <w:rsid w:val="00EB4FCE"/>
    <w:rsid w:val="00EB6D75"/>
    <w:rsid w:val="00EC11B4"/>
    <w:rsid w:val="00EC1A31"/>
    <w:rsid w:val="00EC51E0"/>
    <w:rsid w:val="00ED2E01"/>
    <w:rsid w:val="00ED3A6E"/>
    <w:rsid w:val="00EE29F3"/>
    <w:rsid w:val="00EE3F2F"/>
    <w:rsid w:val="00F0321A"/>
    <w:rsid w:val="00F0693E"/>
    <w:rsid w:val="00F06E7F"/>
    <w:rsid w:val="00F15DE0"/>
    <w:rsid w:val="00F17A57"/>
    <w:rsid w:val="00F20BC8"/>
    <w:rsid w:val="00F26206"/>
    <w:rsid w:val="00F32D11"/>
    <w:rsid w:val="00F35172"/>
    <w:rsid w:val="00F35629"/>
    <w:rsid w:val="00F57316"/>
    <w:rsid w:val="00F61D5A"/>
    <w:rsid w:val="00F72CEE"/>
    <w:rsid w:val="00F920B8"/>
    <w:rsid w:val="00F96DBD"/>
    <w:rsid w:val="00FA1142"/>
    <w:rsid w:val="00FB1937"/>
    <w:rsid w:val="00FB7523"/>
    <w:rsid w:val="00FC0376"/>
    <w:rsid w:val="00FC130B"/>
    <w:rsid w:val="00FC6B7B"/>
    <w:rsid w:val="00FD0BEA"/>
    <w:rsid w:val="00FE3898"/>
    <w:rsid w:val="00FE4BCE"/>
    <w:rsid w:val="00FF1AF7"/>
    <w:rsid w:val="00FF211C"/>
    <w:rsid w:val="00FF2666"/>
    <w:rsid w:val="00FF69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567D02"/>
  <w15:docId w15:val="{540849F9-F023-4B55-8634-E53FAAAF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0AD"/>
    <w:rPr>
      <w:rFonts w:ascii="Times New Roman" w:hAnsi="Times New Roman"/>
      <w:sz w:val="24"/>
    </w:rPr>
  </w:style>
  <w:style w:type="paragraph" w:styleId="Heading1">
    <w:name w:val="heading 1"/>
    <w:basedOn w:val="Normal"/>
    <w:next w:val="Normal"/>
    <w:link w:val="Heading1Char"/>
    <w:autoRedefine/>
    <w:uiPriority w:val="9"/>
    <w:qFormat/>
    <w:rsid w:val="003A4C13"/>
    <w:pPr>
      <w:keepNext/>
      <w:keepLines/>
      <w:spacing w:before="240" w:after="0" w:line="240" w:lineRule="auto"/>
      <w:jc w:val="both"/>
      <w:outlineLvl w:val="0"/>
    </w:pPr>
    <w:rPr>
      <w:rFonts w:eastAsia="Calibri" w:cs="Times New Roman"/>
      <w:b/>
      <w:noProof/>
      <w:color w:val="0D0D0D"/>
      <w:szCs w:val="32"/>
      <w:shd w:val="clear" w:color="auto" w:fill="FAFAFA"/>
      <w:lang w:val="en-US" w:eastAsia="ja-JP" w:bidi="en-US"/>
    </w:rPr>
  </w:style>
  <w:style w:type="paragraph" w:styleId="Heading2">
    <w:name w:val="heading 2"/>
    <w:basedOn w:val="Normal"/>
    <w:next w:val="Normal"/>
    <w:link w:val="Heading2Char"/>
    <w:autoRedefine/>
    <w:uiPriority w:val="9"/>
    <w:unhideWhenUsed/>
    <w:qFormat/>
    <w:rsid w:val="00334812"/>
    <w:pPr>
      <w:keepNext/>
      <w:keepLines/>
      <w:spacing w:before="40" w:after="0" w:line="360" w:lineRule="auto"/>
      <w:jc w:val="both"/>
      <w:outlineLvl w:val="1"/>
    </w:pPr>
    <w:rPr>
      <w:rFonts w:eastAsia="Calibri" w:cs="Times New Roman"/>
      <w:b/>
      <w:szCs w:val="24"/>
      <w:lang w:val="en-US" w:eastAsia="en-GB"/>
    </w:rPr>
  </w:style>
  <w:style w:type="paragraph" w:styleId="Heading3">
    <w:name w:val="heading 3"/>
    <w:basedOn w:val="Normal"/>
    <w:next w:val="Normal"/>
    <w:link w:val="Heading3Char"/>
    <w:uiPriority w:val="9"/>
    <w:semiHidden/>
    <w:unhideWhenUsed/>
    <w:qFormat/>
    <w:rsid w:val="00771B0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562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3A4C13"/>
    <w:rPr>
      <w:rFonts w:ascii="Times New Roman" w:eastAsia="Calibri" w:hAnsi="Times New Roman" w:cs="Times New Roman"/>
      <w:b/>
      <w:noProof/>
      <w:color w:val="0D0D0D"/>
      <w:sz w:val="24"/>
      <w:szCs w:val="32"/>
      <w:lang w:val="en-US" w:eastAsia="ja-JP" w:bidi="en-US"/>
    </w:rPr>
  </w:style>
  <w:style w:type="paragraph" w:styleId="TOCHeading">
    <w:name w:val="TOC Heading"/>
    <w:basedOn w:val="Heading1"/>
    <w:next w:val="Normal"/>
    <w:uiPriority w:val="39"/>
    <w:unhideWhenUsed/>
    <w:qFormat/>
    <w:rsid w:val="003637DF"/>
    <w:pPr>
      <w:outlineLvl w:val="9"/>
    </w:pPr>
  </w:style>
  <w:style w:type="character" w:customStyle="1" w:styleId="Heading2Char">
    <w:name w:val="Heading 2 Char"/>
    <w:basedOn w:val="DefaultParagraphFont"/>
    <w:link w:val="Heading2"/>
    <w:uiPriority w:val="9"/>
    <w:rsid w:val="00334812"/>
    <w:rPr>
      <w:rFonts w:ascii="Times New Roman" w:eastAsia="Calibri" w:hAnsi="Times New Roman" w:cs="Times New Roman"/>
      <w:b/>
      <w:sz w:val="24"/>
      <w:szCs w:val="24"/>
      <w:lang w:val="en-US" w:eastAsia="en-GB"/>
    </w:rPr>
  </w:style>
  <w:style w:type="character" w:customStyle="1" w:styleId="Heading3Char">
    <w:name w:val="Heading 3 Char"/>
    <w:basedOn w:val="DefaultParagraphFont"/>
    <w:link w:val="Heading3"/>
    <w:uiPriority w:val="9"/>
    <w:semiHidden/>
    <w:rsid w:val="00771B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93FEE"/>
    <w:pPr>
      <w:ind w:left="720"/>
      <w:contextualSpacing/>
    </w:pPr>
  </w:style>
  <w:style w:type="paragraph" w:styleId="NormalWeb">
    <w:name w:val="Normal (Web)"/>
    <w:basedOn w:val="Normal"/>
    <w:uiPriority w:val="99"/>
    <w:semiHidden/>
    <w:unhideWhenUsed/>
    <w:rsid w:val="00035CCC"/>
    <w:pPr>
      <w:spacing w:before="100" w:beforeAutospacing="1" w:after="100" w:afterAutospacing="1" w:line="240" w:lineRule="auto"/>
    </w:pPr>
    <w:rPr>
      <w:rFonts w:eastAsia="Times New Roman" w:cs="Times New Roman"/>
      <w:szCs w:val="24"/>
      <w:lang w:eastAsia="en-GB"/>
    </w:rPr>
  </w:style>
  <w:style w:type="paragraph" w:styleId="TOC1">
    <w:name w:val="toc 1"/>
    <w:basedOn w:val="Normal"/>
    <w:next w:val="Normal"/>
    <w:autoRedefine/>
    <w:uiPriority w:val="39"/>
    <w:unhideWhenUsed/>
    <w:rsid w:val="00A21532"/>
    <w:pPr>
      <w:spacing w:after="100"/>
    </w:pPr>
  </w:style>
  <w:style w:type="paragraph" w:styleId="TOC2">
    <w:name w:val="toc 2"/>
    <w:basedOn w:val="Normal"/>
    <w:next w:val="Normal"/>
    <w:autoRedefine/>
    <w:uiPriority w:val="39"/>
    <w:unhideWhenUsed/>
    <w:rsid w:val="00A21532"/>
    <w:pPr>
      <w:spacing w:after="100"/>
      <w:ind w:left="220"/>
    </w:pPr>
  </w:style>
  <w:style w:type="paragraph" w:styleId="TOC3">
    <w:name w:val="toc 3"/>
    <w:basedOn w:val="Normal"/>
    <w:next w:val="Normal"/>
    <w:autoRedefine/>
    <w:uiPriority w:val="39"/>
    <w:unhideWhenUsed/>
    <w:rsid w:val="00A21532"/>
    <w:pPr>
      <w:spacing w:after="100"/>
      <w:ind w:left="440"/>
    </w:pPr>
  </w:style>
  <w:style w:type="character" w:styleId="Hyperlink">
    <w:name w:val="Hyperlink"/>
    <w:basedOn w:val="DefaultParagraphFont"/>
    <w:uiPriority w:val="99"/>
    <w:unhideWhenUsed/>
    <w:rsid w:val="00A21532"/>
    <w:rPr>
      <w:color w:val="0563C1" w:themeColor="hyperlink"/>
      <w:u w:val="single"/>
    </w:rPr>
  </w:style>
  <w:style w:type="paragraph" w:styleId="BalloonText">
    <w:name w:val="Balloon Text"/>
    <w:basedOn w:val="Normal"/>
    <w:link w:val="BalloonTextChar"/>
    <w:uiPriority w:val="99"/>
    <w:semiHidden/>
    <w:unhideWhenUsed/>
    <w:rsid w:val="00195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931"/>
    <w:rPr>
      <w:rFonts w:ascii="Tahoma" w:hAnsi="Tahoma" w:cs="Tahoma"/>
      <w:sz w:val="16"/>
      <w:szCs w:val="16"/>
    </w:rPr>
  </w:style>
  <w:style w:type="paragraph" w:styleId="Header">
    <w:name w:val="header"/>
    <w:basedOn w:val="Normal"/>
    <w:link w:val="HeaderChar"/>
    <w:uiPriority w:val="99"/>
    <w:unhideWhenUsed/>
    <w:rsid w:val="00256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B7D"/>
  </w:style>
  <w:style w:type="paragraph" w:styleId="Footer">
    <w:name w:val="footer"/>
    <w:basedOn w:val="Normal"/>
    <w:link w:val="FooterChar"/>
    <w:uiPriority w:val="99"/>
    <w:unhideWhenUsed/>
    <w:rsid w:val="00256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B7D"/>
  </w:style>
  <w:style w:type="table" w:styleId="TableGrid">
    <w:name w:val="Table Grid"/>
    <w:basedOn w:val="TableNormal"/>
    <w:uiPriority w:val="39"/>
    <w:rsid w:val="0087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70DC"/>
    <w:pPr>
      <w:spacing w:after="0" w:line="240" w:lineRule="auto"/>
    </w:pPr>
  </w:style>
  <w:style w:type="table" w:customStyle="1" w:styleId="TableGrid1">
    <w:name w:val="Table Grid1"/>
    <w:basedOn w:val="TableNormal"/>
    <w:next w:val="TableGrid"/>
    <w:uiPriority w:val="39"/>
    <w:rsid w:val="008770DC"/>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7738C"/>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314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4F3"/>
    <w:rPr>
      <w:sz w:val="20"/>
      <w:szCs w:val="20"/>
    </w:rPr>
  </w:style>
  <w:style w:type="character" w:styleId="EndnoteReference">
    <w:name w:val="endnote reference"/>
    <w:basedOn w:val="DefaultParagraphFont"/>
    <w:uiPriority w:val="99"/>
    <w:semiHidden/>
    <w:unhideWhenUsed/>
    <w:rsid w:val="008314F3"/>
    <w:rPr>
      <w:vertAlign w:val="superscript"/>
    </w:rPr>
  </w:style>
  <w:style w:type="character" w:styleId="CommentReference">
    <w:name w:val="annotation reference"/>
    <w:basedOn w:val="DefaultParagraphFont"/>
    <w:uiPriority w:val="99"/>
    <w:semiHidden/>
    <w:unhideWhenUsed/>
    <w:rsid w:val="003A0249"/>
    <w:rPr>
      <w:sz w:val="16"/>
      <w:szCs w:val="16"/>
    </w:rPr>
  </w:style>
  <w:style w:type="paragraph" w:styleId="CommentText">
    <w:name w:val="annotation text"/>
    <w:basedOn w:val="Normal"/>
    <w:link w:val="CommentTextChar"/>
    <w:uiPriority w:val="99"/>
    <w:unhideWhenUsed/>
    <w:rsid w:val="003A0249"/>
    <w:pPr>
      <w:spacing w:line="240" w:lineRule="auto"/>
    </w:pPr>
    <w:rPr>
      <w:sz w:val="20"/>
      <w:szCs w:val="20"/>
    </w:rPr>
  </w:style>
  <w:style w:type="character" w:customStyle="1" w:styleId="CommentTextChar">
    <w:name w:val="Comment Text Char"/>
    <w:basedOn w:val="DefaultParagraphFont"/>
    <w:link w:val="CommentText"/>
    <w:uiPriority w:val="99"/>
    <w:rsid w:val="003A0249"/>
    <w:rPr>
      <w:sz w:val="20"/>
      <w:szCs w:val="20"/>
    </w:rPr>
  </w:style>
  <w:style w:type="paragraph" w:styleId="CommentSubject">
    <w:name w:val="annotation subject"/>
    <w:basedOn w:val="CommentText"/>
    <w:next w:val="CommentText"/>
    <w:link w:val="CommentSubjectChar"/>
    <w:uiPriority w:val="99"/>
    <w:semiHidden/>
    <w:unhideWhenUsed/>
    <w:rsid w:val="003A0249"/>
    <w:rPr>
      <w:b/>
      <w:bCs/>
    </w:rPr>
  </w:style>
  <w:style w:type="character" w:customStyle="1" w:styleId="CommentSubjectChar">
    <w:name w:val="Comment Subject Char"/>
    <w:basedOn w:val="CommentTextChar"/>
    <w:link w:val="CommentSubject"/>
    <w:uiPriority w:val="99"/>
    <w:semiHidden/>
    <w:rsid w:val="003A0249"/>
    <w:rPr>
      <w:b/>
      <w:bCs/>
      <w:sz w:val="20"/>
      <w:szCs w:val="20"/>
    </w:rPr>
  </w:style>
  <w:style w:type="table" w:customStyle="1" w:styleId="TableGrid3">
    <w:name w:val="Table Grid3"/>
    <w:basedOn w:val="TableNormal"/>
    <w:next w:val="TableGrid"/>
    <w:uiPriority w:val="39"/>
    <w:rsid w:val="006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697E32"/>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85028">
      <w:bodyDiv w:val="1"/>
      <w:marLeft w:val="0"/>
      <w:marRight w:val="0"/>
      <w:marTop w:val="0"/>
      <w:marBottom w:val="0"/>
      <w:divBdr>
        <w:top w:val="none" w:sz="0" w:space="0" w:color="auto"/>
        <w:left w:val="none" w:sz="0" w:space="0" w:color="auto"/>
        <w:bottom w:val="none" w:sz="0" w:space="0" w:color="auto"/>
        <w:right w:val="none" w:sz="0" w:space="0" w:color="auto"/>
      </w:divBdr>
    </w:div>
    <w:div w:id="259535599">
      <w:bodyDiv w:val="1"/>
      <w:marLeft w:val="0"/>
      <w:marRight w:val="0"/>
      <w:marTop w:val="0"/>
      <w:marBottom w:val="0"/>
      <w:divBdr>
        <w:top w:val="none" w:sz="0" w:space="0" w:color="auto"/>
        <w:left w:val="none" w:sz="0" w:space="0" w:color="auto"/>
        <w:bottom w:val="none" w:sz="0" w:space="0" w:color="auto"/>
        <w:right w:val="none" w:sz="0" w:space="0" w:color="auto"/>
      </w:divBdr>
    </w:div>
    <w:div w:id="664014917">
      <w:bodyDiv w:val="1"/>
      <w:marLeft w:val="0"/>
      <w:marRight w:val="0"/>
      <w:marTop w:val="0"/>
      <w:marBottom w:val="0"/>
      <w:divBdr>
        <w:top w:val="none" w:sz="0" w:space="0" w:color="auto"/>
        <w:left w:val="none" w:sz="0" w:space="0" w:color="auto"/>
        <w:bottom w:val="none" w:sz="0" w:space="0" w:color="auto"/>
        <w:right w:val="none" w:sz="0" w:space="0" w:color="auto"/>
      </w:divBdr>
    </w:div>
    <w:div w:id="799958634">
      <w:bodyDiv w:val="1"/>
      <w:marLeft w:val="0"/>
      <w:marRight w:val="0"/>
      <w:marTop w:val="0"/>
      <w:marBottom w:val="0"/>
      <w:divBdr>
        <w:top w:val="none" w:sz="0" w:space="0" w:color="auto"/>
        <w:left w:val="none" w:sz="0" w:space="0" w:color="auto"/>
        <w:bottom w:val="none" w:sz="0" w:space="0" w:color="auto"/>
        <w:right w:val="none" w:sz="0" w:space="0" w:color="auto"/>
      </w:divBdr>
    </w:div>
    <w:div w:id="813258913">
      <w:bodyDiv w:val="1"/>
      <w:marLeft w:val="0"/>
      <w:marRight w:val="0"/>
      <w:marTop w:val="0"/>
      <w:marBottom w:val="0"/>
      <w:divBdr>
        <w:top w:val="none" w:sz="0" w:space="0" w:color="auto"/>
        <w:left w:val="none" w:sz="0" w:space="0" w:color="auto"/>
        <w:bottom w:val="none" w:sz="0" w:space="0" w:color="auto"/>
        <w:right w:val="none" w:sz="0" w:space="0" w:color="auto"/>
      </w:divBdr>
    </w:div>
    <w:div w:id="905727677">
      <w:bodyDiv w:val="1"/>
      <w:marLeft w:val="0"/>
      <w:marRight w:val="0"/>
      <w:marTop w:val="0"/>
      <w:marBottom w:val="0"/>
      <w:divBdr>
        <w:top w:val="none" w:sz="0" w:space="0" w:color="auto"/>
        <w:left w:val="none" w:sz="0" w:space="0" w:color="auto"/>
        <w:bottom w:val="none" w:sz="0" w:space="0" w:color="auto"/>
        <w:right w:val="none" w:sz="0" w:space="0" w:color="auto"/>
      </w:divBdr>
    </w:div>
    <w:div w:id="1121875413">
      <w:bodyDiv w:val="1"/>
      <w:marLeft w:val="0"/>
      <w:marRight w:val="0"/>
      <w:marTop w:val="0"/>
      <w:marBottom w:val="0"/>
      <w:divBdr>
        <w:top w:val="none" w:sz="0" w:space="0" w:color="auto"/>
        <w:left w:val="none" w:sz="0" w:space="0" w:color="auto"/>
        <w:bottom w:val="none" w:sz="0" w:space="0" w:color="auto"/>
        <w:right w:val="none" w:sz="0" w:space="0" w:color="auto"/>
      </w:divBdr>
    </w:div>
    <w:div w:id="1170176135">
      <w:bodyDiv w:val="1"/>
      <w:marLeft w:val="0"/>
      <w:marRight w:val="0"/>
      <w:marTop w:val="0"/>
      <w:marBottom w:val="0"/>
      <w:divBdr>
        <w:top w:val="none" w:sz="0" w:space="0" w:color="auto"/>
        <w:left w:val="none" w:sz="0" w:space="0" w:color="auto"/>
        <w:bottom w:val="none" w:sz="0" w:space="0" w:color="auto"/>
        <w:right w:val="none" w:sz="0" w:space="0" w:color="auto"/>
      </w:divBdr>
    </w:div>
    <w:div w:id="1329018749">
      <w:bodyDiv w:val="1"/>
      <w:marLeft w:val="0"/>
      <w:marRight w:val="0"/>
      <w:marTop w:val="0"/>
      <w:marBottom w:val="0"/>
      <w:divBdr>
        <w:top w:val="none" w:sz="0" w:space="0" w:color="auto"/>
        <w:left w:val="none" w:sz="0" w:space="0" w:color="auto"/>
        <w:bottom w:val="none" w:sz="0" w:space="0" w:color="auto"/>
        <w:right w:val="none" w:sz="0" w:space="0" w:color="auto"/>
      </w:divBdr>
    </w:div>
    <w:div w:id="1330330316">
      <w:bodyDiv w:val="1"/>
      <w:marLeft w:val="0"/>
      <w:marRight w:val="0"/>
      <w:marTop w:val="0"/>
      <w:marBottom w:val="0"/>
      <w:divBdr>
        <w:top w:val="none" w:sz="0" w:space="0" w:color="auto"/>
        <w:left w:val="none" w:sz="0" w:space="0" w:color="auto"/>
        <w:bottom w:val="none" w:sz="0" w:space="0" w:color="auto"/>
        <w:right w:val="none" w:sz="0" w:space="0" w:color="auto"/>
      </w:divBdr>
    </w:div>
    <w:div w:id="1503205380">
      <w:bodyDiv w:val="1"/>
      <w:marLeft w:val="0"/>
      <w:marRight w:val="0"/>
      <w:marTop w:val="0"/>
      <w:marBottom w:val="0"/>
      <w:divBdr>
        <w:top w:val="none" w:sz="0" w:space="0" w:color="auto"/>
        <w:left w:val="none" w:sz="0" w:space="0" w:color="auto"/>
        <w:bottom w:val="none" w:sz="0" w:space="0" w:color="auto"/>
        <w:right w:val="none" w:sz="0" w:space="0" w:color="auto"/>
      </w:divBdr>
    </w:div>
    <w:div w:id="1644654468">
      <w:bodyDiv w:val="1"/>
      <w:marLeft w:val="0"/>
      <w:marRight w:val="0"/>
      <w:marTop w:val="0"/>
      <w:marBottom w:val="0"/>
      <w:divBdr>
        <w:top w:val="none" w:sz="0" w:space="0" w:color="auto"/>
        <w:left w:val="none" w:sz="0" w:space="0" w:color="auto"/>
        <w:bottom w:val="none" w:sz="0" w:space="0" w:color="auto"/>
        <w:right w:val="none" w:sz="0" w:space="0" w:color="auto"/>
      </w:divBdr>
    </w:div>
    <w:div w:id="1881164719">
      <w:bodyDiv w:val="1"/>
      <w:marLeft w:val="0"/>
      <w:marRight w:val="0"/>
      <w:marTop w:val="0"/>
      <w:marBottom w:val="0"/>
      <w:divBdr>
        <w:top w:val="none" w:sz="0" w:space="0" w:color="auto"/>
        <w:left w:val="none" w:sz="0" w:space="0" w:color="auto"/>
        <w:bottom w:val="none" w:sz="0" w:space="0" w:color="auto"/>
        <w:right w:val="none" w:sz="0" w:space="0" w:color="auto"/>
      </w:divBdr>
    </w:div>
    <w:div w:id="1920678330">
      <w:bodyDiv w:val="1"/>
      <w:marLeft w:val="0"/>
      <w:marRight w:val="0"/>
      <w:marTop w:val="0"/>
      <w:marBottom w:val="0"/>
      <w:divBdr>
        <w:top w:val="none" w:sz="0" w:space="0" w:color="auto"/>
        <w:left w:val="none" w:sz="0" w:space="0" w:color="auto"/>
        <w:bottom w:val="none" w:sz="0" w:space="0" w:color="auto"/>
        <w:right w:val="none" w:sz="0" w:space="0" w:color="auto"/>
      </w:divBdr>
    </w:div>
    <w:div w:id="20799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8.xm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hart" Target="charts/chart7.xm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chart" Target="charts/chart3.xm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1-04B7-47FB-B835-DFEEF06F3DB8}"/>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3-04B7-47FB-B835-DFEEF06F3DB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Sheet1!$G$8:$G$9</c:f>
              <c:strCache>
                <c:ptCount val="2"/>
                <c:pt idx="0">
                  <c:v>Male</c:v>
                </c:pt>
                <c:pt idx="1">
                  <c:v>Female</c:v>
                </c:pt>
              </c:strCache>
            </c:strRef>
          </c:cat>
          <c:val>
            <c:numRef>
              <c:f>Sheet1!$H$8:$H$9</c:f>
              <c:numCache>
                <c:formatCode>0%</c:formatCode>
                <c:ptCount val="2"/>
                <c:pt idx="0">
                  <c:v>0.58299999999999996</c:v>
                </c:pt>
                <c:pt idx="1">
                  <c:v>0.41599999999999998</c:v>
                </c:pt>
              </c:numCache>
            </c:numRef>
          </c:val>
          <c:extLst>
            <c:ext xmlns:c16="http://schemas.microsoft.com/office/drawing/2014/chart" uri="{C3380CC4-5D6E-409C-BE32-E72D297353CC}">
              <c16:uniqueId val="{00000004-04B7-47FB-B835-DFEEF06F3DB8}"/>
            </c:ext>
          </c:extLst>
        </c:ser>
        <c:dLbls>
          <c:showLegendKey val="0"/>
          <c:showVal val="1"/>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chemeClr val="dk1">
                <a:tint val="885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Sheet1!$L$134:$L$144</c:f>
              <c:strCache>
                <c:ptCount val="11"/>
                <c:pt idx="0">
                  <c:v>Secure Socket Layer (SSL) Encryption</c:v>
                </c:pt>
                <c:pt idx="1">
                  <c:v> Multi-Factor Authentication (MFA)</c:v>
                </c:pt>
                <c:pt idx="2">
                  <c:v>  Strong Password Policies</c:v>
                </c:pt>
                <c:pt idx="3">
                  <c:v> Regular Security Audits and Testing</c:v>
                </c:pt>
                <c:pt idx="4">
                  <c:v> Fraud Detection and Monitoring</c:v>
                </c:pt>
                <c:pt idx="5">
                  <c:v> Device Recognition and Tracking</c:v>
                </c:pt>
                <c:pt idx="6">
                  <c:v>Secure Session Management</c:v>
                </c:pt>
                <c:pt idx="7">
                  <c:v> Firewalls and Intrusion Detection Systems (IDS)</c:v>
                </c:pt>
                <c:pt idx="8">
                  <c:v> Customer Education and Awareness</c:v>
                </c:pt>
                <c:pt idx="9">
                  <c:v>Regulatory Compliance</c:v>
                </c:pt>
                <c:pt idx="10">
                  <c:v>Regular Software Updates and Patch Management</c:v>
                </c:pt>
              </c:strCache>
            </c:strRef>
          </c:cat>
          <c:val>
            <c:numRef>
              <c:f>Sheet1!$M$134:$M$144</c:f>
              <c:numCache>
                <c:formatCode>0%</c:formatCode>
                <c:ptCount val="11"/>
                <c:pt idx="0">
                  <c:v>0.75</c:v>
                </c:pt>
                <c:pt idx="1">
                  <c:v>1</c:v>
                </c:pt>
                <c:pt idx="2">
                  <c:v>1</c:v>
                </c:pt>
                <c:pt idx="3" formatCode="0.00%">
                  <c:v>0.69799999999999995</c:v>
                </c:pt>
                <c:pt idx="4">
                  <c:v>1</c:v>
                </c:pt>
                <c:pt idx="5" formatCode="0.00%">
                  <c:v>0.9375</c:v>
                </c:pt>
                <c:pt idx="6" formatCode="0.00%">
                  <c:v>0.85399999999999998</c:v>
                </c:pt>
                <c:pt idx="7" formatCode="0.00%">
                  <c:v>0.78100000000000003</c:v>
                </c:pt>
                <c:pt idx="8">
                  <c:v>1</c:v>
                </c:pt>
                <c:pt idx="9" formatCode="0.00%">
                  <c:v>0.28100000000000003</c:v>
                </c:pt>
                <c:pt idx="10">
                  <c:v>1</c:v>
                </c:pt>
              </c:numCache>
            </c:numRef>
          </c:val>
          <c:extLst>
            <c:ext xmlns:c16="http://schemas.microsoft.com/office/drawing/2014/chart" uri="{C3380CC4-5D6E-409C-BE32-E72D297353CC}">
              <c16:uniqueId val="{00000000-FB8A-4498-B590-3E4AA972BE05}"/>
            </c:ext>
          </c:extLst>
        </c:ser>
        <c:dLbls>
          <c:showLegendKey val="0"/>
          <c:showVal val="1"/>
          <c:showCatName val="0"/>
          <c:showSerName val="0"/>
          <c:showPercent val="0"/>
          <c:showBubbleSize val="0"/>
        </c:dLbls>
        <c:gapWidth val="75"/>
        <c:shape val="box"/>
        <c:axId val="-1074764400"/>
        <c:axId val="-1074766576"/>
        <c:axId val="0"/>
      </c:bar3DChart>
      <c:catAx>
        <c:axId val="-10747644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6576"/>
        <c:crosses val="autoZero"/>
        <c:auto val="1"/>
        <c:lblAlgn val="ctr"/>
        <c:lblOffset val="100"/>
        <c:noMultiLvlLbl val="0"/>
      </c:catAx>
      <c:valAx>
        <c:axId val="-1074766576"/>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4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a:gsLst>
                <a:gs pos="100000">
                  <a:schemeClr val="accent4">
                    <a:alpha val="0"/>
                  </a:schemeClr>
                </a:gs>
                <a:gs pos="50000">
                  <a:schemeClr val="accent4"/>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Sheet1!$L$152:$L$154</c:f>
              <c:strCache>
                <c:ptCount val="3"/>
                <c:pt idx="0">
                  <c:v>Yes</c:v>
                </c:pt>
                <c:pt idx="1">
                  <c:v> No</c:v>
                </c:pt>
                <c:pt idx="2">
                  <c:v>  I do not know</c:v>
                </c:pt>
              </c:strCache>
            </c:strRef>
          </c:cat>
          <c:val>
            <c:numRef>
              <c:f>Sheet1!$M$152:$M$154</c:f>
              <c:numCache>
                <c:formatCode>0.00%</c:formatCode>
                <c:ptCount val="3"/>
                <c:pt idx="0">
                  <c:v>0.90600000000000003</c:v>
                </c:pt>
                <c:pt idx="1">
                  <c:v>9.4E-2</c:v>
                </c:pt>
                <c:pt idx="2" formatCode="0%">
                  <c:v>0</c:v>
                </c:pt>
              </c:numCache>
            </c:numRef>
          </c:val>
          <c:extLst>
            <c:ext xmlns:c16="http://schemas.microsoft.com/office/drawing/2014/chart" uri="{C3380CC4-5D6E-409C-BE32-E72D297353CC}">
              <c16:uniqueId val="{00000000-7940-44F4-8913-9FED7B90CF3A}"/>
            </c:ext>
          </c:extLst>
        </c:ser>
        <c:dLbls>
          <c:showLegendKey val="0"/>
          <c:showVal val="1"/>
          <c:showCatName val="0"/>
          <c:showSerName val="0"/>
          <c:showPercent val="0"/>
          <c:showBubbleSize val="0"/>
        </c:dLbls>
        <c:gapWidth val="150"/>
        <c:gapDepth val="0"/>
        <c:shape val="box"/>
        <c:axId val="-1074754608"/>
        <c:axId val="-1074768752"/>
        <c:axId val="0"/>
      </c:bar3DChart>
      <c:catAx>
        <c:axId val="-1074754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8752"/>
        <c:crosses val="autoZero"/>
        <c:auto val="1"/>
        <c:lblAlgn val="ctr"/>
        <c:lblOffset val="100"/>
        <c:noMultiLvlLbl val="0"/>
      </c:catAx>
      <c:valAx>
        <c:axId val="-1074768752"/>
        <c:scaling>
          <c:orientation val="minMax"/>
        </c:scaling>
        <c:delete val="0"/>
        <c:axPos val="l"/>
        <c:majorGridlines>
          <c:spPr>
            <a:ln w="9525" cap="flat" cmpd="sng" algn="ctr">
              <a:solidFill>
                <a:schemeClr val="tx1">
                  <a:lumMod val="5000"/>
                  <a:lumOff val="9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5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Sheet1!$L$26</c:f>
              <c:strCache>
                <c:ptCount val="1"/>
                <c:pt idx="0">
                  <c:v>16- 25</c:v>
                </c:pt>
              </c:strCache>
            </c:strRef>
          </c:tx>
          <c:spPr>
            <a:solidFill>
              <a:schemeClr val="accent4">
                <a:shade val="58000"/>
              </a:schemeClr>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806B-427D-8F39-031DD63729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Sheet1!$M$26</c:f>
              <c:numCache>
                <c:formatCode>0.00%</c:formatCode>
                <c:ptCount val="1"/>
                <c:pt idx="0">
                  <c:v>0.104</c:v>
                </c:pt>
              </c:numCache>
            </c:numRef>
          </c:val>
          <c:extLst>
            <c:ext xmlns:c16="http://schemas.microsoft.com/office/drawing/2014/chart" uri="{C3380CC4-5D6E-409C-BE32-E72D297353CC}">
              <c16:uniqueId val="{00000001-806B-427D-8F39-031DD6372967}"/>
            </c:ext>
          </c:extLst>
        </c:ser>
        <c:ser>
          <c:idx val="1"/>
          <c:order val="1"/>
          <c:tx>
            <c:strRef>
              <c:f>Sheet1!$L$27</c:f>
              <c:strCache>
                <c:ptCount val="1"/>
                <c:pt idx="0">
                  <c:v>26- 35</c:v>
                </c:pt>
              </c:strCache>
            </c:strRef>
          </c:tx>
          <c:spPr>
            <a:solidFill>
              <a:schemeClr val="accent4">
                <a:shade val="86000"/>
              </a:schemeClr>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806B-427D-8F39-031DD63729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Sheet1!$M$27</c:f>
              <c:numCache>
                <c:formatCode>0.00%</c:formatCode>
                <c:ptCount val="1"/>
                <c:pt idx="0">
                  <c:v>0.28100000000000003</c:v>
                </c:pt>
              </c:numCache>
            </c:numRef>
          </c:val>
          <c:extLst>
            <c:ext xmlns:c16="http://schemas.microsoft.com/office/drawing/2014/chart" uri="{C3380CC4-5D6E-409C-BE32-E72D297353CC}">
              <c16:uniqueId val="{00000003-806B-427D-8F39-031DD6372967}"/>
            </c:ext>
          </c:extLst>
        </c:ser>
        <c:ser>
          <c:idx val="2"/>
          <c:order val="2"/>
          <c:tx>
            <c:strRef>
              <c:f>Sheet1!$L$28</c:f>
              <c:strCache>
                <c:ptCount val="1"/>
                <c:pt idx="0">
                  <c:v> 36-45</c:v>
                </c:pt>
              </c:strCache>
            </c:strRef>
          </c:tx>
          <c:spPr>
            <a:solidFill>
              <a:schemeClr val="accent4">
                <a:tint val="86000"/>
              </a:schemeClr>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806B-427D-8F39-031DD63729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Sheet1!$M$28</c:f>
              <c:numCache>
                <c:formatCode>0.00%</c:formatCode>
                <c:ptCount val="1"/>
                <c:pt idx="0">
                  <c:v>0.36499999999999999</c:v>
                </c:pt>
              </c:numCache>
            </c:numRef>
          </c:val>
          <c:extLst>
            <c:ext xmlns:c16="http://schemas.microsoft.com/office/drawing/2014/chart" uri="{C3380CC4-5D6E-409C-BE32-E72D297353CC}">
              <c16:uniqueId val="{00000005-806B-427D-8F39-031DD6372967}"/>
            </c:ext>
          </c:extLst>
        </c:ser>
        <c:ser>
          <c:idx val="3"/>
          <c:order val="3"/>
          <c:tx>
            <c:strRef>
              <c:f>Sheet1!$L$29</c:f>
              <c:strCache>
                <c:ptCount val="1"/>
                <c:pt idx="0">
                  <c:v>Above 45</c:v>
                </c:pt>
              </c:strCache>
            </c:strRef>
          </c:tx>
          <c:spPr>
            <a:solidFill>
              <a:schemeClr val="accent4">
                <a:tint val="58000"/>
              </a:schemeClr>
            </a:solidFill>
            <a:ln>
              <a:noFill/>
            </a:ln>
            <a:effectLst/>
            <a:sp3d/>
          </c:spPr>
          <c:invertIfNegative val="0"/>
          <c:dLbls>
            <c:dLbl>
              <c:idx val="0"/>
              <c:layout>
                <c:manualLayout>
                  <c:x val="8.5106398821019488E-2"/>
                  <c:y val="-3.0612244897959183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06B-427D-8F39-031DD63729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Sheet1!$M$29</c:f>
              <c:numCache>
                <c:formatCode>0%</c:formatCode>
                <c:ptCount val="1"/>
                <c:pt idx="0">
                  <c:v>0.25</c:v>
                </c:pt>
              </c:numCache>
            </c:numRef>
          </c:val>
          <c:extLst>
            <c:ext xmlns:c16="http://schemas.microsoft.com/office/drawing/2014/chart" uri="{C3380CC4-5D6E-409C-BE32-E72D297353CC}">
              <c16:uniqueId val="{00000007-806B-427D-8F39-031DD6372967}"/>
            </c:ext>
          </c:extLst>
        </c:ser>
        <c:dLbls>
          <c:showLegendKey val="0"/>
          <c:showVal val="0"/>
          <c:showCatName val="0"/>
          <c:showSerName val="0"/>
          <c:showPercent val="0"/>
          <c:showBubbleSize val="0"/>
        </c:dLbls>
        <c:gapWidth val="150"/>
        <c:shape val="box"/>
        <c:axId val="-1074769840"/>
        <c:axId val="-1074755152"/>
        <c:axId val="-1075273968"/>
      </c:bar3DChart>
      <c:catAx>
        <c:axId val="-1074769840"/>
        <c:scaling>
          <c:orientation val="minMax"/>
        </c:scaling>
        <c:delete val="1"/>
        <c:axPos val="b"/>
        <c:numFmt formatCode="General" sourceLinked="1"/>
        <c:majorTickMark val="none"/>
        <c:minorTickMark val="none"/>
        <c:tickLblPos val="nextTo"/>
        <c:crossAx val="-1074755152"/>
        <c:crosses val="autoZero"/>
        <c:auto val="1"/>
        <c:lblAlgn val="ctr"/>
        <c:lblOffset val="100"/>
        <c:noMultiLvlLbl val="0"/>
      </c:catAx>
      <c:valAx>
        <c:axId val="-1074755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9840"/>
        <c:crosses val="autoZero"/>
        <c:crossBetween val="between"/>
      </c:valAx>
      <c:serAx>
        <c:axId val="-1075273968"/>
        <c:scaling>
          <c:orientation val="minMax"/>
        </c:scaling>
        <c:delete val="1"/>
        <c:axPos val="b"/>
        <c:majorTickMark val="none"/>
        <c:minorTickMark val="none"/>
        <c:tickLblPos val="nextTo"/>
        <c:crossAx val="-1074755152"/>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Sheet1!$N$33:$N$35</c:f>
              <c:strCache>
                <c:ptCount val="3"/>
                <c:pt idx="0">
                  <c:v>Savings</c:v>
                </c:pt>
                <c:pt idx="1">
                  <c:v>Fixed</c:v>
                </c:pt>
                <c:pt idx="2">
                  <c:v>Other </c:v>
                </c:pt>
              </c:strCache>
            </c:strRef>
          </c:cat>
          <c:val>
            <c:numRef>
              <c:f>Sheet1!$O$33:$O$35</c:f>
              <c:numCache>
                <c:formatCode>0.00%</c:formatCode>
                <c:ptCount val="3"/>
                <c:pt idx="0">
                  <c:v>0.38500000000000001</c:v>
                </c:pt>
                <c:pt idx="1">
                  <c:v>0.36499999999999999</c:v>
                </c:pt>
                <c:pt idx="2">
                  <c:v>0.25</c:v>
                </c:pt>
              </c:numCache>
            </c:numRef>
          </c:val>
          <c:extLst>
            <c:ext xmlns:c16="http://schemas.microsoft.com/office/drawing/2014/chart" uri="{C3380CC4-5D6E-409C-BE32-E72D297353CC}">
              <c16:uniqueId val="{00000000-E686-4A08-9240-63EE2518B6F9}"/>
            </c:ext>
          </c:extLst>
        </c:ser>
        <c:dLbls>
          <c:showLegendKey val="0"/>
          <c:showVal val="1"/>
          <c:showCatName val="0"/>
          <c:showSerName val="0"/>
          <c:showPercent val="0"/>
          <c:showBubbleSize val="0"/>
        </c:dLbls>
        <c:gapWidth val="75"/>
        <c:shape val="box"/>
        <c:axId val="-1074757872"/>
        <c:axId val="-1074765488"/>
        <c:axId val="-1075278960"/>
      </c:bar3DChart>
      <c:catAx>
        <c:axId val="-10747578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5488"/>
        <c:crosses val="autoZero"/>
        <c:auto val="1"/>
        <c:lblAlgn val="ctr"/>
        <c:lblOffset val="100"/>
        <c:noMultiLvlLbl val="0"/>
      </c:catAx>
      <c:valAx>
        <c:axId val="-10747654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57872"/>
        <c:crosses val="autoZero"/>
        <c:crossBetween val="between"/>
      </c:valAx>
      <c:serAx>
        <c:axId val="-1075278960"/>
        <c:scaling>
          <c:orientation val="minMax"/>
        </c:scaling>
        <c:delete val="1"/>
        <c:axPos val="b"/>
        <c:majorTickMark val="none"/>
        <c:minorTickMark val="none"/>
        <c:tickLblPos val="nextTo"/>
        <c:crossAx val="-1074765488"/>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Sheet1!$L$7</c:f>
              <c:strCache>
                <c:ptCount val="1"/>
                <c:pt idx="0">
                  <c:v> Less than 2 years</c:v>
                </c:pt>
              </c:strCache>
            </c:strRef>
          </c:tx>
          <c:spPr>
            <a:gradFill flip="none" rotWithShape="1">
              <a:gsLst>
                <a:gs pos="100000">
                  <a:schemeClr val="accent2">
                    <a:shade val="65000"/>
                    <a:alpha val="0"/>
                  </a:schemeClr>
                </a:gs>
                <a:gs pos="50000">
                  <a:schemeClr val="accent2">
                    <a:shade val="65000"/>
                  </a:schemeClr>
                </a:gs>
              </a:gsLst>
              <a:lin ang="10800000" scaled="1"/>
            </a:gra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2742-459D-99F7-75EF795E65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Sheet1!$M$7</c:f>
              <c:numCache>
                <c:formatCode>0.00%</c:formatCode>
                <c:ptCount val="1"/>
                <c:pt idx="0">
                  <c:v>0.125</c:v>
                </c:pt>
              </c:numCache>
            </c:numRef>
          </c:val>
          <c:extLst>
            <c:ext xmlns:c16="http://schemas.microsoft.com/office/drawing/2014/chart" uri="{C3380CC4-5D6E-409C-BE32-E72D297353CC}">
              <c16:uniqueId val="{00000001-2742-459D-99F7-75EF795E6570}"/>
            </c:ext>
          </c:extLst>
        </c:ser>
        <c:ser>
          <c:idx val="1"/>
          <c:order val="1"/>
          <c:tx>
            <c:strRef>
              <c:f>Sheet1!$L$8</c:f>
              <c:strCache>
                <c:ptCount val="1"/>
                <c:pt idx="0">
                  <c:v>2- 4 years</c:v>
                </c:pt>
              </c:strCache>
            </c:strRef>
          </c:tx>
          <c:spPr>
            <a:gradFill flip="none" rotWithShape="1">
              <a:gsLst>
                <a:gs pos="100000">
                  <a:schemeClr val="accent2">
                    <a:alpha val="0"/>
                  </a:schemeClr>
                </a:gs>
                <a:gs pos="50000">
                  <a:schemeClr val="accent2"/>
                </a:gs>
              </a:gsLst>
              <a:lin ang="10800000" scaled="1"/>
            </a:gra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2742-459D-99F7-75EF795E65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Sheet1!$M$8</c:f>
              <c:numCache>
                <c:formatCode>0.00%</c:formatCode>
                <c:ptCount val="1"/>
                <c:pt idx="0">
                  <c:v>0.33300000000000002</c:v>
                </c:pt>
              </c:numCache>
            </c:numRef>
          </c:val>
          <c:extLst>
            <c:ext xmlns:c16="http://schemas.microsoft.com/office/drawing/2014/chart" uri="{C3380CC4-5D6E-409C-BE32-E72D297353CC}">
              <c16:uniqueId val="{00000003-2742-459D-99F7-75EF795E6570}"/>
            </c:ext>
          </c:extLst>
        </c:ser>
        <c:ser>
          <c:idx val="2"/>
          <c:order val="2"/>
          <c:tx>
            <c:strRef>
              <c:f>Sheet1!$L$9</c:f>
              <c:strCache>
                <c:ptCount val="1"/>
                <c:pt idx="0">
                  <c:v>Over 4 years</c:v>
                </c:pt>
              </c:strCache>
            </c:strRef>
          </c:tx>
          <c:spPr>
            <a:gradFill flip="none" rotWithShape="1">
              <a:gsLst>
                <a:gs pos="100000">
                  <a:schemeClr val="accent2">
                    <a:tint val="65000"/>
                    <a:alpha val="0"/>
                  </a:schemeClr>
                </a:gs>
                <a:gs pos="50000">
                  <a:schemeClr val="accent2">
                    <a:tint val="65000"/>
                  </a:schemeClr>
                </a:gs>
              </a:gsLst>
              <a:lin ang="10800000" scaled="1"/>
            </a:gra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2742-459D-99F7-75EF795E65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Sheet1!$M$9</c:f>
              <c:numCache>
                <c:formatCode>0.00%</c:formatCode>
                <c:ptCount val="1"/>
                <c:pt idx="0">
                  <c:v>0.54200000000000004</c:v>
                </c:pt>
              </c:numCache>
            </c:numRef>
          </c:val>
          <c:extLst>
            <c:ext xmlns:c16="http://schemas.microsoft.com/office/drawing/2014/chart" uri="{C3380CC4-5D6E-409C-BE32-E72D297353CC}">
              <c16:uniqueId val="{00000005-2742-459D-99F7-75EF795E6570}"/>
            </c:ext>
          </c:extLst>
        </c:ser>
        <c:dLbls>
          <c:showLegendKey val="0"/>
          <c:showVal val="0"/>
          <c:showCatName val="0"/>
          <c:showSerName val="0"/>
          <c:showPercent val="0"/>
          <c:showBubbleSize val="0"/>
        </c:dLbls>
        <c:gapWidth val="150"/>
        <c:gapDepth val="0"/>
        <c:shape val="box"/>
        <c:axId val="-1074761680"/>
        <c:axId val="-1074757328"/>
        <c:axId val="0"/>
      </c:bar3DChart>
      <c:catAx>
        <c:axId val="-1074761680"/>
        <c:scaling>
          <c:orientation val="minMax"/>
        </c:scaling>
        <c:delete val="1"/>
        <c:axPos val="l"/>
        <c:numFmt formatCode="General" sourceLinked="1"/>
        <c:majorTickMark val="none"/>
        <c:minorTickMark val="none"/>
        <c:tickLblPos val="nextTo"/>
        <c:crossAx val="-1074757328"/>
        <c:crosses val="autoZero"/>
        <c:auto val="1"/>
        <c:lblAlgn val="ctr"/>
        <c:lblOffset val="100"/>
        <c:noMultiLvlLbl val="0"/>
      </c:catAx>
      <c:valAx>
        <c:axId val="-1074757328"/>
        <c:scaling>
          <c:orientation val="minMax"/>
        </c:scaling>
        <c:delete val="0"/>
        <c:axPos val="b"/>
        <c:majorGridlines>
          <c:spPr>
            <a:ln w="9525" cap="flat" cmpd="sng" algn="ctr">
              <a:solidFill>
                <a:schemeClr val="tx1">
                  <a:lumMod val="5000"/>
                  <a:lumOff val="9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1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Sheet1!$M$34:$M$38</c:f>
              <c:strCache>
                <c:ptCount val="5"/>
                <c:pt idx="0">
                  <c:v>Very Dissatisfied</c:v>
                </c:pt>
                <c:pt idx="1">
                  <c:v>Dissatisfied</c:v>
                </c:pt>
                <c:pt idx="2">
                  <c:v>Neutral</c:v>
                </c:pt>
                <c:pt idx="3">
                  <c:v>Satisfied </c:v>
                </c:pt>
                <c:pt idx="4">
                  <c:v>Very Satisfied</c:v>
                </c:pt>
              </c:strCache>
            </c:strRef>
          </c:cat>
          <c:val>
            <c:numRef>
              <c:f>Sheet1!$N$34:$N$38</c:f>
              <c:numCache>
                <c:formatCode>0.00%</c:formatCode>
                <c:ptCount val="5"/>
                <c:pt idx="0" formatCode="0%">
                  <c:v>0</c:v>
                </c:pt>
                <c:pt idx="1">
                  <c:v>7.2999999999999995E-2</c:v>
                </c:pt>
                <c:pt idx="2">
                  <c:v>0.104</c:v>
                </c:pt>
                <c:pt idx="3">
                  <c:v>0.67700000000000005</c:v>
                </c:pt>
                <c:pt idx="4">
                  <c:v>0.14599999999999999</c:v>
                </c:pt>
              </c:numCache>
            </c:numRef>
          </c:val>
          <c:extLst>
            <c:ext xmlns:c16="http://schemas.microsoft.com/office/drawing/2014/chart" uri="{C3380CC4-5D6E-409C-BE32-E72D297353CC}">
              <c16:uniqueId val="{00000000-543F-4455-9F90-43F83DD32A48}"/>
            </c:ext>
          </c:extLst>
        </c:ser>
        <c:dLbls>
          <c:showLegendKey val="0"/>
          <c:showVal val="1"/>
          <c:showCatName val="0"/>
          <c:showSerName val="0"/>
          <c:showPercent val="0"/>
          <c:showBubbleSize val="0"/>
        </c:dLbls>
        <c:gapWidth val="75"/>
        <c:shape val="box"/>
        <c:axId val="-1074769296"/>
        <c:axId val="-1074756784"/>
        <c:axId val="-1075280832"/>
      </c:bar3DChart>
      <c:catAx>
        <c:axId val="-10747692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56784"/>
        <c:crosses val="autoZero"/>
        <c:auto val="1"/>
        <c:lblAlgn val="ctr"/>
        <c:lblOffset val="100"/>
        <c:noMultiLvlLbl val="0"/>
      </c:catAx>
      <c:valAx>
        <c:axId val="-107475678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9296"/>
        <c:crosses val="autoZero"/>
        <c:crossBetween val="between"/>
      </c:valAx>
      <c:serAx>
        <c:axId val="-1075280832"/>
        <c:scaling>
          <c:orientation val="minMax"/>
        </c:scaling>
        <c:delete val="1"/>
        <c:axPos val="b"/>
        <c:majorTickMark val="none"/>
        <c:minorTickMark val="none"/>
        <c:tickLblPos val="nextTo"/>
        <c:crossAx val="-1074756784"/>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4">
                      <a:shade val="76000"/>
                      <a:satMod val="103000"/>
                      <a:lumMod val="102000"/>
                      <a:tint val="94000"/>
                    </a:schemeClr>
                  </a:gs>
                  <a:gs pos="50000">
                    <a:schemeClr val="accent4">
                      <a:shade val="76000"/>
                      <a:satMod val="110000"/>
                      <a:lumMod val="100000"/>
                      <a:shade val="100000"/>
                    </a:schemeClr>
                  </a:gs>
                  <a:gs pos="100000">
                    <a:schemeClr val="accent4">
                      <a:shade val="76000"/>
                      <a:lumMod val="99000"/>
                      <a:satMod val="120000"/>
                      <a:shade val="78000"/>
                    </a:schemeClr>
                  </a:gs>
                </a:gsLst>
                <a:lin ang="5400000" scaled="0"/>
              </a:gradFill>
              <a:ln>
                <a:noFill/>
              </a:ln>
              <a:effectLst/>
              <a:sp3d/>
            </c:spPr>
            <c:extLst>
              <c:ext xmlns:c16="http://schemas.microsoft.com/office/drawing/2014/chart" uri="{C3380CC4-5D6E-409C-BE32-E72D297353CC}">
                <c16:uniqueId val="{00000001-0921-4D84-B39F-FBE56EFD130F}"/>
              </c:ext>
            </c:extLst>
          </c:dPt>
          <c:dPt>
            <c:idx val="1"/>
            <c:bubble3D val="0"/>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a:noFill/>
              </a:ln>
              <a:effectLst/>
              <a:sp3d/>
            </c:spPr>
            <c:extLst>
              <c:ext xmlns:c16="http://schemas.microsoft.com/office/drawing/2014/chart" uri="{C3380CC4-5D6E-409C-BE32-E72D297353CC}">
                <c16:uniqueId val="{00000003-0921-4D84-B39F-FBE56EFD13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Sheet1!$M$49:$M$50</c:f>
              <c:strCache>
                <c:ptCount val="2"/>
                <c:pt idx="0">
                  <c:v> Yes </c:v>
                </c:pt>
                <c:pt idx="1">
                  <c:v> No</c:v>
                </c:pt>
              </c:strCache>
            </c:strRef>
          </c:cat>
          <c:val>
            <c:numRef>
              <c:f>Sheet1!$N$49:$N$50</c:f>
              <c:numCache>
                <c:formatCode>0.00%</c:formatCode>
                <c:ptCount val="2"/>
                <c:pt idx="0">
                  <c:v>0.69799999999999995</c:v>
                </c:pt>
                <c:pt idx="1">
                  <c:v>0.30199999999999999</c:v>
                </c:pt>
              </c:numCache>
            </c:numRef>
          </c:val>
          <c:extLst>
            <c:ext xmlns:c16="http://schemas.microsoft.com/office/drawing/2014/chart" uri="{C3380CC4-5D6E-409C-BE32-E72D297353CC}">
              <c16:uniqueId val="{00000004-0921-4D84-B39F-FBE56EFD130F}"/>
            </c:ext>
          </c:extLst>
        </c:ser>
        <c:dLbls>
          <c:showLegendKey val="0"/>
          <c:showVal val="1"/>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Sheet1!$M$73</c:f>
              <c:strCache>
                <c:ptCount val="1"/>
                <c:pt idx="0">
                  <c:v> Very Slow</c:v>
                </c:pt>
              </c:strCache>
            </c:strRef>
          </c:tx>
          <c:spPr>
            <a:solidFill>
              <a:schemeClr val="accent1"/>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1883-460F-A413-14D89CE599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Sheet1!$N$73</c:f>
              <c:numCache>
                <c:formatCode>0.00%</c:formatCode>
                <c:ptCount val="1"/>
                <c:pt idx="0">
                  <c:v>5.1999999999999998E-2</c:v>
                </c:pt>
              </c:numCache>
            </c:numRef>
          </c:val>
          <c:extLst>
            <c:ext xmlns:c16="http://schemas.microsoft.com/office/drawing/2014/chart" uri="{C3380CC4-5D6E-409C-BE32-E72D297353CC}">
              <c16:uniqueId val="{00000001-1883-460F-A413-14D89CE5996E}"/>
            </c:ext>
          </c:extLst>
        </c:ser>
        <c:ser>
          <c:idx val="1"/>
          <c:order val="1"/>
          <c:tx>
            <c:strRef>
              <c:f>Sheet1!$M$74</c:f>
              <c:strCache>
                <c:ptCount val="1"/>
                <c:pt idx="0">
                  <c:v>  Slow</c:v>
                </c:pt>
              </c:strCache>
            </c:strRef>
          </c:tx>
          <c:spPr>
            <a:solidFill>
              <a:schemeClr val="accent2"/>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1883-460F-A413-14D89CE599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Sheet1!$N$74</c:f>
              <c:numCache>
                <c:formatCode>0.00%</c:formatCode>
                <c:ptCount val="1"/>
                <c:pt idx="0">
                  <c:v>0.28100000000000003</c:v>
                </c:pt>
              </c:numCache>
            </c:numRef>
          </c:val>
          <c:extLst>
            <c:ext xmlns:c16="http://schemas.microsoft.com/office/drawing/2014/chart" uri="{C3380CC4-5D6E-409C-BE32-E72D297353CC}">
              <c16:uniqueId val="{00000003-1883-460F-A413-14D89CE5996E}"/>
            </c:ext>
          </c:extLst>
        </c:ser>
        <c:ser>
          <c:idx val="2"/>
          <c:order val="2"/>
          <c:tx>
            <c:strRef>
              <c:f>Sheet1!$M$75</c:f>
              <c:strCache>
                <c:ptCount val="1"/>
                <c:pt idx="0">
                  <c:v> Neutral </c:v>
                </c:pt>
              </c:strCache>
            </c:strRef>
          </c:tx>
          <c:spPr>
            <a:solidFill>
              <a:schemeClr val="accent3"/>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1883-460F-A413-14D89CE599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Sheet1!$N$75</c:f>
              <c:numCache>
                <c:formatCode>0.00%</c:formatCode>
                <c:ptCount val="1"/>
                <c:pt idx="0">
                  <c:v>7.2999999999999995E-2</c:v>
                </c:pt>
              </c:numCache>
            </c:numRef>
          </c:val>
          <c:extLst>
            <c:ext xmlns:c16="http://schemas.microsoft.com/office/drawing/2014/chart" uri="{C3380CC4-5D6E-409C-BE32-E72D297353CC}">
              <c16:uniqueId val="{00000005-1883-460F-A413-14D89CE5996E}"/>
            </c:ext>
          </c:extLst>
        </c:ser>
        <c:ser>
          <c:idx val="3"/>
          <c:order val="3"/>
          <c:tx>
            <c:strRef>
              <c:f>Sheet1!$M$76</c:f>
              <c:strCache>
                <c:ptCount val="1"/>
                <c:pt idx="0">
                  <c:v>Fast </c:v>
                </c:pt>
              </c:strCache>
            </c:strRef>
          </c:tx>
          <c:spPr>
            <a:solidFill>
              <a:schemeClr val="accent4"/>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1883-460F-A413-14D89CE599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Sheet1!$N$76</c:f>
              <c:numCache>
                <c:formatCode>0.00%</c:formatCode>
                <c:ptCount val="1"/>
                <c:pt idx="0">
                  <c:v>0.53100000000000003</c:v>
                </c:pt>
              </c:numCache>
            </c:numRef>
          </c:val>
          <c:extLst>
            <c:ext xmlns:c16="http://schemas.microsoft.com/office/drawing/2014/chart" uri="{C3380CC4-5D6E-409C-BE32-E72D297353CC}">
              <c16:uniqueId val="{00000007-1883-460F-A413-14D89CE5996E}"/>
            </c:ext>
          </c:extLst>
        </c:ser>
        <c:ser>
          <c:idx val="4"/>
          <c:order val="4"/>
          <c:tx>
            <c:strRef>
              <c:f>Sheet1!$M$77</c:f>
              <c:strCache>
                <c:ptCount val="1"/>
                <c:pt idx="0">
                  <c:v> Very Fast</c:v>
                </c:pt>
              </c:strCache>
            </c:strRef>
          </c:tx>
          <c:spPr>
            <a:solidFill>
              <a:schemeClr val="accent5"/>
            </a:solidFill>
            <a:ln>
              <a:noFill/>
            </a:ln>
            <a:effectLst/>
            <a:sp3d/>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1883-460F-A413-14D89CE599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Sheet1!$N$77</c:f>
              <c:numCache>
                <c:formatCode>0.00%</c:formatCode>
                <c:ptCount val="1"/>
                <c:pt idx="0">
                  <c:v>6.25E-2</c:v>
                </c:pt>
              </c:numCache>
            </c:numRef>
          </c:val>
          <c:extLst>
            <c:ext xmlns:c16="http://schemas.microsoft.com/office/drawing/2014/chart" uri="{C3380CC4-5D6E-409C-BE32-E72D297353CC}">
              <c16:uniqueId val="{00000009-1883-460F-A413-14D89CE5996E}"/>
            </c:ext>
          </c:extLst>
        </c:ser>
        <c:dLbls>
          <c:showLegendKey val="0"/>
          <c:showVal val="0"/>
          <c:showCatName val="0"/>
          <c:showSerName val="0"/>
          <c:showPercent val="0"/>
          <c:showBubbleSize val="0"/>
        </c:dLbls>
        <c:gapWidth val="150"/>
        <c:shape val="box"/>
        <c:axId val="-1074766032"/>
        <c:axId val="-1074764944"/>
        <c:axId val="0"/>
      </c:bar3DChart>
      <c:catAx>
        <c:axId val="-10747660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4944"/>
        <c:crosses val="autoZero"/>
        <c:auto val="1"/>
        <c:lblAlgn val="ctr"/>
        <c:lblOffset val="100"/>
        <c:noMultiLvlLbl val="0"/>
      </c:catAx>
      <c:valAx>
        <c:axId val="-107476494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6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Sheet1!$N$99:$N$103</c:f>
              <c:strCache>
                <c:ptCount val="5"/>
                <c:pt idx="0">
                  <c:v>Not important at all</c:v>
                </c:pt>
                <c:pt idx="1">
                  <c:v>Slightly important</c:v>
                </c:pt>
                <c:pt idx="2">
                  <c:v>Moderately important</c:v>
                </c:pt>
                <c:pt idx="3">
                  <c:v>Very important</c:v>
                </c:pt>
                <c:pt idx="4">
                  <c:v>Extremely important</c:v>
                </c:pt>
              </c:strCache>
            </c:strRef>
          </c:cat>
          <c:val>
            <c:numRef>
              <c:f>Sheet1!$O$99:$O$103</c:f>
              <c:numCache>
                <c:formatCode>0%</c:formatCode>
                <c:ptCount val="5"/>
                <c:pt idx="0">
                  <c:v>0</c:v>
                </c:pt>
                <c:pt idx="1">
                  <c:v>0</c:v>
                </c:pt>
                <c:pt idx="2">
                  <c:v>0</c:v>
                </c:pt>
                <c:pt idx="3" formatCode="0.00%">
                  <c:v>6.25E-2</c:v>
                </c:pt>
                <c:pt idx="4" formatCode="0.00%">
                  <c:v>0.9375</c:v>
                </c:pt>
              </c:numCache>
            </c:numRef>
          </c:val>
          <c:extLst>
            <c:ext xmlns:c16="http://schemas.microsoft.com/office/drawing/2014/chart" uri="{C3380CC4-5D6E-409C-BE32-E72D297353CC}">
              <c16:uniqueId val="{00000000-9D8C-41C9-A38D-6B62677B71B5}"/>
            </c:ext>
          </c:extLst>
        </c:ser>
        <c:dLbls>
          <c:showLegendKey val="0"/>
          <c:showVal val="1"/>
          <c:showCatName val="0"/>
          <c:showSerName val="0"/>
          <c:showPercent val="0"/>
          <c:showBubbleSize val="0"/>
        </c:dLbls>
        <c:gapWidth val="75"/>
        <c:shape val="box"/>
        <c:axId val="-1074756240"/>
        <c:axId val="-1074762768"/>
        <c:axId val="-1075276464"/>
      </c:bar3DChart>
      <c:catAx>
        <c:axId val="-1074756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62768"/>
        <c:crosses val="autoZero"/>
        <c:auto val="1"/>
        <c:lblAlgn val="ctr"/>
        <c:lblOffset val="100"/>
        <c:noMultiLvlLbl val="0"/>
      </c:catAx>
      <c:valAx>
        <c:axId val="-107476276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56240"/>
        <c:crosses val="autoZero"/>
        <c:crossBetween val="between"/>
      </c:valAx>
      <c:serAx>
        <c:axId val="-1075276464"/>
        <c:scaling>
          <c:orientation val="minMax"/>
        </c:scaling>
        <c:delete val="1"/>
        <c:axPos val="b"/>
        <c:majorTickMark val="none"/>
        <c:minorTickMark val="none"/>
        <c:tickLblPos val="nextTo"/>
        <c:crossAx val="-1074762768"/>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575-4828-8FF0-BAD7EA62455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575-4828-8FF0-BAD7EA6245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Sheet1!$L$129:$L$130</c:f>
              <c:strCache>
                <c:ptCount val="2"/>
                <c:pt idx="0">
                  <c:v>Yes</c:v>
                </c:pt>
                <c:pt idx="1">
                  <c:v>No</c:v>
                </c:pt>
              </c:strCache>
            </c:strRef>
          </c:cat>
          <c:val>
            <c:numRef>
              <c:f>Sheet1!$M$129:$M$130</c:f>
              <c:numCache>
                <c:formatCode>0%</c:formatCode>
                <c:ptCount val="2"/>
                <c:pt idx="0">
                  <c:v>0.25</c:v>
                </c:pt>
                <c:pt idx="1">
                  <c:v>0.75</c:v>
                </c:pt>
              </c:numCache>
            </c:numRef>
          </c:val>
          <c:extLst>
            <c:ext xmlns:c16="http://schemas.microsoft.com/office/drawing/2014/chart" uri="{C3380CC4-5D6E-409C-BE32-E72D297353CC}">
              <c16:uniqueId val="{00000004-7575-4828-8FF0-BAD7EA624557}"/>
            </c:ext>
          </c:extLst>
        </c:ser>
        <c:dLbls>
          <c:showLegendKey val="0"/>
          <c:showVal val="1"/>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
  <cs:dataPoint3D>
    <cs:lnRef idx="0"/>
    <cs:fillRef idx="0">
      <cs:styleClr val="auto"/>
    </cs:fillRef>
    <cs:effectRef idx="0"/>
    <cs:fontRef idx="minor">
      <a:schemeClr val="tx1"/>
    </cs:fontRef>
    <cs:spPr>
      <a:gradFill flip="none" rotWithShape="1">
        <a:gsLst>
          <a:gs pos="100000">
            <a:schemeClr val="phClr">
              <a:alpha val="0"/>
            </a:schemeClr>
          </a:gs>
          <a:gs pos="50000">
            <a:schemeClr val="phClr"/>
          </a:gs>
        </a:gsLst>
        <a:lin ang="10800000" scaled="1"/>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InternetSite</b:SourceType>
    <b:Guid>{DC152F10-7272-447B-8F3A-8334B3BE925C}</b:Guid>
    <b:Title>About Us</b:Title>
    <b:Year>2022</b:Year>
    <b:Author>
      <b:Author>
        <b:Corporate>Standard Chartered Bank Zambia Plc</b:Corporate>
      </b:Author>
    </b:Author>
    <b:InternetSiteTitle>Standard Chartered Bank Zambia Plc</b:InternetSiteTitle>
    <b:Month>October</b:Month>
    <b:Day>4</b:Day>
    <b:URL>https://www.sc.com/zm/about-us/</b:URL>
    <b:RefOrder>7</b:RefOrder>
  </b:Source>
  <b:Source>
    <b:Tag>Ban22</b:Tag>
    <b:SourceType>Book</b:SourceType>
    <b:Guid>{3D5BB8A6-E66D-4A03-971A-DAD4BBCF5399}</b:Guid>
    <b:Title>Banking Institutions</b:Title>
    <b:Year>2022</b:Year>
    <b:Author>
      <b:Author>
        <b:Corporate>Bank of Zambia</b:Corporate>
      </b:Author>
    </b:Author>
    <b:City>Lusaka</b:City>
    <b:Publisher>BOZ</b:Publisher>
    <b:RefOrder>6</b:RefOrder>
  </b:Source>
  <b:Source>
    <b:Tag>Agh13</b:Tag>
    <b:SourceType>JournalArticle</b:SourceType>
    <b:Guid>{07F90AC2-D89A-4958-A18D-7D95D6A62985}</b:Guid>
    <b:Title>E-banking Functionality and Outcomes of Customer Satisfaction: An Empirical Investigation</b:Title>
    <b:Year>2013</b:Year>
    <b:Author>
      <b:Author>
        <b:NameList>
          <b:Person>
            <b:Last>Aghaei</b:Last>
            <b:First>K</b:First>
          </b:Person>
          <b:Person>
            <b:Last>Al-Zubi</b:Last>
            <b:First>H</b:First>
          </b:Person>
        </b:NameList>
      </b:Author>
    </b:Author>
    <b:JournalName>International Journal of Marketing Studies, 3(1)</b:JournalName>
    <b:Pages>50-65</b:Pages>
    <b:RefOrder>5</b:RefOrder>
  </b:Source>
  <b:Source>
    <b:Tag>Tan16</b:Tag>
    <b:SourceType>JournalArticle</b:SourceType>
    <b:Guid>{19B8095E-747B-4E7B-820F-6973D305EEE5}</b:Guid>
    <b:Author>
      <b:Author>
        <b:NameList>
          <b:Person>
            <b:Last>Tandon</b:Last>
            <b:First>R</b:First>
          </b:Person>
          <b:Person>
            <b:Last>Gan</b:Last>
            <b:First>M</b:First>
          </b:Person>
          <b:Person>
            <b:Last>Clemes</b:Last>
            <b:First>J.</b:First>
          </b:Person>
        </b:NameList>
      </b:Author>
    </b:Author>
    <b:Title>Provision of Electronic Banking in the UK and the Republic of Ireland</b:Title>
    <b:JournalName>International Journal of Bank Marketing, Vol. 17, No. 2</b:JournalName>
    <b:Year>2016</b:Year>
    <b:Pages>72-82</b:Pages>
    <b:RefOrder>8</b:RefOrder>
  </b:Source>
  <b:Source>
    <b:Tag>Dav19</b:Tag>
    <b:SourceType>JournalArticle</b:SourceType>
    <b:Guid>{04C35B6B-408F-4BF9-8EE1-2C86AC4FDEB9}</b:Guid>
    <b:Author>
      <b:Author>
        <b:NameList>
          <b:Person>
            <b:Last>Davis</b:Last>
            <b:First>F.D.</b:First>
          </b:Person>
        </b:NameList>
      </b:Author>
    </b:Author>
    <b:Title>Perceived usefulness, perceived ease of use, and user acceptance of information technology</b:Title>
    <b:JournalName>MIS Quarterly, 23</b:JournalName>
    <b:Year>2019</b:Year>
    <b:Pages>319-340</b:Pages>
    <b:RefOrder>1</b:RefOrder>
  </b:Source>
  <b:Source>
    <b:Tag>Koo10</b:Tag>
    <b:SourceType>Book</b:SourceType>
    <b:Guid>{AEA4F003-2FCD-49E1-B0E0-1B7FA0B48AA5}</b:Guid>
    <b:Author>
      <b:Author>
        <b:NameList>
          <b:Person>
            <b:Last>Koo</b:Last>
            <b:First>Y</b:First>
          </b:Person>
          <b:Person>
            <b:Last>Wati</b:Last>
            <b:First>P</b:First>
          </b:Person>
        </b:NameList>
      </b:Author>
    </b:Author>
    <b:Title>The Internet‟s Impact on Retail Banking</b:Title>
    <b:Year>2010</b:Year>
    <b:City>London</b:City>
    <b:Publisher>Hamilton</b:Publisher>
    <b:RefOrder>2</b:RefOrder>
  </b:Source>
  <b:Source>
    <b:Tag>Nor15</b:Tag>
    <b:SourceType>JournalArticle</b:SourceType>
    <b:Guid>{E91EA259-D953-43A7-9D5A-850337B2FACC}</b:Guid>
    <b:Author>
      <b:Author>
        <b:NameList>
          <b:Person>
            <b:Last>Noreen</b:Last>
            <b:First>Q</b:First>
          </b:Person>
        </b:NameList>
      </b:Author>
    </b:Author>
    <b:Title>Internet Banking Takes Off</b:Title>
    <b:Year>2015</b:Year>
    <b:JournalName>ABA Banking Journal, Vol. 91</b:JournalName>
    <b:Pages>32-34</b:Pages>
    <b:RefOrder>3</b:RefOrder>
  </b:Source>
  <b:Source>
    <b:Tag>Tan161</b:Tag>
    <b:SourceType>JournalArticle</b:SourceType>
    <b:Guid>{57BF6CC5-FAD4-450D-9191-244BE88E5F87}</b:Guid>
    <b:Author>
      <b:Author>
        <b:NameList>
          <b:Person>
            <b:Last>Tandon</b:Last>
            <b:First>R</b:First>
          </b:Person>
          <b:Person>
            <b:Last>Gan</b:Last>
            <b:First>M</b:First>
          </b:Person>
          <b:Person>
            <b:Last>Clemes</b:Last>
            <b:First>J.</b:First>
          </b:Person>
        </b:NameList>
      </b:Author>
    </b:Author>
    <b:Title>Provision of Electronic Banking in the UK and the Republic of Ireland</b:Title>
    <b:JournalName>International Journal of Bank Marketing, Vol. 17, No. 2</b:JournalName>
    <b:Year>2016</b:Year>
    <b:Pages>72-82</b:Pages>
    <b:RefOrder>9</b:RefOrder>
  </b:Source>
  <b:Source>
    <b:Tag>Cho16</b:Tag>
    <b:SourceType>JournalArticle</b:SourceType>
    <b:Guid>{198A074C-3540-4796-A11C-25BD13B57514}</b:Guid>
    <b:Author>
      <b:Author>
        <b:NameList>
          <b:Person>
            <b:Last>Chovanova</b:Last>
            <b:First>L</b:First>
          </b:Person>
        </b:NameList>
      </b:Author>
    </b:Author>
    <b:Title>Internet-based e-banking and consumer attitudes: an empirical study</b:Title>
    <b:JournalName>Information and Management, 49(4)</b:JournalName>
    <b:Year>2016</b:Year>
    <b:Pages>283-295</b:Pages>
    <b:RefOrder>4</b:RefOrder>
  </b:Source>
  <b:Source>
    <b:Tag>Lee19</b:Tag>
    <b:SourceType>JournalArticle</b:SourceType>
    <b:Guid>{10963263-37C6-49A7-A03D-9FA4CAB4652D}</b:Guid>
    <b:Author>
      <b:Author>
        <b:NameList>
          <b:Person>
            <b:Last>Lee</b:Last>
            <b:First>M</b:First>
          </b:Person>
        </b:NameList>
      </b:Author>
    </b:Author>
    <b:Title>Factors influencing the adoption of internet banking: an integration of TAM and TPB with perceived risk and perceived benefit</b:Title>
    <b:JournalName> Electronic Commerce Research and Applications. 18</b:JournalName>
    <b:Year>2019</b:Year>
    <b:Pages>130-141</b:Pages>
    <b:RefOrder>10</b:RefOrder>
  </b:Source>
</b:Sources>
</file>

<file path=customXml/itemProps1.xml><?xml version="1.0" encoding="utf-8"?>
<ds:datastoreItem xmlns:ds="http://schemas.openxmlformats.org/officeDocument/2006/customXml" ds:itemID="{3121B654-884A-438A-85F5-333C976D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16344</Words>
  <Characters>98882</Characters>
  <Application>Microsoft Office Word</Application>
  <DocSecurity>0</DocSecurity>
  <Lines>2247</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Aidan</cp:lastModifiedBy>
  <cp:revision>2</cp:revision>
  <dcterms:created xsi:type="dcterms:W3CDTF">2024-04-15T08:16:00Z</dcterms:created>
  <dcterms:modified xsi:type="dcterms:W3CDTF">2024-04-15T08:16:00Z</dcterms:modified>
</cp:coreProperties>
</file>