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sz w:val="36"/>
        </w:rPr>
        <w:t>Jane Doe</w:t>
      </w:r>
    </w:p>
    <w:p>
      <w:pPr>
        <w:spacing w:before="0" w:after="160" w:line="240" w:lineRule="auto"/>
        <w:jc w:val="center"/>
      </w:pPr>
      <w:r>
        <w:rPr>
          <w:sz w:val="20"/>
        </w:rPr>
        <w:t>San Francisco, CA</w:t>
      </w:r>
      <w:r>
        <w:rPr>
          <w:sz w:val="20"/>
        </w:rPr>
        <w:t xml:space="preserve">  |  </w:t>
      </w:r>
      <w:r>
        <w:rPr>
          <w:sz w:val="20"/>
        </w:rPr>
        <w:t>555-0199</w:t>
      </w:r>
      <w:r>
        <w:rPr>
          <w:sz w:val="20"/>
        </w:rPr>
        <w:t xml:space="preserve">  |  </w:t>
      </w:r>
      <w:hyperlink r:id="rId9">
        <w:r>
          <w:rPr>
            <w:color w:val="0B5394"/>
            <w:u w:val="single"/>
          </w:rPr>
          <w:t>jane.doe@example.com</w:t>
        </w:r>
      </w:hyperlink>
      <w:r>
        <w:rPr>
          <w:sz w:val="20"/>
        </w:rPr>
        <w:t xml:space="preserve">  |  </w:t>
      </w:r>
      <w:hyperlink r:id="rId10">
        <w:r>
          <w:rPr>
            <w:color w:val="0B5394"/>
            <w:u w:val="single"/>
          </w:rPr>
          <w:t>linkedin.com/in/janedoe</w:t>
        </w:r>
      </w:hyperlink>
      <w:r>
        <w:rPr>
          <w:sz w:val="20"/>
        </w:rPr>
        <w:t xml:space="preserve">  |  </w:t>
      </w:r>
      <w:hyperlink r:id="rId11">
        <w:r>
          <w:rPr>
            <w:color w:val="0B5394"/>
            <w:u w:val="single"/>
          </w:rPr>
          <w:t>github.com/janedoe</w:t>
        </w:r>
      </w:hyperlink>
    </w:p>
    <w:p>
      <w:pPr>
        <w:spacing w:before="160" w:after="40" w:line="240" w:lineRule="auto"/>
        <w:pBdr>
          <w:bottom w:val="single" w:sz="6" w:space="2" w:color="808080"/>
        </w:pBdr>
      </w:pPr>
      <w:r>
        <w:rPr>
          <w:b/>
          <w:sz w:val="23"/>
        </w:rPr>
        <w:t>SENIOR BACKEND ENGINEER, 6 YEARS SCALING DISTRIBUTED SYSTEMS</w:t>
      </w:r>
    </w:p>
    <w:p>
      <w:pPr>
        <w:spacing w:before="0" w:after="120" w:line="240" w:lineRule="auto"/>
      </w:pPr>
      <w:r>
        <w:rPr>
          <w:sz w:val="21"/>
        </w:rPr>
        <w:t>Specialized in high-throughput Go and Python microservices. Designed event-driven architectures reducing processing latency by 45% for 10M+ daily active users.</w:t>
      </w:r>
    </w:p>
    <w:p>
      <w:pPr>
        <w:spacing w:before="160" w:after="40" w:line="240" w:lineRule="auto"/>
        <w:pBdr>
          <w:bottom w:val="single" w:sz="6" w:space="2" w:color="808080"/>
        </w:pBdr>
      </w:pPr>
      <w:r>
        <w:rPr>
          <w:b/>
          <w:sz w:val="23"/>
        </w:rPr>
        <w:t>SKILLS</w:t>
      </w:r>
    </w:p>
    <w:p>
      <w:pPr>
        <w:spacing w:before="0" w:after="40" w:line="240" w:lineRule="auto"/>
      </w:pPr>
      <w:r>
        <w:rPr>
          <w:b/>
          <w:sz w:val="21"/>
        </w:rPr>
        <w:t xml:space="preserve">Languages: </w:t>
      </w:r>
      <w:r>
        <w:rPr>
          <w:sz w:val="21"/>
        </w:rPr>
        <w:t>Go | Python | SQL | Java</w:t>
      </w:r>
    </w:p>
    <w:p>
      <w:pPr>
        <w:spacing w:before="0" w:after="40" w:line="240" w:lineRule="auto"/>
      </w:pPr>
      <w:r>
        <w:rPr>
          <w:b/>
          <w:sz w:val="21"/>
        </w:rPr>
        <w:t xml:space="preserve">Infrastructure &amp; Tools: </w:t>
      </w:r>
      <w:r>
        <w:rPr>
          <w:sz w:val="21"/>
        </w:rPr>
        <w:t>AWS | Kubernetes | Docker | Kafka | PostgreSQL</w:t>
      </w:r>
    </w:p>
    <w:p>
      <w:pPr>
        <w:spacing w:before="160" w:after="40" w:line="240" w:lineRule="auto"/>
        <w:pBdr>
          <w:bottom w:val="single" w:sz="6" w:space="2" w:color="808080"/>
        </w:pBdr>
      </w:pPr>
      <w:r>
        <w:rPr>
          <w:b/>
          <w:sz w:val="23"/>
        </w:rPr>
        <w:t>WORK EXPERIENCE</w:t>
      </w:r>
    </w:p>
    <w:p>
      <w:pPr>
        <w:tabs>
          <w:tab w:pos="10800" w:val="right"/>
        </w:tabs>
        <w:spacing w:before="120" w:after="0" w:line="240" w:lineRule="auto"/>
      </w:pPr>
      <w:r>
        <w:rPr>
          <w:b/>
          <w:sz w:val="21"/>
        </w:rPr>
        <w:t>Acme Cloud, San Francisco, CA | Senior Backend Engineer</w:t>
      </w:r>
      <w:r>
        <w:rPr>
          <w:b w:val="0"/>
          <w:sz w:val="21"/>
        </w:rPr>
        <w:t xml:space="preserve">  |  </w:t>
        <w:tab/>
        <w:t>03/2022 - Present</w:t>
      </w:r>
    </w:p>
    <w:p>
      <w:pPr>
        <w:spacing w:before="0" w:after="40" w:line="240" w:lineRule="auto"/>
        <w:ind w:left="259" w:hanging="259"/>
      </w:pPr>
      <w:r>
        <w:rPr>
          <w:sz w:val="21"/>
        </w:rPr>
        <w:t>-  Architected Kafka event streams to decouple checkout from inventory, achieving zero message loss during peak flash sales at 120k QPS.</w:t>
      </w:r>
    </w:p>
    <w:p>
      <w:pPr>
        <w:spacing w:before="0" w:after="40" w:line="240" w:lineRule="auto"/>
        <w:ind w:left="259" w:hanging="259"/>
      </w:pPr>
      <w:r>
        <w:rPr>
          <w:sz w:val="21"/>
        </w:rPr>
        <w:t>-  Profiled relational database queries and re-indexed PostgreSQL partitions, reducing RDS CPU utilization by 35% during peak loads.</w:t>
      </w:r>
    </w:p>
    <w:p>
      <w:pPr>
        <w:spacing w:before="0" w:after="40" w:line="240" w:lineRule="auto"/>
        <w:ind w:left="259" w:hanging="259"/>
      </w:pPr>
      <w:r>
        <w:rPr>
          <w:sz w:val="21"/>
        </w:rPr>
        <w:t>-  Decomposed monolithic authentication service into gRPC microservices, cutting P99 auth latency from 180ms to 24ms.</w:t>
      </w:r>
    </w:p>
    <w:p>
      <w:pPr>
        <w:spacing w:before="160" w:after="40" w:line="240" w:lineRule="auto"/>
        <w:pBdr>
          <w:bottom w:val="single" w:sz="6" w:space="2" w:color="808080"/>
        </w:pBdr>
      </w:pPr>
      <w:r>
        <w:rPr>
          <w:b/>
          <w:sz w:val="23"/>
        </w:rPr>
        <w:t>EDUCATION</w:t>
      </w:r>
    </w:p>
    <w:p>
      <w:pPr>
        <w:tabs>
          <w:tab w:pos="10800" w:val="right"/>
        </w:tabs>
        <w:spacing w:before="120" w:after="0" w:line="240" w:lineRule="auto"/>
      </w:pPr>
      <w:r>
        <w:rPr>
          <w:b/>
          <w:sz w:val="21"/>
        </w:rPr>
        <w:t>B.S. in Computer Science, University of California, Berkeley, Berkeley, CA</w:t>
      </w:r>
      <w:r>
        <w:rPr>
          <w:b w:val="0"/>
          <w:sz w:val="21"/>
        </w:rPr>
        <w:t xml:space="preserve">  |  </w:t>
        <w:tab/>
        <w:t>2019</w:t>
      </w:r>
    </w:p>
    <w:p>
      <w:pPr>
        <w:spacing w:before="0" w:after="80" w:line="240" w:lineRule="auto"/>
      </w:pPr>
      <w:r>
        <w:rPr>
          <w:sz w:val="21"/>
        </w:rPr>
        <w:t>Dean's Honor List</w:t>
      </w:r>
    </w:p>
    <w:p>
      <w:pPr>
        <w:spacing w:before="160" w:after="40" w:line="240" w:lineRule="auto"/>
        <w:pBdr>
          <w:bottom w:val="single" w:sz="6" w:space="2" w:color="808080"/>
        </w:pBdr>
      </w:pPr>
      <w:r>
        <w:rPr>
          <w:b/>
          <w:sz w:val="23"/>
        </w:rPr>
        <w:t>PROJECTS</w:t>
      </w:r>
    </w:p>
    <w:p>
      <w:pPr>
        <w:spacing w:before="80" w:after="0" w:line="240" w:lineRule="auto"/>
      </w:pPr>
      <w:r>
        <w:rPr>
          <w:b/>
          <w:sz w:val="21"/>
        </w:rPr>
        <w:t>Distributed Cache Engine</w:t>
      </w:r>
      <w:r>
        <w:rPr>
          <w:sz w:val="20"/>
        </w:rPr>
        <w:t xml:space="preserve">  (</w:t>
      </w:r>
      <w:hyperlink r:id="rId12">
        <w:r>
          <w:rPr>
            <w:color w:val="0B5394"/>
            <w:u w:val="single"/>
          </w:rPr>
          <w:t>github.com/janedoe/dist-cache</w:t>
        </w:r>
      </w:hyperlink>
      <w:r>
        <w:rPr>
          <w:sz w:val="20"/>
        </w:rPr>
        <w:t>)</w:t>
      </w:r>
    </w:p>
    <w:p>
      <w:pPr>
        <w:spacing w:before="0" w:after="40" w:line="240" w:lineRule="auto"/>
        <w:ind w:left="259" w:hanging="259"/>
      </w:pPr>
      <w:r>
        <w:rPr>
          <w:sz w:val="21"/>
        </w:rPr>
        <w:t>-  Engineered an in-memory key-value cache in Go with consistent hashing and raft-based leader election.</w:t>
      </w:r>
    </w:p>
    <w:p>
      <w:pPr>
        <w:spacing w:before="0" w:after="80" w:line="240" w:lineRule="auto"/>
        <w:ind w:left="259" w:hanging="259"/>
      </w:pPr>
      <w:r>
        <w:rPr>
          <w:sz w:val="21"/>
        </w:rPr>
        <w:t>-  Achieved 85,000 read QPS with zero data loss under simulated network partition tests.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ane.doe@example.com" TargetMode="External"/><Relationship Id="rId10" Type="http://schemas.openxmlformats.org/officeDocument/2006/relationships/hyperlink" Target="https://linkedin.com/in/janedoe" TargetMode="External"/><Relationship Id="rId11" Type="http://schemas.openxmlformats.org/officeDocument/2006/relationships/hyperlink" Target="https://github.com/janedoe" TargetMode="External"/><Relationship Id="rId12" Type="http://schemas.openxmlformats.org/officeDocument/2006/relationships/hyperlink" Target="https://github.com/janedoe/dist-cach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