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AC" w:rsidRDefault="00B24787" w:rsidP="00B24787">
      <w:pPr>
        <w:pStyle w:val="Heading1"/>
      </w:pPr>
      <w:r>
        <w:t>W</w:t>
      </w:r>
      <w:r w:rsidR="00B92C08">
        <w:t>eb</w:t>
      </w:r>
      <w:r>
        <w:t>F</w:t>
      </w:r>
      <w:r w:rsidR="00B92C08">
        <w:t>OCUS</w:t>
      </w:r>
      <w:r>
        <w:t xml:space="preserve"> 8 Repository Reports</w:t>
      </w:r>
    </w:p>
    <w:p w:rsidR="006E0BF7" w:rsidRDefault="006E0BF7" w:rsidP="006E0BF7">
      <w:r>
        <w:t>The reports under ‘Users and Groups’ and ‘Repository Content’ can run a</w:t>
      </w:r>
      <w:r w:rsidR="00B92C08">
        <w:t>gainst any level of WebFOCUS 8.x</w:t>
      </w:r>
      <w:r>
        <w:t xml:space="preserve">, on any platform and against any type of repository (MS SQL Server, Oracle, DB2, etc.).   </w:t>
      </w:r>
    </w:p>
    <w:p w:rsidR="00B24787" w:rsidRDefault="00B24787" w:rsidP="00983262">
      <w:pPr>
        <w:pStyle w:val="Heading2"/>
      </w:pPr>
      <w:r>
        <w:t>Users and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5725"/>
      </w:tblGrid>
      <w:tr w:rsidR="00B24787" w:rsidTr="00B24787">
        <w:tc>
          <w:tcPr>
            <w:tcW w:w="6588" w:type="dxa"/>
          </w:tcPr>
          <w:p w:rsidR="00B24787" w:rsidRDefault="00B24787" w:rsidP="00B24787">
            <w:r>
              <w:t>Group Membership Count</w:t>
            </w:r>
            <w:r w:rsidR="00983262">
              <w:t xml:space="preserve"> </w:t>
            </w:r>
          </w:p>
          <w:p w:rsidR="00782D28" w:rsidRDefault="00782D28" w:rsidP="00B24787"/>
          <w:p w:rsidR="00782D28" w:rsidRDefault="00782D28" w:rsidP="00782D28">
            <w:pPr>
              <w:pStyle w:val="ListParagraph"/>
              <w:numPr>
                <w:ilvl w:val="0"/>
                <w:numId w:val="3"/>
              </w:numPr>
            </w:pPr>
            <w:r>
              <w:t>Shows the count of users by group</w:t>
            </w:r>
          </w:p>
          <w:p w:rsidR="00782D28" w:rsidRDefault="00782D28" w:rsidP="00782D28">
            <w:pPr>
              <w:pStyle w:val="ListParagraph"/>
              <w:numPr>
                <w:ilvl w:val="0"/>
                <w:numId w:val="3"/>
              </w:numPr>
            </w:pPr>
            <w:r>
              <w:t xml:space="preserve">Drills </w:t>
            </w:r>
            <w:r w:rsidR="004C04E9">
              <w:t>to the Group Membership List</w:t>
            </w:r>
            <w:r>
              <w:t xml:space="preserve"> </w:t>
            </w:r>
            <w:r w:rsidR="00346112">
              <w:t xml:space="preserve">drill down </w:t>
            </w:r>
            <w:r>
              <w:t>report</w:t>
            </w:r>
          </w:p>
        </w:tc>
        <w:tc>
          <w:tcPr>
            <w:tcW w:w="6588" w:type="dxa"/>
          </w:tcPr>
          <w:p w:rsidR="005764AA" w:rsidRDefault="005764AA" w:rsidP="005764AA">
            <w:proofErr w:type="spellStart"/>
            <w:r>
              <w:t>GroupMembershipCount.fex</w:t>
            </w:r>
            <w:proofErr w:type="spellEnd"/>
          </w:p>
          <w:p w:rsidR="00983262" w:rsidRDefault="00983262" w:rsidP="00B24787"/>
          <w:p w:rsidR="00B24787" w:rsidRDefault="00B24787" w:rsidP="00B24787">
            <w:r>
              <w:t>Tables:</w:t>
            </w:r>
          </w:p>
          <w:p w:rsidR="00B24787" w:rsidRDefault="00B24787" w:rsidP="00B24787">
            <w:r>
              <w:t>UOA_GROUPS</w:t>
            </w:r>
          </w:p>
          <w:p w:rsidR="00B24787" w:rsidRDefault="00B24787" w:rsidP="00B24787">
            <w:r>
              <w:t>UOA_GROUPSUSERS</w:t>
            </w:r>
          </w:p>
        </w:tc>
      </w:tr>
      <w:tr w:rsidR="0011033B" w:rsidTr="00B24787">
        <w:tc>
          <w:tcPr>
            <w:tcW w:w="6588" w:type="dxa"/>
          </w:tcPr>
          <w:p w:rsidR="0011033B" w:rsidRDefault="004C04E9" w:rsidP="00B24787">
            <w:r>
              <w:t>Group Membership List drill down</w:t>
            </w:r>
          </w:p>
          <w:p w:rsidR="00782D28" w:rsidRDefault="00782D28" w:rsidP="00782D28">
            <w:pPr>
              <w:pStyle w:val="ListParagraph"/>
              <w:numPr>
                <w:ilvl w:val="0"/>
                <w:numId w:val="3"/>
              </w:numPr>
            </w:pPr>
            <w:r>
              <w:t>Shows the listing of users in a single group</w:t>
            </w:r>
          </w:p>
        </w:tc>
        <w:tc>
          <w:tcPr>
            <w:tcW w:w="6588" w:type="dxa"/>
          </w:tcPr>
          <w:p w:rsidR="005764AA" w:rsidRDefault="005764AA" w:rsidP="005764AA">
            <w:proofErr w:type="spellStart"/>
            <w:r>
              <w:t>GroupMembershipListdrilldown.fex</w:t>
            </w:r>
            <w:proofErr w:type="spellEnd"/>
          </w:p>
          <w:p w:rsidR="00983262" w:rsidRDefault="00983262" w:rsidP="00782D28"/>
          <w:p w:rsidR="00983262" w:rsidRDefault="00983262" w:rsidP="00782D28">
            <w:r>
              <w:t>Tables:</w:t>
            </w:r>
          </w:p>
          <w:p w:rsidR="00782D28" w:rsidRDefault="00782D28" w:rsidP="00782D28">
            <w:r>
              <w:t>UOA_GROUPS</w:t>
            </w:r>
          </w:p>
          <w:p w:rsidR="0011033B" w:rsidRDefault="00782D28" w:rsidP="00782D28">
            <w:r>
              <w:t>UOA_GROUPSUSERS</w:t>
            </w:r>
          </w:p>
          <w:p w:rsidR="00782D28" w:rsidRDefault="00782D28" w:rsidP="00782D28">
            <w:r>
              <w:t>UOA_USERS</w:t>
            </w:r>
          </w:p>
        </w:tc>
      </w:tr>
      <w:tr w:rsidR="00346112" w:rsidTr="00B24787">
        <w:tc>
          <w:tcPr>
            <w:tcW w:w="6588" w:type="dxa"/>
          </w:tcPr>
          <w:p w:rsidR="00346112" w:rsidRDefault="00346112" w:rsidP="00B24787">
            <w:r>
              <w:t>Group Membership by userid</w:t>
            </w:r>
          </w:p>
          <w:p w:rsidR="00FA47B1" w:rsidRDefault="00FA47B1" w:rsidP="00FA47B1">
            <w:pPr>
              <w:pStyle w:val="ListParagraph"/>
              <w:numPr>
                <w:ilvl w:val="0"/>
                <w:numId w:val="3"/>
              </w:numPr>
            </w:pPr>
            <w:r>
              <w:t>Shows userid, user name, and all groups each user belongs to</w:t>
            </w:r>
          </w:p>
          <w:p w:rsidR="00FA47B1" w:rsidRDefault="00FA47B1" w:rsidP="00FA47B1">
            <w:pPr>
              <w:pStyle w:val="ListParagraph"/>
              <w:numPr>
                <w:ilvl w:val="0"/>
                <w:numId w:val="3"/>
              </w:numPr>
            </w:pPr>
            <w:r>
              <w:t>Active Report – sort and filter your own way</w:t>
            </w:r>
          </w:p>
        </w:tc>
        <w:tc>
          <w:tcPr>
            <w:tcW w:w="6588" w:type="dxa"/>
          </w:tcPr>
          <w:p w:rsidR="00346112" w:rsidRDefault="00346112" w:rsidP="005764AA">
            <w:proofErr w:type="spellStart"/>
            <w:r>
              <w:t>groupmembershiplist_by_userid.fex</w:t>
            </w:r>
            <w:proofErr w:type="spellEnd"/>
          </w:p>
          <w:p w:rsidR="00346112" w:rsidRDefault="00346112" w:rsidP="005764AA"/>
          <w:p w:rsidR="00346112" w:rsidRDefault="00346112" w:rsidP="005764AA">
            <w:r>
              <w:t>Tables:</w:t>
            </w:r>
          </w:p>
          <w:p w:rsidR="00346112" w:rsidRDefault="00346112" w:rsidP="00346112">
            <w:r>
              <w:t>UOA_GROUPS</w:t>
            </w:r>
          </w:p>
          <w:p w:rsidR="00346112" w:rsidRDefault="00346112" w:rsidP="00346112">
            <w:r>
              <w:t>UOA_GROUPSUSERS</w:t>
            </w:r>
          </w:p>
          <w:p w:rsidR="00346112" w:rsidRDefault="00346112" w:rsidP="00346112">
            <w:r>
              <w:t>UOA_USERS</w:t>
            </w:r>
          </w:p>
        </w:tc>
      </w:tr>
    </w:tbl>
    <w:p w:rsidR="00B24787" w:rsidRDefault="00B24787" w:rsidP="00983262">
      <w:pPr>
        <w:pStyle w:val="Heading2"/>
      </w:pPr>
      <w:r>
        <w:t>Repository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6"/>
        <w:gridCol w:w="5570"/>
      </w:tblGrid>
      <w:tr w:rsidR="00B24787" w:rsidTr="00B24787">
        <w:tc>
          <w:tcPr>
            <w:tcW w:w="6588" w:type="dxa"/>
          </w:tcPr>
          <w:p w:rsidR="00B24787" w:rsidRDefault="009F086E" w:rsidP="00B24787">
            <w:r>
              <w:t>Inventory of Objects</w:t>
            </w:r>
          </w:p>
          <w:p w:rsidR="009F086E" w:rsidRDefault="009F086E" w:rsidP="00B24787"/>
          <w:p w:rsidR="00305483" w:rsidRDefault="00305483" w:rsidP="00983262">
            <w:pPr>
              <w:pStyle w:val="ListParagraph"/>
              <w:numPr>
                <w:ilvl w:val="0"/>
                <w:numId w:val="3"/>
              </w:numPr>
            </w:pPr>
            <w:r>
              <w:t>Lists all items in Content area, sorted by Path</w:t>
            </w:r>
            <w:r w:rsidR="001F200A">
              <w:t xml:space="preserve">, columns Description, </w:t>
            </w:r>
            <w:proofErr w:type="spellStart"/>
            <w:r w:rsidR="001F200A">
              <w:t>OBJ_Handle</w:t>
            </w:r>
            <w:proofErr w:type="spellEnd"/>
            <w:r w:rsidR="001F200A">
              <w:t xml:space="preserve">, Last Modified By, Last Modified on, </w:t>
            </w:r>
            <w:proofErr w:type="spellStart"/>
            <w:r w:rsidR="001F200A">
              <w:t>ItemType</w:t>
            </w:r>
            <w:proofErr w:type="spellEnd"/>
          </w:p>
          <w:p w:rsidR="00346112" w:rsidRDefault="00346112" w:rsidP="00983262">
            <w:pPr>
              <w:pStyle w:val="ListParagraph"/>
              <w:numPr>
                <w:ilvl w:val="0"/>
                <w:numId w:val="3"/>
              </w:numPr>
            </w:pPr>
            <w:r>
              <w:t>Active Report – sort and filter your own way</w:t>
            </w:r>
          </w:p>
          <w:p w:rsidR="001F200A" w:rsidRDefault="001F200A" w:rsidP="001F200A"/>
        </w:tc>
        <w:tc>
          <w:tcPr>
            <w:tcW w:w="6588" w:type="dxa"/>
          </w:tcPr>
          <w:p w:rsidR="00B24787" w:rsidRDefault="0070467B" w:rsidP="00B24787">
            <w:proofErr w:type="spellStart"/>
            <w:r>
              <w:t>RepositoryInventory.fex</w:t>
            </w:r>
            <w:proofErr w:type="spellEnd"/>
            <w:r w:rsidR="00983262">
              <w:t xml:space="preserve"> (and </w:t>
            </w:r>
            <w:proofErr w:type="spellStart"/>
            <w:r w:rsidR="009F086E">
              <w:t>FexList.sql</w:t>
            </w:r>
            <w:proofErr w:type="spellEnd"/>
            <w:r w:rsidR="00983262">
              <w:t>)</w:t>
            </w:r>
          </w:p>
          <w:p w:rsidR="009F086E" w:rsidRDefault="009F086E" w:rsidP="00B24787"/>
          <w:p w:rsidR="009F086E" w:rsidRDefault="009F086E" w:rsidP="00B24787">
            <w:r>
              <w:t xml:space="preserve">Tables: </w:t>
            </w:r>
          </w:p>
          <w:p w:rsidR="009F086E" w:rsidRDefault="009F086E" w:rsidP="00B24787">
            <w:r>
              <w:t>WF_REPOSOBJ</w:t>
            </w:r>
          </w:p>
          <w:p w:rsidR="009F086E" w:rsidRDefault="009F086E" w:rsidP="00B24787">
            <w:r>
              <w:t>WF_NLSOBJ</w:t>
            </w:r>
          </w:p>
          <w:p w:rsidR="009F086E" w:rsidRDefault="009F086E" w:rsidP="00B24787">
            <w:r>
              <w:t>WF_ITEM</w:t>
            </w:r>
          </w:p>
          <w:p w:rsidR="009F086E" w:rsidRDefault="009F086E" w:rsidP="00B24787">
            <w:r>
              <w:t>WF_CONTENT_REVS</w:t>
            </w:r>
          </w:p>
        </w:tc>
      </w:tr>
      <w:tr w:rsidR="002531DF" w:rsidTr="00B24787">
        <w:tc>
          <w:tcPr>
            <w:tcW w:w="6588" w:type="dxa"/>
          </w:tcPr>
          <w:p w:rsidR="002531DF" w:rsidRDefault="002531DF" w:rsidP="00B24787">
            <w:r>
              <w:t>Items Changed Since</w:t>
            </w:r>
          </w:p>
          <w:p w:rsidR="00305483" w:rsidRDefault="00305483" w:rsidP="00B24787"/>
          <w:p w:rsidR="00E5080D" w:rsidRDefault="00305483" w:rsidP="00E5080D">
            <w:pPr>
              <w:pStyle w:val="ListParagraph"/>
              <w:numPr>
                <w:ilvl w:val="0"/>
                <w:numId w:val="3"/>
              </w:numPr>
            </w:pPr>
            <w:r>
              <w:t xml:space="preserve">Lists all items that have been updated since a certain date (user </w:t>
            </w:r>
            <w:r w:rsidR="003058BD">
              <w:t>specifies</w:t>
            </w:r>
            <w:r>
              <w:t xml:space="preserve"> </w:t>
            </w:r>
            <w:r w:rsidR="00983262">
              <w:t xml:space="preserve">the </w:t>
            </w:r>
            <w:r>
              <w:t>date)</w:t>
            </w:r>
            <w:r w:rsidR="00E5080D">
              <w:t xml:space="preserve"> </w:t>
            </w:r>
          </w:p>
          <w:p w:rsidR="00E5080D" w:rsidRDefault="00E5080D" w:rsidP="00E5080D">
            <w:pPr>
              <w:pStyle w:val="ListParagraph"/>
              <w:numPr>
                <w:ilvl w:val="0"/>
                <w:numId w:val="3"/>
              </w:numPr>
            </w:pPr>
            <w:r>
              <w:t>Active Report – sort and filter your own way</w:t>
            </w:r>
          </w:p>
          <w:p w:rsidR="00305483" w:rsidRDefault="00305483" w:rsidP="00E5080D">
            <w:pPr>
              <w:pStyle w:val="ListParagraph"/>
            </w:pPr>
          </w:p>
        </w:tc>
        <w:tc>
          <w:tcPr>
            <w:tcW w:w="6588" w:type="dxa"/>
          </w:tcPr>
          <w:p w:rsidR="002531DF" w:rsidRDefault="002531DF" w:rsidP="00B24787">
            <w:proofErr w:type="spellStart"/>
            <w:r>
              <w:t>ItemsChangedSince.fex</w:t>
            </w:r>
            <w:proofErr w:type="spellEnd"/>
          </w:p>
          <w:p w:rsidR="002531DF" w:rsidRDefault="002531DF" w:rsidP="00B24787"/>
          <w:p w:rsidR="00305483" w:rsidRDefault="00305483" w:rsidP="00B24787">
            <w:r>
              <w:t>Prompt:  Date</w:t>
            </w:r>
          </w:p>
          <w:p w:rsidR="00305483" w:rsidRDefault="00305483" w:rsidP="00B24787">
            <w:r>
              <w:t>Tables:</w:t>
            </w:r>
          </w:p>
          <w:p w:rsidR="002531DF" w:rsidRDefault="002531DF" w:rsidP="00B24787">
            <w:r>
              <w:t>WF_REPOSOBJ</w:t>
            </w:r>
          </w:p>
        </w:tc>
      </w:tr>
    </w:tbl>
    <w:p w:rsidR="009F086E" w:rsidRDefault="006E0BF7" w:rsidP="00983262">
      <w:pPr>
        <w:pStyle w:val="Heading2"/>
      </w:pPr>
      <w:r>
        <w:t xml:space="preserve">Search </w:t>
      </w:r>
      <w:r w:rsidR="009F086E">
        <w:t>Utilit</w:t>
      </w:r>
      <w: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1"/>
        <w:gridCol w:w="5755"/>
      </w:tblGrid>
      <w:tr w:rsidR="009F086E" w:rsidTr="009F086E">
        <w:tc>
          <w:tcPr>
            <w:tcW w:w="6588" w:type="dxa"/>
          </w:tcPr>
          <w:p w:rsidR="009F086E" w:rsidRDefault="009F086E" w:rsidP="00B24787">
            <w:r>
              <w:t>Search fo</w:t>
            </w:r>
            <w:r w:rsidR="005A2204">
              <w:t>r a string within repository item</w:t>
            </w:r>
            <w:r>
              <w:t>s</w:t>
            </w:r>
          </w:p>
          <w:p w:rsidR="00E5080D" w:rsidRDefault="00E5080D" w:rsidP="00E5080D">
            <w:pPr>
              <w:pStyle w:val="ListParagraph"/>
              <w:numPr>
                <w:ilvl w:val="0"/>
                <w:numId w:val="3"/>
              </w:numPr>
            </w:pPr>
            <w:r>
              <w:t>Lists all items where a given string is present in the code (prompts user for string value)</w:t>
            </w:r>
          </w:p>
          <w:p w:rsidR="00E5080D" w:rsidRDefault="00E5080D" w:rsidP="00E5080D">
            <w:pPr>
              <w:pStyle w:val="ListParagraph"/>
              <w:numPr>
                <w:ilvl w:val="0"/>
                <w:numId w:val="3"/>
              </w:numPr>
            </w:pPr>
            <w:r>
              <w:t>String value – ok to contain spaces, &amp;</w:t>
            </w:r>
          </w:p>
          <w:p w:rsidR="00E5080D" w:rsidRDefault="00B92C08" w:rsidP="00E5080D">
            <w:pPr>
              <w:pStyle w:val="ListParagraph"/>
              <w:numPr>
                <w:ilvl w:val="0"/>
                <w:numId w:val="3"/>
              </w:numPr>
            </w:pPr>
            <w:r>
              <w:rPr>
                <w:highlight w:val="yellow"/>
              </w:rPr>
              <w:t>This utility supplies</w:t>
            </w:r>
            <w:r w:rsidR="007E5783">
              <w:rPr>
                <w:highlight w:val="yellow"/>
              </w:rPr>
              <w:t xml:space="preserve"> sets of </w:t>
            </w:r>
            <w:r w:rsidR="00E9629D" w:rsidRPr="008E6785">
              <w:rPr>
                <w:highlight w:val="yellow"/>
              </w:rPr>
              <w:t>code</w:t>
            </w:r>
            <w:r w:rsidR="007E5783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that work only against</w:t>
            </w:r>
            <w:r w:rsidR="00E9629D" w:rsidRPr="008E6785">
              <w:rPr>
                <w:highlight w:val="yellow"/>
              </w:rPr>
              <w:t xml:space="preserve"> a SQL Server</w:t>
            </w:r>
            <w:r w:rsidR="007E5783">
              <w:rPr>
                <w:highlight w:val="yellow"/>
              </w:rPr>
              <w:t xml:space="preserve"> or Oracle</w:t>
            </w:r>
            <w:r w:rsidR="00E9629D" w:rsidRPr="008E6785">
              <w:rPr>
                <w:highlight w:val="yellow"/>
              </w:rPr>
              <w:t xml:space="preserve"> repository;</w:t>
            </w:r>
            <w:r w:rsidR="00E5080D" w:rsidRPr="008E6785">
              <w:rPr>
                <w:highlight w:val="yellow"/>
              </w:rPr>
              <w:t xml:space="preserve"> </w:t>
            </w:r>
            <w:r w:rsidR="00E9629D" w:rsidRPr="008E6785">
              <w:rPr>
                <w:highlight w:val="yellow"/>
              </w:rPr>
              <w:t xml:space="preserve">code will need to be altered to </w:t>
            </w:r>
            <w:r w:rsidR="00E5080D" w:rsidRPr="008E6785">
              <w:rPr>
                <w:highlight w:val="yellow"/>
              </w:rPr>
              <w:t xml:space="preserve">work for DB2 </w:t>
            </w:r>
            <w:r>
              <w:rPr>
                <w:highlight w:val="yellow"/>
              </w:rPr>
              <w:t>or other type repository (looking for contributors for DB2 and other repository types)</w:t>
            </w:r>
          </w:p>
          <w:p w:rsidR="00D2393D" w:rsidRDefault="00D2393D" w:rsidP="008E6785">
            <w:pPr>
              <w:pStyle w:val="ListParagraph"/>
            </w:pPr>
          </w:p>
        </w:tc>
        <w:tc>
          <w:tcPr>
            <w:tcW w:w="6588" w:type="dxa"/>
          </w:tcPr>
          <w:p w:rsidR="009F086E" w:rsidRDefault="007E5783" w:rsidP="00B24787">
            <w:proofErr w:type="spellStart"/>
            <w:r>
              <w:t>s</w:t>
            </w:r>
            <w:r w:rsidR="009F086E">
              <w:t>earch_for_string_in_code.fex</w:t>
            </w:r>
            <w:proofErr w:type="spellEnd"/>
          </w:p>
          <w:p w:rsidR="007E5783" w:rsidRDefault="007E5783" w:rsidP="007E5783">
            <w:proofErr w:type="spellStart"/>
            <w:r>
              <w:t>search_for_string_in_code_oracle.fex</w:t>
            </w:r>
            <w:proofErr w:type="spellEnd"/>
          </w:p>
          <w:p w:rsidR="007E5783" w:rsidRDefault="007E5783" w:rsidP="00B24787"/>
          <w:p w:rsidR="005764AA" w:rsidRDefault="005764AA" w:rsidP="00B24787"/>
          <w:p w:rsidR="00A1226E" w:rsidRDefault="00E5080D" w:rsidP="00B24787">
            <w:r>
              <w:t>Note – this use</w:t>
            </w:r>
            <w:r w:rsidR="00A1226E">
              <w:t>s SQL SELECT code, not FOCUS</w:t>
            </w:r>
            <w:r>
              <w:t xml:space="preserve"> code</w:t>
            </w:r>
          </w:p>
          <w:p w:rsidR="00A1226E" w:rsidRDefault="00A1226E" w:rsidP="00B24787"/>
          <w:p w:rsidR="009F086E" w:rsidRDefault="009F086E" w:rsidP="00B24787">
            <w:r>
              <w:t>Tables:</w:t>
            </w:r>
          </w:p>
          <w:p w:rsidR="009F086E" w:rsidRDefault="009F086E" w:rsidP="00B24787">
            <w:r>
              <w:t>WF_CONTENT_REVS</w:t>
            </w:r>
          </w:p>
          <w:p w:rsidR="005A2204" w:rsidRDefault="005A2204" w:rsidP="00B24787">
            <w:r>
              <w:t>WF_REPOSOBJ</w:t>
            </w:r>
          </w:p>
          <w:p w:rsidR="005A2204" w:rsidRDefault="005A2204" w:rsidP="00B24787"/>
          <w:p w:rsidR="009F086E" w:rsidRDefault="009F086E" w:rsidP="00B24787"/>
        </w:tc>
      </w:tr>
    </w:tbl>
    <w:p w:rsidR="009F086E" w:rsidRDefault="0011033B" w:rsidP="0011033B">
      <w:pPr>
        <w:pStyle w:val="Heading2"/>
      </w:pPr>
      <w:r>
        <w:lastRenderedPageBreak/>
        <w:t>W</w:t>
      </w:r>
      <w:r w:rsidR="00B92C08">
        <w:t>eb</w:t>
      </w:r>
      <w:r>
        <w:t>F</w:t>
      </w:r>
      <w:r w:rsidR="00B92C08">
        <w:t>OCUS</w:t>
      </w:r>
      <w:r>
        <w:t xml:space="preserve"> Environment Setup</w:t>
      </w:r>
    </w:p>
    <w:p w:rsidR="0011033B" w:rsidRPr="00E11AC3" w:rsidRDefault="0011033B" w:rsidP="0011033B">
      <w:pPr>
        <w:pStyle w:val="ListParagraph"/>
        <w:numPr>
          <w:ilvl w:val="0"/>
          <w:numId w:val="1"/>
        </w:numPr>
      </w:pPr>
      <w:r>
        <w:t xml:space="preserve">Create a Connection on </w:t>
      </w:r>
      <w:r w:rsidR="00E11AC3">
        <w:t>your</w:t>
      </w:r>
      <w:r>
        <w:t xml:space="preserve"> W</w:t>
      </w:r>
      <w:r w:rsidR="00B92C08">
        <w:t>eb</w:t>
      </w:r>
      <w:r>
        <w:t>F</w:t>
      </w:r>
      <w:r w:rsidR="00B92C08">
        <w:t>OCUS</w:t>
      </w:r>
      <w:r>
        <w:t xml:space="preserve"> Reporting Server to the </w:t>
      </w:r>
      <w:r w:rsidR="00E9629D">
        <w:t xml:space="preserve">WebFOCUS 8 </w:t>
      </w:r>
      <w:r>
        <w:t xml:space="preserve">repository </w:t>
      </w:r>
      <w:r w:rsidR="00E9629D">
        <w:t>named</w:t>
      </w:r>
      <w:r>
        <w:t xml:space="preserve">:  </w:t>
      </w:r>
      <w:proofErr w:type="spellStart"/>
      <w:r w:rsidRPr="00E11AC3">
        <w:rPr>
          <w:b/>
        </w:rPr>
        <w:t>WF_Repository</w:t>
      </w:r>
      <w:proofErr w:type="spellEnd"/>
    </w:p>
    <w:p w:rsidR="00E11AC3" w:rsidRDefault="00E11AC3" w:rsidP="00E11AC3">
      <w:pPr>
        <w:pStyle w:val="ListParagraph"/>
        <w:numPr>
          <w:ilvl w:val="1"/>
          <w:numId w:val="1"/>
        </w:numPr>
      </w:pPr>
      <w:r>
        <w:t xml:space="preserve">The userid used in this connection </w:t>
      </w:r>
      <w:proofErr w:type="spellStart"/>
      <w:r w:rsidR="00B92C08" w:rsidRPr="00B92C08">
        <w:rPr>
          <w:b/>
        </w:rPr>
        <w:t>WF_Repository</w:t>
      </w:r>
      <w:proofErr w:type="spellEnd"/>
      <w:r w:rsidR="00B92C08">
        <w:t xml:space="preserve"> must have</w:t>
      </w:r>
      <w:r>
        <w:t xml:space="preserve"> SELECT authority to the tables in the repository database.</w:t>
      </w:r>
    </w:p>
    <w:p w:rsidR="00E11AC3" w:rsidRDefault="00C60338" w:rsidP="00C60338">
      <w:pPr>
        <w:pStyle w:val="ListParagraph"/>
        <w:numPr>
          <w:ilvl w:val="1"/>
          <w:numId w:val="1"/>
        </w:numPr>
      </w:pPr>
      <w:r w:rsidRPr="00C60338">
        <w:rPr>
          <w:highlight w:val="lightGray"/>
        </w:rPr>
        <w:t xml:space="preserve">Important:  </w:t>
      </w:r>
      <w:r>
        <w:rPr>
          <w:highlight w:val="lightGray"/>
        </w:rPr>
        <w:t xml:space="preserve">A best practice (for security and protection of the </w:t>
      </w:r>
      <w:r w:rsidR="00B92C08">
        <w:rPr>
          <w:highlight w:val="lightGray"/>
        </w:rPr>
        <w:t xml:space="preserve">WebFOCUS </w:t>
      </w:r>
      <w:r>
        <w:rPr>
          <w:highlight w:val="lightGray"/>
        </w:rPr>
        <w:t xml:space="preserve">repository) is </w:t>
      </w:r>
      <w:r w:rsidRPr="00C60338">
        <w:rPr>
          <w:highlight w:val="lightGray"/>
        </w:rPr>
        <w:t xml:space="preserve">that you use a different userid than the </w:t>
      </w:r>
      <w:r w:rsidR="00B92C08">
        <w:rPr>
          <w:highlight w:val="lightGray"/>
        </w:rPr>
        <w:t xml:space="preserve">repository </w:t>
      </w:r>
      <w:r w:rsidRPr="00C60338">
        <w:rPr>
          <w:highlight w:val="lightGray"/>
        </w:rPr>
        <w:t>owner</w:t>
      </w:r>
      <w:r w:rsidR="00B92C08">
        <w:rPr>
          <w:highlight w:val="lightGray"/>
        </w:rPr>
        <w:t xml:space="preserve"> (dbo) or </w:t>
      </w:r>
      <w:r w:rsidRPr="00C60338">
        <w:rPr>
          <w:highlight w:val="lightGray"/>
        </w:rPr>
        <w:t>schema</w:t>
      </w:r>
      <w:r w:rsidR="00C94C8D">
        <w:rPr>
          <w:highlight w:val="lightGray"/>
        </w:rPr>
        <w:t xml:space="preserve"> name</w:t>
      </w:r>
      <w:r w:rsidR="00B92C08">
        <w:rPr>
          <w:highlight w:val="lightGray"/>
        </w:rPr>
        <w:t xml:space="preserve">, because these </w:t>
      </w:r>
      <w:r w:rsidR="00C94C8D">
        <w:rPr>
          <w:highlight w:val="lightGray"/>
        </w:rPr>
        <w:t xml:space="preserve">userids </w:t>
      </w:r>
      <w:r w:rsidRPr="00C60338">
        <w:rPr>
          <w:highlight w:val="lightGray"/>
        </w:rPr>
        <w:t>will have full authority to the tables</w:t>
      </w:r>
      <w:r w:rsidR="00B92C08">
        <w:rPr>
          <w:highlight w:val="lightGray"/>
        </w:rPr>
        <w:t xml:space="preserve"> (including INSERT/UPDATE/DELETE</w:t>
      </w:r>
      <w:r w:rsidRPr="00C60338">
        <w:rPr>
          <w:highlight w:val="lightGray"/>
        </w:rPr>
        <w:t xml:space="preserve">).  </w:t>
      </w:r>
      <w:r>
        <w:rPr>
          <w:highlight w:val="lightGray"/>
        </w:rPr>
        <w:t>Recommendation is to</w:t>
      </w:r>
      <w:r w:rsidRPr="00C60338">
        <w:rPr>
          <w:highlight w:val="lightGray"/>
        </w:rPr>
        <w:t xml:space="preserve"> consult with yo</w:t>
      </w:r>
      <w:r w:rsidR="00C94C8D">
        <w:rPr>
          <w:highlight w:val="lightGray"/>
        </w:rPr>
        <w:t>ur WebFOCUS Administrator and</w:t>
      </w:r>
      <w:r w:rsidRPr="00C60338">
        <w:rPr>
          <w:highlight w:val="lightGray"/>
        </w:rPr>
        <w:t xml:space="preserve"> DBA to establish a separate userid that has only SELECT authority to the </w:t>
      </w:r>
      <w:r w:rsidR="00B92C08">
        <w:rPr>
          <w:highlight w:val="lightGray"/>
        </w:rPr>
        <w:t xml:space="preserve">WebFOCUS 8 </w:t>
      </w:r>
      <w:r w:rsidRPr="00C60338">
        <w:rPr>
          <w:highlight w:val="lightGray"/>
        </w:rPr>
        <w:t>repository</w:t>
      </w:r>
      <w:r>
        <w:rPr>
          <w:highlight w:val="lightGray"/>
        </w:rPr>
        <w:t xml:space="preserve"> tables</w:t>
      </w:r>
      <w:r w:rsidRPr="00C60338">
        <w:rPr>
          <w:highlight w:val="lightGray"/>
        </w:rPr>
        <w:t>.</w:t>
      </w:r>
    </w:p>
    <w:p w:rsidR="0011033B" w:rsidRDefault="0011033B" w:rsidP="0011033B">
      <w:pPr>
        <w:pStyle w:val="ListParagraph"/>
        <w:numPr>
          <w:ilvl w:val="0"/>
          <w:numId w:val="1"/>
        </w:numPr>
      </w:pPr>
      <w:r>
        <w:t>Create an app folder called ‘</w:t>
      </w:r>
      <w:r w:rsidRPr="00E11AC3">
        <w:rPr>
          <w:b/>
        </w:rPr>
        <w:t>repository</w:t>
      </w:r>
      <w:r>
        <w:t>’</w:t>
      </w:r>
      <w:r w:rsidR="007E5783">
        <w:t xml:space="preserve">; add this directory to the </w:t>
      </w:r>
      <w:r w:rsidR="00E11AC3">
        <w:t>server’s</w:t>
      </w:r>
      <w:r w:rsidR="00C60338">
        <w:t xml:space="preserve"> </w:t>
      </w:r>
      <w:r w:rsidR="007E5783" w:rsidRPr="00E11AC3">
        <w:rPr>
          <w:b/>
        </w:rPr>
        <w:t>APP PATH</w:t>
      </w:r>
      <w:r w:rsidR="007E5783">
        <w:t xml:space="preserve"> (at the end is OK)</w:t>
      </w:r>
    </w:p>
    <w:p w:rsidR="0011033B" w:rsidRDefault="0011033B" w:rsidP="0011033B">
      <w:pPr>
        <w:pStyle w:val="ListParagraph"/>
        <w:numPr>
          <w:ilvl w:val="0"/>
          <w:numId w:val="1"/>
        </w:numPr>
      </w:pPr>
      <w:r>
        <w:t>Create synonyms in the ‘</w:t>
      </w:r>
      <w:r w:rsidRPr="00E11AC3">
        <w:rPr>
          <w:b/>
        </w:rPr>
        <w:t>repository</w:t>
      </w:r>
      <w:r>
        <w:t>’ app for the following tables:</w:t>
      </w:r>
    </w:p>
    <w:p w:rsidR="0011033B" w:rsidRPr="00E11AC3" w:rsidRDefault="0011033B" w:rsidP="00E9629D">
      <w:pPr>
        <w:spacing w:after="0" w:line="240" w:lineRule="auto"/>
        <w:ind w:left="1440"/>
        <w:rPr>
          <w:b/>
        </w:rPr>
      </w:pPr>
      <w:r w:rsidRPr="00E11AC3">
        <w:rPr>
          <w:b/>
        </w:rPr>
        <w:t>UOA_GROUPS</w:t>
      </w:r>
    </w:p>
    <w:p w:rsidR="0011033B" w:rsidRPr="00E11AC3" w:rsidRDefault="0011033B" w:rsidP="00E9629D">
      <w:pPr>
        <w:spacing w:after="0" w:line="240" w:lineRule="auto"/>
        <w:ind w:left="1440"/>
        <w:rPr>
          <w:b/>
        </w:rPr>
      </w:pPr>
      <w:r w:rsidRPr="00E11AC3">
        <w:rPr>
          <w:b/>
        </w:rPr>
        <w:t>UOA_GROUPSUSERS</w:t>
      </w:r>
    </w:p>
    <w:p w:rsidR="0011033B" w:rsidRPr="00E11AC3" w:rsidRDefault="0011033B" w:rsidP="00E9629D">
      <w:pPr>
        <w:spacing w:after="0" w:line="240" w:lineRule="auto"/>
        <w:ind w:left="1440"/>
        <w:rPr>
          <w:b/>
        </w:rPr>
      </w:pPr>
      <w:r w:rsidRPr="00E11AC3">
        <w:rPr>
          <w:b/>
        </w:rPr>
        <w:t>UOA_USERS</w:t>
      </w:r>
    </w:p>
    <w:p w:rsidR="0011033B" w:rsidRPr="00E11AC3" w:rsidRDefault="0011033B" w:rsidP="00E9629D">
      <w:pPr>
        <w:spacing w:after="0" w:line="240" w:lineRule="auto"/>
        <w:ind w:left="1440"/>
        <w:rPr>
          <w:b/>
        </w:rPr>
      </w:pPr>
      <w:r w:rsidRPr="00E11AC3">
        <w:rPr>
          <w:b/>
        </w:rPr>
        <w:t>WF_REPOSOBJ</w:t>
      </w:r>
    </w:p>
    <w:p w:rsidR="0011033B" w:rsidRPr="00E11AC3" w:rsidRDefault="0011033B" w:rsidP="00E9629D">
      <w:pPr>
        <w:spacing w:after="0" w:line="240" w:lineRule="auto"/>
        <w:ind w:left="1440"/>
        <w:rPr>
          <w:b/>
        </w:rPr>
      </w:pPr>
      <w:r w:rsidRPr="00E11AC3">
        <w:rPr>
          <w:b/>
        </w:rPr>
        <w:t>WF_NLSOBJ</w:t>
      </w:r>
    </w:p>
    <w:p w:rsidR="0011033B" w:rsidRPr="00E11AC3" w:rsidRDefault="0011033B" w:rsidP="00E9629D">
      <w:pPr>
        <w:spacing w:after="0" w:line="240" w:lineRule="auto"/>
        <w:ind w:left="1440"/>
        <w:rPr>
          <w:b/>
        </w:rPr>
      </w:pPr>
      <w:r w:rsidRPr="00E11AC3">
        <w:rPr>
          <w:b/>
        </w:rPr>
        <w:t>WF_ITEM</w:t>
      </w:r>
    </w:p>
    <w:p w:rsidR="0011033B" w:rsidRPr="00E11AC3" w:rsidRDefault="0011033B" w:rsidP="00E9629D">
      <w:pPr>
        <w:spacing w:after="0" w:line="240" w:lineRule="auto"/>
        <w:ind w:left="1440"/>
        <w:rPr>
          <w:b/>
        </w:rPr>
      </w:pPr>
      <w:r w:rsidRPr="00E11AC3">
        <w:rPr>
          <w:b/>
        </w:rPr>
        <w:t>WF_CONTENT_REVS</w:t>
      </w:r>
    </w:p>
    <w:p w:rsidR="00A52E65" w:rsidRDefault="00A52E65" w:rsidP="0011033B">
      <w:pPr>
        <w:spacing w:after="0" w:line="240" w:lineRule="auto"/>
      </w:pPr>
    </w:p>
    <w:p w:rsidR="00A52E65" w:rsidRDefault="00A52E65" w:rsidP="00A52E65">
      <w:pPr>
        <w:pStyle w:val="ListParagraph"/>
        <w:numPr>
          <w:ilvl w:val="0"/>
          <w:numId w:val="1"/>
        </w:numPr>
        <w:spacing w:after="0" w:line="240" w:lineRule="auto"/>
      </w:pPr>
      <w:r>
        <w:t>Unzip the package of utility reports</w:t>
      </w:r>
      <w:r w:rsidR="00E967C5">
        <w:t xml:space="preserve"> </w:t>
      </w:r>
      <w:r w:rsidR="00786C51">
        <w:t>(</w:t>
      </w:r>
      <w:r w:rsidR="00786C51" w:rsidRPr="009F0523">
        <w:rPr>
          <w:b/>
        </w:rPr>
        <w:t>repository.zip</w:t>
      </w:r>
      <w:r w:rsidR="00786C51">
        <w:t>) to your</w:t>
      </w:r>
      <w:r>
        <w:t xml:space="preserve"> </w:t>
      </w:r>
      <w:r w:rsidR="00786C51">
        <w:t>W</w:t>
      </w:r>
      <w:r w:rsidR="00B92C08">
        <w:t>ebFOCUS</w:t>
      </w:r>
      <w:r w:rsidR="00786C51">
        <w:t xml:space="preserve"> </w:t>
      </w:r>
      <w:r w:rsidR="008E6785">
        <w:t xml:space="preserve">Reporting </w:t>
      </w:r>
      <w:r w:rsidR="00786C51">
        <w:t xml:space="preserve">Server </w:t>
      </w:r>
      <w:r>
        <w:t>app</w:t>
      </w:r>
      <w:r w:rsidR="008E6785">
        <w:t>s</w:t>
      </w:r>
      <w:r>
        <w:t xml:space="preserve"> folder ‘</w:t>
      </w:r>
      <w:r w:rsidRPr="00E967C5">
        <w:rPr>
          <w:b/>
        </w:rPr>
        <w:t>repository</w:t>
      </w:r>
      <w:r>
        <w:t>’</w:t>
      </w:r>
      <w:r w:rsidR="00FA47B1">
        <w:t xml:space="preserve"> (e.g. </w:t>
      </w:r>
      <w:r w:rsidR="00FA47B1" w:rsidRPr="00E967C5">
        <w:rPr>
          <w:b/>
        </w:rPr>
        <w:t>D:\ibi\apps\repository</w:t>
      </w:r>
      <w:r w:rsidR="00FA47B1">
        <w:t>)</w:t>
      </w:r>
    </w:p>
    <w:p w:rsidR="00C2664F" w:rsidRDefault="00C2664F" w:rsidP="00A52E65">
      <w:pPr>
        <w:pStyle w:val="ListParagraph"/>
        <w:numPr>
          <w:ilvl w:val="0"/>
          <w:numId w:val="1"/>
        </w:numPr>
        <w:spacing w:after="0" w:line="240" w:lineRule="auto"/>
      </w:pPr>
      <w:r w:rsidRPr="00C2664F">
        <w:rPr>
          <w:b/>
        </w:rPr>
        <w:t>If your repository is Oracle instead of SQL Server</w:t>
      </w:r>
      <w:r>
        <w:t xml:space="preserve">, </w:t>
      </w:r>
      <w:r w:rsidR="00E967C5">
        <w:t xml:space="preserve">then </w:t>
      </w:r>
      <w:r>
        <w:t>rename the file ‘</w:t>
      </w:r>
      <w:proofErr w:type="spellStart"/>
      <w:r w:rsidRPr="00E967C5">
        <w:rPr>
          <w:b/>
        </w:rPr>
        <w:t>search_for_string_in_code.fex</w:t>
      </w:r>
      <w:proofErr w:type="spellEnd"/>
      <w:r w:rsidR="00E967C5">
        <w:t>’ to ‘</w:t>
      </w:r>
      <w:proofErr w:type="spellStart"/>
      <w:r w:rsidRPr="00E967C5">
        <w:rPr>
          <w:b/>
        </w:rPr>
        <w:t>search_for_string_in_code_MSSQL.fex</w:t>
      </w:r>
      <w:proofErr w:type="spellEnd"/>
      <w:r>
        <w:t xml:space="preserve">’, and </w:t>
      </w:r>
      <w:r w:rsidR="00E967C5">
        <w:t xml:space="preserve">also </w:t>
      </w:r>
      <w:r>
        <w:t>rename the file ‘</w:t>
      </w:r>
      <w:proofErr w:type="spellStart"/>
      <w:r w:rsidRPr="00E967C5">
        <w:rPr>
          <w:b/>
        </w:rPr>
        <w:t>search_for_string_in_code_oracle.fex</w:t>
      </w:r>
      <w:proofErr w:type="spellEnd"/>
      <w:r w:rsidR="00E967C5">
        <w:t xml:space="preserve">’ to </w:t>
      </w:r>
      <w:r>
        <w:t>‘</w:t>
      </w:r>
      <w:proofErr w:type="spellStart"/>
      <w:r w:rsidRPr="00E967C5">
        <w:rPr>
          <w:b/>
        </w:rPr>
        <w:t>search_for_string_in_code.fex</w:t>
      </w:r>
      <w:proofErr w:type="spellEnd"/>
      <w:r>
        <w:t>’.</w:t>
      </w:r>
    </w:p>
    <w:p w:rsidR="00B92C08" w:rsidRDefault="008E6785" w:rsidP="00A52E65">
      <w:pPr>
        <w:pStyle w:val="ListParagraph"/>
        <w:numPr>
          <w:ilvl w:val="0"/>
          <w:numId w:val="1"/>
        </w:numPr>
        <w:spacing w:after="0" w:line="240" w:lineRule="auto"/>
      </w:pPr>
      <w:r>
        <w:t>The package includes a launch page called ‘</w:t>
      </w:r>
      <w:r w:rsidRPr="00E967C5">
        <w:rPr>
          <w:b/>
        </w:rPr>
        <w:t>menu.htm</w:t>
      </w:r>
      <w:r>
        <w:t xml:space="preserve">’, which is a convenient way to run the reports.  </w:t>
      </w:r>
    </w:p>
    <w:p w:rsidR="00E967C5" w:rsidRDefault="008E6785" w:rsidP="00E967C5">
      <w:pPr>
        <w:pStyle w:val="ListParagraph"/>
        <w:numPr>
          <w:ilvl w:val="1"/>
          <w:numId w:val="1"/>
        </w:numPr>
        <w:spacing w:after="0" w:line="240" w:lineRule="auto"/>
      </w:pPr>
      <w:r>
        <w:t>If your WebFOCUS environment is split tier</w:t>
      </w:r>
      <w:r w:rsidR="00E967C5">
        <w:t xml:space="preserve"> (web server and Reporting Server on different hosts)</w:t>
      </w:r>
      <w:r>
        <w:t>, then put the ‘</w:t>
      </w:r>
      <w:r w:rsidRPr="00E967C5">
        <w:rPr>
          <w:b/>
        </w:rPr>
        <w:t>menu.htm</w:t>
      </w:r>
      <w:r>
        <w:t>’ file on your web server</w:t>
      </w:r>
      <w:r w:rsidR="00E967C5">
        <w:t xml:space="preserve"> and the other files on the Reporting Server</w:t>
      </w:r>
      <w:r>
        <w:t xml:space="preserve">. </w:t>
      </w:r>
    </w:p>
    <w:p w:rsidR="00E967C5" w:rsidRDefault="008E6785" w:rsidP="00E967C5">
      <w:pPr>
        <w:pStyle w:val="ListParagraph"/>
        <w:numPr>
          <w:ilvl w:val="1"/>
          <w:numId w:val="1"/>
        </w:numPr>
        <w:spacing w:after="0" w:line="240" w:lineRule="auto"/>
      </w:pPr>
      <w:r>
        <w:t>For a single tier environment</w:t>
      </w:r>
      <w:r w:rsidR="00E967C5">
        <w:t xml:space="preserve"> (web server and Reporting Server on the same host), then</w:t>
      </w:r>
      <w:r>
        <w:t xml:space="preserve"> leave ‘</w:t>
      </w:r>
      <w:r w:rsidRPr="00E967C5">
        <w:rPr>
          <w:b/>
        </w:rPr>
        <w:t>menu.htm</w:t>
      </w:r>
      <w:r w:rsidR="009F0523">
        <w:t>’ in place</w:t>
      </w:r>
      <w:r>
        <w:t xml:space="preserve">.   </w:t>
      </w:r>
    </w:p>
    <w:p w:rsidR="008E6785" w:rsidRDefault="008E6785" w:rsidP="00E967C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URL </w:t>
      </w:r>
      <w:r w:rsidR="00C94C8D">
        <w:t>to launch this</w:t>
      </w:r>
      <w:r w:rsidR="00E967C5">
        <w:t xml:space="preserve"> menu </w:t>
      </w:r>
      <w:r>
        <w:t>is:</w:t>
      </w:r>
    </w:p>
    <w:p w:rsidR="00E967C5" w:rsidRDefault="00E967C5" w:rsidP="00E967C5">
      <w:pPr>
        <w:pStyle w:val="ListParagraph"/>
        <w:spacing w:after="0" w:line="240" w:lineRule="auto"/>
      </w:pPr>
    </w:p>
    <w:p w:rsidR="008E6785" w:rsidRPr="00E967C5" w:rsidRDefault="00C94C8D" w:rsidP="008E6785">
      <w:pPr>
        <w:pStyle w:val="ListParagraph"/>
        <w:spacing w:after="0" w:line="240" w:lineRule="auto"/>
        <w:rPr>
          <w:b/>
          <w:sz w:val="40"/>
          <w:szCs w:val="40"/>
        </w:rPr>
      </w:pPr>
      <w:hyperlink r:id="rId7" w:history="1">
        <w:r w:rsidR="008E6785" w:rsidRPr="00E967C5">
          <w:rPr>
            <w:rStyle w:val="Hyperlink"/>
            <w:b/>
            <w:sz w:val="40"/>
            <w:szCs w:val="40"/>
          </w:rPr>
          <w:t>http://</w:t>
        </w:r>
        <w:r w:rsidR="008E6785" w:rsidRPr="00C94C8D">
          <w:rPr>
            <w:rStyle w:val="Hyperlink"/>
            <w:b/>
            <w:i/>
            <w:sz w:val="40"/>
            <w:szCs w:val="40"/>
            <w:highlight w:val="yellow"/>
          </w:rPr>
          <w:t>hostname</w:t>
        </w:r>
        <w:r w:rsidR="008E6785" w:rsidRPr="00E967C5">
          <w:rPr>
            <w:rStyle w:val="Hyperlink"/>
            <w:b/>
            <w:sz w:val="40"/>
            <w:szCs w:val="40"/>
          </w:rPr>
          <w:t>/approot/repository/menu.htm</w:t>
        </w:r>
      </w:hyperlink>
    </w:p>
    <w:p w:rsidR="00B92C08" w:rsidRDefault="00B92C08" w:rsidP="00B92C08">
      <w:pPr>
        <w:pStyle w:val="ListParagraph"/>
        <w:spacing w:after="0" w:line="240" w:lineRule="auto"/>
      </w:pPr>
    </w:p>
    <w:p w:rsidR="00B92C08" w:rsidRDefault="00B92C08" w:rsidP="00B92C0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Note that you can also run the Repository utility reports individually </w:t>
      </w:r>
      <w:r w:rsidR="00C94C8D">
        <w:t xml:space="preserve">(names listed on page 1) </w:t>
      </w:r>
      <w:r>
        <w:t xml:space="preserve">from the Reporting Server Console (if your userid has access to the Applications section in the Server Console).   </w:t>
      </w:r>
    </w:p>
    <w:p w:rsidR="00FC74B5" w:rsidRDefault="00FC74B5" w:rsidP="00B92C08">
      <w:pPr>
        <w:pStyle w:val="ListParagraph"/>
      </w:pPr>
    </w:p>
    <w:p w:rsidR="00FC74B5" w:rsidRDefault="00FC74B5" w:rsidP="00FC74B5">
      <w:pPr>
        <w:pStyle w:val="Heading2"/>
      </w:pPr>
      <w:r>
        <w:lastRenderedPageBreak/>
        <w:t>Example outputs</w:t>
      </w:r>
    </w:p>
    <w:p w:rsidR="00FC74B5" w:rsidRDefault="00FC74B5" w:rsidP="00823B55">
      <w:pPr>
        <w:pStyle w:val="Heading3"/>
      </w:pPr>
      <w:r>
        <w:t xml:space="preserve">Group Membership Count </w:t>
      </w:r>
    </w:p>
    <w:p w:rsidR="00FC74B5" w:rsidRDefault="00FC74B5" w:rsidP="00FC74B5">
      <w:r>
        <w:rPr>
          <w:noProof/>
        </w:rPr>
        <w:drawing>
          <wp:inline distT="0" distB="0" distL="0" distR="0" wp14:anchorId="50763D71" wp14:editId="5E58696D">
            <wp:extent cx="58293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B5" w:rsidRDefault="00786C51" w:rsidP="00FC74B5">
      <w:r>
        <w:t>Drill on a</w:t>
      </w:r>
      <w:r w:rsidR="00FC74B5">
        <w:t xml:space="preserve"> group to see the</w:t>
      </w:r>
      <w:r w:rsidR="007F3B44">
        <w:t xml:space="preserve"> users in the group</w:t>
      </w:r>
      <w:r>
        <w:t xml:space="preserve"> (the </w:t>
      </w:r>
      <w:r w:rsidR="00FC74B5">
        <w:t>‘Group Membership List drill down’ report</w:t>
      </w:r>
      <w:r>
        <w:t>)</w:t>
      </w:r>
      <w:r w:rsidR="00FC74B5">
        <w:t>:</w:t>
      </w:r>
    </w:p>
    <w:p w:rsidR="00FC74B5" w:rsidRDefault="00FC74B5" w:rsidP="00FC74B5">
      <w:r>
        <w:rPr>
          <w:noProof/>
        </w:rPr>
        <w:drawing>
          <wp:inline distT="0" distB="0" distL="0" distR="0" wp14:anchorId="60734D19" wp14:editId="37AB93EE">
            <wp:extent cx="58293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B5" w:rsidRDefault="00FC74B5">
      <w:r>
        <w:br w:type="page"/>
      </w:r>
    </w:p>
    <w:p w:rsidR="00FC74B5" w:rsidRDefault="00FC74B5" w:rsidP="00823B55">
      <w:pPr>
        <w:pStyle w:val="Heading3"/>
      </w:pPr>
      <w:r>
        <w:lastRenderedPageBreak/>
        <w:t>Group Membership List by Userid</w:t>
      </w:r>
    </w:p>
    <w:p w:rsidR="00786C51" w:rsidRDefault="00786C51" w:rsidP="00786C51">
      <w:pPr>
        <w:pStyle w:val="ListParagraph"/>
        <w:numPr>
          <w:ilvl w:val="0"/>
          <w:numId w:val="6"/>
        </w:numPr>
      </w:pPr>
      <w:r>
        <w:t>This report shows all the groups of ALL users.</w:t>
      </w:r>
    </w:p>
    <w:p w:rsidR="00786C51" w:rsidRPr="00786C51" w:rsidRDefault="00786C51" w:rsidP="00786C51">
      <w:pPr>
        <w:pStyle w:val="ListParagraph"/>
        <w:numPr>
          <w:ilvl w:val="0"/>
          <w:numId w:val="6"/>
        </w:numPr>
      </w:pPr>
      <w:r>
        <w:t>The same information for an individual user can be shown in the Security Center in the Group Membership Report.</w:t>
      </w:r>
    </w:p>
    <w:p w:rsidR="00FC74B5" w:rsidRDefault="00FC74B5" w:rsidP="00FC74B5">
      <w:r>
        <w:rPr>
          <w:noProof/>
        </w:rPr>
        <w:drawing>
          <wp:inline distT="0" distB="0" distL="0" distR="0" wp14:anchorId="18492A35" wp14:editId="70237DB2">
            <wp:extent cx="6315075" cy="651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B5" w:rsidRDefault="00FC74B5">
      <w:r>
        <w:br w:type="page"/>
      </w:r>
    </w:p>
    <w:p w:rsidR="00FC74B5" w:rsidRDefault="00FC74B5" w:rsidP="00823B55">
      <w:pPr>
        <w:pStyle w:val="Heading3"/>
      </w:pPr>
      <w:r>
        <w:lastRenderedPageBreak/>
        <w:t>Repository Content</w:t>
      </w:r>
    </w:p>
    <w:p w:rsidR="00786C51" w:rsidRDefault="00786C51" w:rsidP="00786C51">
      <w:pPr>
        <w:pStyle w:val="ListParagraph"/>
        <w:numPr>
          <w:ilvl w:val="0"/>
          <w:numId w:val="7"/>
        </w:numPr>
      </w:pPr>
      <w:r>
        <w:t>An inventory of all repository items</w:t>
      </w:r>
    </w:p>
    <w:p w:rsidR="00786C51" w:rsidRPr="00786C51" w:rsidRDefault="00786C51" w:rsidP="00786C51">
      <w:pPr>
        <w:pStyle w:val="ListParagraph"/>
        <w:numPr>
          <w:ilvl w:val="0"/>
          <w:numId w:val="7"/>
        </w:numPr>
      </w:pPr>
      <w:r>
        <w:t>Active report – sort and filter any way desired</w:t>
      </w:r>
    </w:p>
    <w:p w:rsidR="00FC74B5" w:rsidRDefault="00FC74B5" w:rsidP="00FC74B5">
      <w:r>
        <w:rPr>
          <w:noProof/>
        </w:rPr>
        <w:drawing>
          <wp:inline distT="0" distB="0" distL="0" distR="0" wp14:anchorId="26720AF0" wp14:editId="11936707">
            <wp:extent cx="6953249" cy="39433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2339" cy="39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B5" w:rsidRDefault="00FC74B5" w:rsidP="00FC74B5">
      <w:r>
        <w:t>Note: the final colu</w:t>
      </w:r>
      <w:r w:rsidR="000B5686">
        <w:t>mn ITEMTYPE is a defined column</w:t>
      </w:r>
      <w:r w:rsidR="00E37526">
        <w:t>.</w:t>
      </w:r>
    </w:p>
    <w:p w:rsidR="000B5686" w:rsidRDefault="000B5686" w:rsidP="000B5686">
      <w:pPr>
        <w:pStyle w:val="Heading4"/>
      </w:pPr>
      <w:r>
        <w:t>Content created under WebFOCUS 8</w:t>
      </w:r>
    </w:p>
    <w:p w:rsidR="00E37526" w:rsidRDefault="00E37526" w:rsidP="00FC74B5">
      <w:r>
        <w:t xml:space="preserve">The example output above consists of content that was created in WF 8.  Note that the </w:t>
      </w:r>
      <w:r w:rsidRPr="000B5686">
        <w:rPr>
          <w:b/>
        </w:rPr>
        <w:t>OBJHANDLE</w:t>
      </w:r>
      <w:r>
        <w:t xml:space="preserve"> field is non-blank and cryptic, and the </w:t>
      </w:r>
      <w:proofErr w:type="spellStart"/>
      <w:r w:rsidRPr="000B5686">
        <w:rPr>
          <w:b/>
        </w:rPr>
        <w:t>ReposName</w:t>
      </w:r>
      <w:proofErr w:type="spellEnd"/>
      <w:r>
        <w:t xml:space="preserve"> field is blank.</w:t>
      </w:r>
    </w:p>
    <w:p w:rsidR="00E37526" w:rsidRDefault="00E37526" w:rsidP="00FC74B5">
      <w:r>
        <w:t xml:space="preserve">The example below shows the </w:t>
      </w:r>
      <w:r w:rsidRPr="000B5686">
        <w:rPr>
          <w:b/>
        </w:rPr>
        <w:t>ReportCaster</w:t>
      </w:r>
      <w:r>
        <w:t xml:space="preserve"> content (migrated from WF 7) but the </w:t>
      </w:r>
      <w:r w:rsidRPr="000B5686">
        <w:rPr>
          <w:b/>
        </w:rPr>
        <w:t>OBJHANDLE</w:t>
      </w:r>
      <w:r>
        <w:t xml:space="preserve"> field is non-blank and cryptic, and the </w:t>
      </w:r>
      <w:proofErr w:type="spellStart"/>
      <w:r w:rsidRPr="000B5686">
        <w:rPr>
          <w:b/>
        </w:rPr>
        <w:t>ReposName</w:t>
      </w:r>
      <w:proofErr w:type="spellEnd"/>
      <w:r>
        <w:t xml:space="preserve"> field is blank.  Note that the first column (PRT_PATH field) indicates the ownerid of the schedule (e.g. admin) at the end of the displayed string.</w:t>
      </w:r>
    </w:p>
    <w:p w:rsidR="00E37526" w:rsidRDefault="00E37526" w:rsidP="00FC74B5">
      <w:r>
        <w:t xml:space="preserve"> </w:t>
      </w:r>
    </w:p>
    <w:p w:rsidR="00E37526" w:rsidRDefault="00E37526" w:rsidP="00FC74B5">
      <w:r>
        <w:rPr>
          <w:noProof/>
        </w:rPr>
        <w:drawing>
          <wp:inline distT="0" distB="0" distL="0" distR="0" wp14:anchorId="32AA1DEA" wp14:editId="6B0BC7A4">
            <wp:extent cx="69056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4564" cy="19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86" w:rsidRDefault="00E37526" w:rsidP="000B5686">
      <w:pPr>
        <w:pStyle w:val="Heading4"/>
      </w:pPr>
      <w:r>
        <w:br w:type="page"/>
      </w:r>
      <w:r w:rsidR="000B5686">
        <w:lastRenderedPageBreak/>
        <w:t>Content Migrated from WebFOCUS 7</w:t>
      </w:r>
    </w:p>
    <w:p w:rsidR="00E37526" w:rsidRDefault="00E37526" w:rsidP="00FC74B5">
      <w:r>
        <w:t>The next example shows a migrated WF 7 domain ‘</w:t>
      </w:r>
      <w:proofErr w:type="spellStart"/>
      <w:r>
        <w:t>administ</w:t>
      </w:r>
      <w:proofErr w:type="spellEnd"/>
      <w:r>
        <w:t xml:space="preserve">’ and its contents.   Note that the </w:t>
      </w:r>
      <w:r w:rsidRPr="000B5686">
        <w:rPr>
          <w:b/>
        </w:rPr>
        <w:t>OBJHANDLE</w:t>
      </w:r>
      <w:r>
        <w:t xml:space="preserve"> field </w:t>
      </w:r>
      <w:r w:rsidR="00823B55">
        <w:t>(3</w:t>
      </w:r>
      <w:r w:rsidR="00823B55" w:rsidRPr="00823B55">
        <w:rPr>
          <w:vertAlign w:val="superscript"/>
        </w:rPr>
        <w:t>rd</w:t>
      </w:r>
      <w:r w:rsidR="00823B55">
        <w:t xml:space="preserve"> column) </w:t>
      </w:r>
      <w:r>
        <w:t>is non-cryptic and reflects t</w:t>
      </w:r>
      <w:r w:rsidR="000B5686">
        <w:t xml:space="preserve">he WF 7 notation of the domain </w:t>
      </w:r>
      <w:r>
        <w:t>(‘</w:t>
      </w:r>
      <w:proofErr w:type="spellStart"/>
      <w:r>
        <w:t>administ|app</w:t>
      </w:r>
      <w:proofErr w:type="spellEnd"/>
      <w:r>
        <w:t>’) prefixing the item name.</w:t>
      </w:r>
      <w:r w:rsidR="00823B55">
        <w:t xml:space="preserve"> The </w:t>
      </w:r>
      <w:proofErr w:type="spellStart"/>
      <w:r w:rsidR="00823B55" w:rsidRPr="000B5686">
        <w:rPr>
          <w:b/>
        </w:rPr>
        <w:t>ReposName</w:t>
      </w:r>
      <w:proofErr w:type="spellEnd"/>
      <w:r w:rsidR="00823B55">
        <w:t xml:space="preserve"> field (4</w:t>
      </w:r>
      <w:r w:rsidR="00823B55" w:rsidRPr="00823B55">
        <w:rPr>
          <w:vertAlign w:val="superscript"/>
        </w:rPr>
        <w:t>th</w:t>
      </w:r>
      <w:r w:rsidR="00823B55">
        <w:t xml:space="preserve"> column) is no</w:t>
      </w:r>
      <w:r w:rsidR="000B5686">
        <w:t>n-blank</w:t>
      </w:r>
      <w:r w:rsidR="00823B55">
        <w:t>.</w:t>
      </w:r>
    </w:p>
    <w:p w:rsidR="00E37526" w:rsidRDefault="00E37526" w:rsidP="00FC74B5">
      <w:r>
        <w:rPr>
          <w:noProof/>
        </w:rPr>
        <w:drawing>
          <wp:inline distT="0" distB="0" distL="0" distR="0" wp14:anchorId="05FC61A6" wp14:editId="6FE72BA8">
            <wp:extent cx="69913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55" w:rsidRDefault="00823B55" w:rsidP="00FC74B5"/>
    <w:p w:rsidR="00823B55" w:rsidRDefault="00823B55" w:rsidP="00FC74B5">
      <w:r>
        <w:t>Other observations:</w:t>
      </w:r>
    </w:p>
    <w:p w:rsidR="00823B55" w:rsidRDefault="00823B55" w:rsidP="00823B55">
      <w:pPr>
        <w:pStyle w:val="ListParagraph"/>
        <w:numPr>
          <w:ilvl w:val="0"/>
          <w:numId w:val="4"/>
        </w:numPr>
      </w:pPr>
      <w:r>
        <w:t xml:space="preserve">The Last Modified column (column 5) has the value ‘WEBFOCUS’ for help files that were migrated from WF 7.    </w:t>
      </w:r>
    </w:p>
    <w:p w:rsidR="00600743" w:rsidRDefault="00E37526" w:rsidP="007358B0">
      <w:pPr>
        <w:pStyle w:val="Heading3"/>
      </w:pPr>
      <w:r>
        <w:t xml:space="preserve"> </w:t>
      </w:r>
    </w:p>
    <w:p w:rsidR="00600743" w:rsidRDefault="00600743" w:rsidP="0060074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E37526" w:rsidRDefault="007358B0" w:rsidP="007358B0">
      <w:pPr>
        <w:pStyle w:val="Heading3"/>
      </w:pPr>
      <w:r>
        <w:lastRenderedPageBreak/>
        <w:t>Items Changed Since</w:t>
      </w:r>
    </w:p>
    <w:p w:rsidR="003058BD" w:rsidRDefault="003058BD" w:rsidP="007358B0">
      <w:pPr>
        <w:pStyle w:val="ListParagraph"/>
        <w:numPr>
          <w:ilvl w:val="0"/>
          <w:numId w:val="4"/>
        </w:numPr>
      </w:pPr>
      <w:r>
        <w:t xml:space="preserve">Specify the </w:t>
      </w:r>
      <w:r w:rsidR="007358B0">
        <w:t>date</w:t>
      </w:r>
      <w:r>
        <w:t xml:space="preserve"> in the box below the ‘Items Changed Since’ button</w:t>
      </w:r>
    </w:p>
    <w:p w:rsidR="007358B0" w:rsidRDefault="003058BD" w:rsidP="007358B0">
      <w:pPr>
        <w:pStyle w:val="ListParagraph"/>
        <w:numPr>
          <w:ilvl w:val="0"/>
          <w:numId w:val="4"/>
        </w:numPr>
      </w:pPr>
      <w:r>
        <w:t xml:space="preserve">The date can </w:t>
      </w:r>
      <w:r w:rsidR="007358B0">
        <w:t>be specified as either MM/DD/YYYY or YYYY/MM/DD format</w:t>
      </w:r>
      <w:r>
        <w:t xml:space="preserve"> (or without the / characters)</w:t>
      </w:r>
    </w:p>
    <w:p w:rsidR="00600743" w:rsidRDefault="00600743" w:rsidP="007358B0">
      <w:pPr>
        <w:pStyle w:val="ListParagraph"/>
        <w:numPr>
          <w:ilvl w:val="0"/>
          <w:numId w:val="4"/>
        </w:numPr>
      </w:pPr>
      <w:r>
        <w:t>This can be a very useful report when creating Change Management export packages!</w:t>
      </w:r>
    </w:p>
    <w:p w:rsidR="00020F88" w:rsidRDefault="003058BD" w:rsidP="007358B0">
      <w:pPr>
        <w:rPr>
          <w:noProof/>
        </w:rPr>
      </w:pPr>
      <w:r>
        <w:rPr>
          <w:noProof/>
        </w:rPr>
        <w:drawing>
          <wp:inline distT="0" distB="0" distL="0" distR="0" wp14:anchorId="2436F1E9" wp14:editId="6A7FF6B8">
            <wp:extent cx="7000646" cy="39940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8048" cy="40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8B0">
        <w:rPr>
          <w:noProof/>
        </w:rPr>
        <w:t xml:space="preserve"> </w:t>
      </w:r>
    </w:p>
    <w:p w:rsidR="00020F88" w:rsidRDefault="00020F88" w:rsidP="00020F88">
      <w:pPr>
        <w:rPr>
          <w:noProof/>
        </w:rPr>
      </w:pPr>
      <w:r>
        <w:rPr>
          <w:noProof/>
        </w:rPr>
        <w:br w:type="page"/>
      </w:r>
    </w:p>
    <w:p w:rsidR="00020F88" w:rsidRDefault="00020F88" w:rsidP="00020F88">
      <w:pPr>
        <w:pStyle w:val="Heading3"/>
      </w:pPr>
      <w:r>
        <w:lastRenderedPageBreak/>
        <w:t>Search for a string within repository items</w:t>
      </w:r>
    </w:p>
    <w:p w:rsidR="007358B0" w:rsidRDefault="009F0523" w:rsidP="00020F88">
      <w:pPr>
        <w:pStyle w:val="ListParagraph"/>
        <w:numPr>
          <w:ilvl w:val="0"/>
          <w:numId w:val="5"/>
        </w:numPr>
      </w:pPr>
      <w:r>
        <w:t>In W</w:t>
      </w:r>
      <w:r w:rsidR="00B92C08">
        <w:t>eb</w:t>
      </w:r>
      <w:r>
        <w:t>F</w:t>
      </w:r>
      <w:r w:rsidR="00B92C08">
        <w:t>OCUS</w:t>
      </w:r>
      <w:r>
        <w:t xml:space="preserve"> 7, you were able</w:t>
      </w:r>
      <w:r w:rsidR="00020F88">
        <w:t xml:space="preserve"> do a str</w:t>
      </w:r>
      <w:r>
        <w:t>ing search against the location</w:t>
      </w:r>
      <w:r w:rsidR="00020F88">
        <w:t xml:space="preserve"> </w:t>
      </w:r>
      <w:r>
        <w:t>in the file system (</w:t>
      </w:r>
      <w:r w:rsidRPr="009F0523">
        <w:rPr>
          <w:b/>
        </w:rPr>
        <w:t>basedir</w:t>
      </w:r>
      <w:r>
        <w:t xml:space="preserve"> folder</w:t>
      </w:r>
      <w:r w:rsidR="00020F88">
        <w:t xml:space="preserve">) to locate strings within FEX’s or HTML code.  </w:t>
      </w:r>
      <w:r w:rsidR="003F3A1B">
        <w:t>In a W</w:t>
      </w:r>
      <w:r w:rsidR="00B92C08">
        <w:t>eb</w:t>
      </w:r>
      <w:r w:rsidR="003F3A1B">
        <w:t>F</w:t>
      </w:r>
      <w:r w:rsidR="00B92C08">
        <w:t>OCUS</w:t>
      </w:r>
      <w:r w:rsidR="003F3A1B">
        <w:t xml:space="preserve"> 8 environment, this type of search </w:t>
      </w:r>
      <w:r w:rsidR="00020F88">
        <w:t>must be done via a query because these elements are now stored in a database table in a binary object field (BLOB).</w:t>
      </w:r>
    </w:p>
    <w:p w:rsidR="00E9629D" w:rsidRDefault="00E9629D" w:rsidP="00E9629D">
      <w:pPr>
        <w:pStyle w:val="ListParagraph"/>
        <w:numPr>
          <w:ilvl w:val="0"/>
          <w:numId w:val="5"/>
        </w:numPr>
      </w:pPr>
      <w:r>
        <w:t>This report is only meant to help you locate items containing a given text string.  To see or edit the code, you must use the traditional method (edit in Portal,</w:t>
      </w:r>
      <w:r w:rsidR="003F3A1B">
        <w:t xml:space="preserve"> or</w:t>
      </w:r>
      <w:r>
        <w:t xml:space="preserve"> </w:t>
      </w:r>
      <w:r w:rsidR="003F3A1B">
        <w:t xml:space="preserve">text editor in </w:t>
      </w:r>
      <w:r>
        <w:t>Dev Studio or App Studio)</w:t>
      </w:r>
    </w:p>
    <w:p w:rsidR="00020F88" w:rsidRPr="006D0B28" w:rsidRDefault="00B92C08" w:rsidP="00020F88">
      <w:pPr>
        <w:pStyle w:val="ListParagraph"/>
        <w:numPr>
          <w:ilvl w:val="0"/>
          <w:numId w:val="5"/>
        </w:numPr>
        <w:rPr>
          <w:b/>
          <w:highlight w:val="yellow"/>
        </w:rPr>
      </w:pPr>
      <w:r>
        <w:rPr>
          <w:b/>
          <w:highlight w:val="yellow"/>
        </w:rPr>
        <w:t>The utility</w:t>
      </w:r>
      <w:r w:rsidR="00020F88" w:rsidRPr="006D0B28">
        <w:rPr>
          <w:b/>
          <w:highlight w:val="yellow"/>
        </w:rPr>
        <w:t xml:space="preserve"> will </w:t>
      </w:r>
      <w:r w:rsidR="003F3A1B" w:rsidRPr="006D0B28">
        <w:rPr>
          <w:b/>
          <w:highlight w:val="yellow"/>
        </w:rPr>
        <w:t xml:space="preserve">not work unless the repository is MS SQL Server or </w:t>
      </w:r>
      <w:r w:rsidR="00020F88" w:rsidRPr="006D0B28">
        <w:rPr>
          <w:b/>
          <w:highlight w:val="yellow"/>
        </w:rPr>
        <w:t>Oracle</w:t>
      </w:r>
      <w:r>
        <w:rPr>
          <w:b/>
          <w:highlight w:val="yellow"/>
        </w:rPr>
        <w:t>; updates for DB2 repositories and others are anticipated to come soon (looking for your expertise to help</w:t>
      </w:r>
      <w:r w:rsidR="00C94C8D">
        <w:rPr>
          <w:b/>
          <w:highlight w:val="yellow"/>
        </w:rPr>
        <w:t xml:space="preserve"> for DB2 and other repository types</w:t>
      </w:r>
      <w:bookmarkStart w:id="0" w:name="_GoBack"/>
      <w:bookmarkEnd w:id="0"/>
      <w:r>
        <w:rPr>
          <w:b/>
          <w:highlight w:val="yellow"/>
        </w:rPr>
        <w:t>)</w:t>
      </w:r>
    </w:p>
    <w:p w:rsidR="00FC74B5" w:rsidRPr="00FC74B5" w:rsidRDefault="00020F88" w:rsidP="00FC74B5">
      <w:pPr>
        <w:pStyle w:val="ListParagraph"/>
        <w:numPr>
          <w:ilvl w:val="0"/>
          <w:numId w:val="5"/>
        </w:numPr>
      </w:pPr>
      <w:r>
        <w:t xml:space="preserve">Output shows </w:t>
      </w:r>
      <w:r w:rsidR="006D0B28">
        <w:t xml:space="preserve">only </w:t>
      </w:r>
      <w:r>
        <w:t>the location of t</w:t>
      </w:r>
      <w:r w:rsidR="003F3A1B">
        <w:t>he item (IBFS path)</w:t>
      </w:r>
      <w:r w:rsidR="003F3A1B">
        <w:rPr>
          <w:noProof/>
        </w:rPr>
        <w:drawing>
          <wp:inline distT="0" distB="0" distL="0" distR="0" wp14:anchorId="6D72D0BA" wp14:editId="68BE5266">
            <wp:extent cx="5943600" cy="3843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0B28" w:rsidRDefault="006D0B28" w:rsidP="006D0B28">
      <w:pPr>
        <w:pStyle w:val="Heading4"/>
      </w:pPr>
      <w:r>
        <w:t>Example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865E7" w:rsidTr="004865E7">
        <w:tc>
          <w:tcPr>
            <w:tcW w:w="5508" w:type="dxa"/>
          </w:tcPr>
          <w:p w:rsidR="004865E7" w:rsidRDefault="004865E7" w:rsidP="004865E7">
            <w:r>
              <w:t>Hard coded server</w:t>
            </w:r>
            <w:r w:rsidR="00B92C08">
              <w:t xml:space="preserve"> </w:t>
            </w:r>
            <w:r>
              <w:t xml:space="preserve">names, path names, file names etc. </w:t>
            </w:r>
            <w:r w:rsidR="00B92C08">
              <w:t xml:space="preserve">contained </w:t>
            </w:r>
            <w:r>
              <w:t xml:space="preserve">in FEX’s or HTML items </w:t>
            </w:r>
          </w:p>
        </w:tc>
        <w:tc>
          <w:tcPr>
            <w:tcW w:w="5508" w:type="dxa"/>
          </w:tcPr>
          <w:p w:rsidR="004865E7" w:rsidRDefault="004865E7" w:rsidP="004865E7">
            <w:r>
              <w:t>D:\ibi\apps\finance\</w:t>
            </w:r>
          </w:p>
          <w:p w:rsidR="004865E7" w:rsidRDefault="004865E7" w:rsidP="004865E7"/>
          <w:p w:rsidR="004865E7" w:rsidRDefault="00C94C8D" w:rsidP="004865E7">
            <w:hyperlink r:id="rId16" w:history="1">
              <w:r w:rsidR="004865E7" w:rsidRPr="009B019E">
                <w:rPr>
                  <w:rStyle w:val="Hyperlink"/>
                </w:rPr>
                <w:t>http://wf77prod/</w:t>
              </w:r>
            </w:hyperlink>
          </w:p>
          <w:p w:rsidR="004865E7" w:rsidRDefault="004865E7" w:rsidP="004865E7"/>
          <w:p w:rsidR="004865E7" w:rsidRDefault="004865E7" w:rsidP="004865E7">
            <w:r>
              <w:t>logo.gif</w:t>
            </w:r>
          </w:p>
          <w:p w:rsidR="004865E7" w:rsidRDefault="004865E7" w:rsidP="004865E7"/>
          <w:p w:rsidR="004865E7" w:rsidRDefault="004865E7" w:rsidP="004865E7">
            <w:r>
              <w:t>logo.jpg</w:t>
            </w:r>
          </w:p>
          <w:p w:rsidR="004865E7" w:rsidRPr="004865E7" w:rsidRDefault="004865E7" w:rsidP="004865E7"/>
        </w:tc>
      </w:tr>
      <w:tr w:rsidR="004865E7" w:rsidTr="004865E7">
        <w:tc>
          <w:tcPr>
            <w:tcW w:w="5508" w:type="dxa"/>
          </w:tcPr>
          <w:p w:rsidR="004865E7" w:rsidRDefault="004865E7" w:rsidP="004865E7">
            <w:r>
              <w:t>WebFOCUS specific syntax</w:t>
            </w:r>
          </w:p>
        </w:tc>
        <w:tc>
          <w:tcPr>
            <w:tcW w:w="5508" w:type="dxa"/>
          </w:tcPr>
          <w:p w:rsidR="004865E7" w:rsidRDefault="004865E7" w:rsidP="004865E7">
            <w:r>
              <w:t>GRAPH FILE</w:t>
            </w:r>
          </w:p>
          <w:p w:rsidR="004865E7" w:rsidRDefault="004865E7" w:rsidP="004865E7"/>
          <w:p w:rsidR="004865E7" w:rsidRDefault="004865E7" w:rsidP="004865E7">
            <w:r>
              <w:t>FILEDEF</w:t>
            </w:r>
          </w:p>
          <w:p w:rsidR="004865E7" w:rsidRDefault="004865E7" w:rsidP="004865E7"/>
          <w:p w:rsidR="004865E7" w:rsidRDefault="004865E7" w:rsidP="004865E7">
            <w:r>
              <w:t>-SET &amp;ECHO=ALL;</w:t>
            </w:r>
          </w:p>
          <w:p w:rsidR="004865E7" w:rsidRDefault="004865E7" w:rsidP="004865E7"/>
          <w:p w:rsidR="004865E7" w:rsidRDefault="004865E7" w:rsidP="004865E7">
            <w:r>
              <w:t>-SET &amp;ECHO=ON;</w:t>
            </w:r>
          </w:p>
          <w:p w:rsidR="004865E7" w:rsidRDefault="004865E7" w:rsidP="004865E7"/>
          <w:p w:rsidR="004865E7" w:rsidRDefault="004865E7" w:rsidP="004865E7">
            <w:r>
              <w:t>-SET &amp;ECHO = ALL ;</w:t>
            </w:r>
          </w:p>
          <w:p w:rsidR="004865E7" w:rsidRPr="004865E7" w:rsidRDefault="004865E7" w:rsidP="004865E7"/>
        </w:tc>
      </w:tr>
      <w:tr w:rsidR="004865E7" w:rsidTr="004865E7">
        <w:tc>
          <w:tcPr>
            <w:tcW w:w="5508" w:type="dxa"/>
          </w:tcPr>
          <w:p w:rsidR="004865E7" w:rsidRDefault="004865E7" w:rsidP="004865E7">
            <w:r>
              <w:lastRenderedPageBreak/>
              <w:t>Any string at all</w:t>
            </w:r>
          </w:p>
        </w:tc>
        <w:tc>
          <w:tcPr>
            <w:tcW w:w="5508" w:type="dxa"/>
          </w:tcPr>
          <w:p w:rsidR="004865E7" w:rsidRDefault="004865E7" w:rsidP="004865E7">
            <w:r>
              <w:t>A person’s name or initials may appear within comments</w:t>
            </w:r>
          </w:p>
          <w:p w:rsidR="004865E7" w:rsidRDefault="004865E7" w:rsidP="004865E7"/>
          <w:p w:rsidR="00237F06" w:rsidRDefault="00237F06" w:rsidP="004865E7">
            <w:r>
              <w:t>A special color name (or HEX representation) mentioned in a stylesheet, e.g. Blue</w:t>
            </w:r>
          </w:p>
          <w:p w:rsidR="00237F06" w:rsidRDefault="00237F06" w:rsidP="004865E7"/>
          <w:p w:rsidR="00B92C08" w:rsidRDefault="00B92C08" w:rsidP="004865E7">
            <w:r>
              <w:t>A particular &amp; variable name</w:t>
            </w:r>
          </w:p>
          <w:p w:rsidR="00B92C08" w:rsidRDefault="00B92C08" w:rsidP="004865E7"/>
          <w:p w:rsidR="004865E7" w:rsidRDefault="00B92C08" w:rsidP="004865E7">
            <w:r>
              <w:t>A particular SET command</w:t>
            </w:r>
            <w:r w:rsidR="004865E7">
              <w:t xml:space="preserve"> </w:t>
            </w:r>
          </w:p>
        </w:tc>
      </w:tr>
    </w:tbl>
    <w:p w:rsidR="00F41914" w:rsidRPr="00FC74B5" w:rsidRDefault="00F41914" w:rsidP="00237F06">
      <w:pPr>
        <w:pStyle w:val="Heading4"/>
      </w:pPr>
    </w:p>
    <w:sectPr w:rsidR="00F41914" w:rsidRPr="00FC74B5" w:rsidSect="00E962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96F"/>
    <w:multiLevelType w:val="hybridMultilevel"/>
    <w:tmpl w:val="C938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B0844"/>
    <w:multiLevelType w:val="hybridMultilevel"/>
    <w:tmpl w:val="B226F5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D165A5"/>
    <w:multiLevelType w:val="hybridMultilevel"/>
    <w:tmpl w:val="DBD6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83149"/>
    <w:multiLevelType w:val="hybridMultilevel"/>
    <w:tmpl w:val="6588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F330C"/>
    <w:multiLevelType w:val="hybridMultilevel"/>
    <w:tmpl w:val="12E2D51C"/>
    <w:lvl w:ilvl="0" w:tplc="6E287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F5DC7"/>
    <w:multiLevelType w:val="hybridMultilevel"/>
    <w:tmpl w:val="A70A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06AA4"/>
    <w:multiLevelType w:val="hybridMultilevel"/>
    <w:tmpl w:val="BCE2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07ED9"/>
    <w:multiLevelType w:val="hybridMultilevel"/>
    <w:tmpl w:val="425A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E27D1"/>
    <w:multiLevelType w:val="hybridMultilevel"/>
    <w:tmpl w:val="ADA66A64"/>
    <w:lvl w:ilvl="0" w:tplc="9A483A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87"/>
    <w:rsid w:val="00020F88"/>
    <w:rsid w:val="000B5686"/>
    <w:rsid w:val="0011033B"/>
    <w:rsid w:val="00132D70"/>
    <w:rsid w:val="001F200A"/>
    <w:rsid w:val="00237F06"/>
    <w:rsid w:val="002442E4"/>
    <w:rsid w:val="002531DF"/>
    <w:rsid w:val="0029153F"/>
    <w:rsid w:val="00305483"/>
    <w:rsid w:val="003058BD"/>
    <w:rsid w:val="00346112"/>
    <w:rsid w:val="003F3A1B"/>
    <w:rsid w:val="00422639"/>
    <w:rsid w:val="00441A22"/>
    <w:rsid w:val="004865E7"/>
    <w:rsid w:val="004C04E9"/>
    <w:rsid w:val="005764AA"/>
    <w:rsid w:val="005A2204"/>
    <w:rsid w:val="005B256B"/>
    <w:rsid w:val="00600743"/>
    <w:rsid w:val="00631DE9"/>
    <w:rsid w:val="006D0B28"/>
    <w:rsid w:val="006E0BF7"/>
    <w:rsid w:val="0070467B"/>
    <w:rsid w:val="007147F4"/>
    <w:rsid w:val="007358B0"/>
    <w:rsid w:val="00782D28"/>
    <w:rsid w:val="00786C51"/>
    <w:rsid w:val="007E5783"/>
    <w:rsid w:val="007F3B44"/>
    <w:rsid w:val="00820DAC"/>
    <w:rsid w:val="00823B55"/>
    <w:rsid w:val="008E6785"/>
    <w:rsid w:val="00983262"/>
    <w:rsid w:val="009F0523"/>
    <w:rsid w:val="009F086E"/>
    <w:rsid w:val="00A1226E"/>
    <w:rsid w:val="00A52E65"/>
    <w:rsid w:val="00A91214"/>
    <w:rsid w:val="00B24787"/>
    <w:rsid w:val="00B92C08"/>
    <w:rsid w:val="00C2664F"/>
    <w:rsid w:val="00C31F45"/>
    <w:rsid w:val="00C60338"/>
    <w:rsid w:val="00C94C8D"/>
    <w:rsid w:val="00D2393D"/>
    <w:rsid w:val="00E11AC3"/>
    <w:rsid w:val="00E37526"/>
    <w:rsid w:val="00E5080D"/>
    <w:rsid w:val="00E9629D"/>
    <w:rsid w:val="00E967C5"/>
    <w:rsid w:val="00F41914"/>
    <w:rsid w:val="00FA47B1"/>
    <w:rsid w:val="00FC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3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56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24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0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3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B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23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E678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B56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3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56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24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0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3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B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23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E678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B56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ostname/approot/repository/menu.ht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f77pro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29B78-6EC9-47E1-8369-4D078CFD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9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Austin</dc:creator>
  <cp:lastModifiedBy>B Austin</cp:lastModifiedBy>
  <cp:revision>32</cp:revision>
  <cp:lastPrinted>2015-02-20T22:22:00Z</cp:lastPrinted>
  <dcterms:created xsi:type="dcterms:W3CDTF">2014-11-03T20:49:00Z</dcterms:created>
  <dcterms:modified xsi:type="dcterms:W3CDTF">2016-05-04T20:39:00Z</dcterms:modified>
</cp:coreProperties>
</file>