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829" w:rsidRDefault="000022DB">
      <w:pPr>
        <w:pStyle w:val="Heading1"/>
      </w:pPr>
      <w:bookmarkStart w:id="0" w:name="Xbf687b5a2ae76b4bed952b68b4e68802c0a357d"/>
      <w:r>
        <w:t>VisaGuard AI – QA &amp; Impact Report (Final Submission)</w:t>
      </w:r>
    </w:p>
    <w:p w:rsidR="002C5829" w:rsidRDefault="000022DB">
      <w:r>
        <w:pict>
          <v:rect id="_x0000_i1025" style="width:0;height:1.5pt" o:hralign="center" o:hrstd="t" o:hr="t"/>
        </w:pict>
      </w:r>
    </w:p>
    <w:p w:rsidR="002C5829" w:rsidRDefault="000022DB">
      <w:pPr>
        <w:pStyle w:val="Heading2"/>
      </w:pPr>
      <w:bookmarkStart w:id="1" w:name="project-overview"/>
      <w:r>
        <w:t>1. Project Overview</w:t>
      </w:r>
    </w:p>
    <w:p w:rsidR="002C5829" w:rsidRDefault="000022DB">
      <w:pPr>
        <w:pStyle w:val="FirstParagraph"/>
      </w:pPr>
      <w:r>
        <w:rPr>
          <w:b/>
          <w:bCs/>
        </w:rPr>
        <w:t>VisaGuard AI</w:t>
      </w:r>
      <w:r>
        <w:t xml:space="preserve"> </w:t>
      </w:r>
      <w:r>
        <w:t xml:space="preserve">is a context-aware identity verification system designed to eliminate document mismatch errors in airline boarding workflows. A critical and recurring issue in global travel is the confusion between visually similar characters—specifically the letter </w:t>
      </w:r>
      <w:r>
        <w:rPr>
          <w:b/>
          <w:bCs/>
        </w:rPr>
        <w:t>‘O’</w:t>
      </w:r>
      <w:r>
        <w:t xml:space="preserve"> a</w:t>
      </w:r>
      <w:r>
        <w:t xml:space="preserve">nd the number </w:t>
      </w:r>
      <w:r>
        <w:rPr>
          <w:b/>
          <w:bCs/>
        </w:rPr>
        <w:t>‘0’</w:t>
      </w:r>
      <w:r>
        <w:t>—in passport numbers and booking systems.</w:t>
      </w:r>
    </w:p>
    <w:p w:rsidR="002C5829" w:rsidRDefault="000022DB">
      <w:pPr>
        <w:pStyle w:val="BodyText"/>
      </w:pPr>
      <w:r>
        <w:t>These mismatches frequently lead to:</w:t>
      </w:r>
    </w:p>
    <w:p w:rsidR="002C5829" w:rsidRDefault="000022DB">
      <w:pPr>
        <w:pStyle w:val="Compact"/>
        <w:numPr>
          <w:ilvl w:val="0"/>
          <w:numId w:val="2"/>
        </w:numPr>
      </w:pPr>
      <w:r>
        <w:t>Passenger denial at boarding gates</w:t>
      </w:r>
    </w:p>
    <w:p w:rsidR="002C5829" w:rsidRDefault="000022DB">
      <w:pPr>
        <w:pStyle w:val="Compact"/>
        <w:numPr>
          <w:ilvl w:val="0"/>
          <w:numId w:val="2"/>
        </w:numPr>
      </w:pPr>
      <w:r>
        <w:t>Manual intervention by airline staff</w:t>
      </w:r>
    </w:p>
    <w:p w:rsidR="002C5829" w:rsidRDefault="000022DB">
      <w:pPr>
        <w:pStyle w:val="Compact"/>
        <w:numPr>
          <w:ilvl w:val="0"/>
          <w:numId w:val="2"/>
        </w:numPr>
      </w:pPr>
      <w:r>
        <w:t>Flight delays and operational inefficiencies</w:t>
      </w:r>
    </w:p>
    <w:p w:rsidR="002C5829" w:rsidRDefault="000022DB">
      <w:pPr>
        <w:pStyle w:val="FirstParagraph"/>
      </w:pPr>
      <w:r>
        <w:t xml:space="preserve">VisaGuard AI introduces a </w:t>
      </w:r>
      <w:r>
        <w:rPr>
          <w:b/>
          <w:bCs/>
        </w:rPr>
        <w:t>Context-Aware Ide</w:t>
      </w:r>
      <w:r>
        <w:rPr>
          <w:b/>
          <w:bCs/>
        </w:rPr>
        <w:t>ntity Resolution Engine</w:t>
      </w:r>
      <w:r>
        <w:t xml:space="preserve"> that intelligently validates such discrepancies without compromising security.</w:t>
      </w:r>
    </w:p>
    <w:p w:rsidR="002C5829" w:rsidRDefault="000022DB">
      <w:r>
        <w:pict>
          <v:rect id="_x0000_i1026" style="width:0;height:1.5pt" o:hralign="center" o:hrstd="t" o:hr="t"/>
        </w:pict>
      </w:r>
    </w:p>
    <w:p w:rsidR="002C5829" w:rsidRDefault="000022DB">
      <w:pPr>
        <w:pStyle w:val="Heading2"/>
      </w:pPr>
      <w:bookmarkStart w:id="2" w:name="objective"/>
      <w:bookmarkEnd w:id="1"/>
      <w:r>
        <w:t>2. Objective</w:t>
      </w:r>
    </w:p>
    <w:p w:rsidR="002C5829" w:rsidRDefault="000022DB">
      <w:pPr>
        <w:pStyle w:val="FirstParagraph"/>
      </w:pPr>
      <w:r>
        <w:t>To validate that VisaGuard AI:</w:t>
      </w:r>
    </w:p>
    <w:p w:rsidR="002C5829" w:rsidRDefault="000022DB">
      <w:pPr>
        <w:pStyle w:val="Compact"/>
        <w:numPr>
          <w:ilvl w:val="0"/>
          <w:numId w:val="3"/>
        </w:numPr>
      </w:pPr>
      <w:r>
        <w:t xml:space="preserve">Correctly identifies and resolves </w:t>
      </w:r>
      <w:r>
        <w:rPr>
          <w:b/>
          <w:bCs/>
        </w:rPr>
        <w:t>O vs 0 mismatches</w:t>
      </w:r>
    </w:p>
    <w:p w:rsidR="002C5829" w:rsidRDefault="000022DB">
      <w:pPr>
        <w:pStyle w:val="Compact"/>
        <w:numPr>
          <w:ilvl w:val="0"/>
          <w:numId w:val="3"/>
        </w:numPr>
      </w:pPr>
      <w:r>
        <w:t>Prevents false rejections caused by rigid legacy system</w:t>
      </w:r>
      <w:r>
        <w:t>s</w:t>
      </w:r>
    </w:p>
    <w:p w:rsidR="002C5829" w:rsidRDefault="000022DB">
      <w:pPr>
        <w:pStyle w:val="Compact"/>
        <w:numPr>
          <w:ilvl w:val="0"/>
          <w:numId w:val="3"/>
        </w:numPr>
      </w:pPr>
      <w:r>
        <w:t>Maintains strict detection of genuine mismatches and fraud</w:t>
      </w:r>
    </w:p>
    <w:p w:rsidR="002C5829" w:rsidRDefault="000022DB">
      <w:r>
        <w:pict>
          <v:rect id="_x0000_i1027" style="width:0;height:1.5pt" o:hralign="center" o:hrstd="t" o:hr="t"/>
        </w:pict>
      </w:r>
    </w:p>
    <w:p w:rsidR="002C5829" w:rsidRDefault="000022DB">
      <w:pPr>
        <w:pStyle w:val="Heading2"/>
      </w:pPr>
      <w:bookmarkStart w:id="3" w:name="test-strategy"/>
      <w:bookmarkEnd w:id="2"/>
      <w:r>
        <w:t>3. Test Strategy</w:t>
      </w:r>
    </w:p>
    <w:p w:rsidR="002C5829" w:rsidRDefault="000022DB">
      <w:pPr>
        <w:pStyle w:val="FirstParagraph"/>
      </w:pPr>
      <w:r>
        <w:t>The system was evaluated across three categories:</w:t>
      </w:r>
    </w:p>
    <w:p w:rsidR="002C5829" w:rsidRDefault="000022DB">
      <w:pPr>
        <w:pStyle w:val="Heading3"/>
      </w:pPr>
      <w:bookmarkStart w:id="4" w:name="positive-cases-expected-matches"/>
      <w:r>
        <w:t>3.1 Positive Cases (Expected Matches)</w:t>
      </w:r>
    </w:p>
    <w:p w:rsidR="002C5829" w:rsidRDefault="000022DB">
      <w:pPr>
        <w:pStyle w:val="FirstParagraph"/>
      </w:pPr>
      <w:r>
        <w:t>Scenarios where minor variations (e.g., O vs 0) should be accepted.</w:t>
      </w:r>
    </w:p>
    <w:p w:rsidR="002C5829" w:rsidRDefault="000022DB">
      <w:pPr>
        <w:pStyle w:val="Heading3"/>
      </w:pPr>
      <w:bookmarkStart w:id="5" w:name="negative-cases-expected-mismatches"/>
      <w:bookmarkEnd w:id="4"/>
      <w:r>
        <w:t>3.2 Negative Cases (</w:t>
      </w:r>
      <w:r>
        <w:t>Expected Mismatches)</w:t>
      </w:r>
    </w:p>
    <w:p w:rsidR="002C5829" w:rsidRDefault="000022DB">
      <w:pPr>
        <w:pStyle w:val="FirstParagraph"/>
      </w:pPr>
      <w:r>
        <w:t>Clear discrepancies that must be rejected.</w:t>
      </w:r>
    </w:p>
    <w:p w:rsidR="002C5829" w:rsidRDefault="000022DB">
      <w:pPr>
        <w:pStyle w:val="Heading3"/>
      </w:pPr>
      <w:bookmarkStart w:id="6" w:name="edge-cases-contextual-intelligence"/>
      <w:bookmarkEnd w:id="5"/>
      <w:r>
        <w:t>3.3 Edge Cases (Contextual Intelligence)</w:t>
      </w:r>
    </w:p>
    <w:p w:rsidR="002C5829" w:rsidRDefault="000022DB">
      <w:pPr>
        <w:pStyle w:val="FirstParagraph"/>
      </w:pPr>
      <w:r>
        <w:t>Complex patterns requiring contextual reasoning.</w:t>
      </w:r>
    </w:p>
    <w:p w:rsidR="002C5829" w:rsidRDefault="000022DB">
      <w:pPr>
        <w:pStyle w:val="BodyText"/>
      </w:pPr>
      <w:r>
        <w:lastRenderedPageBreak/>
        <w:t>Each test includes:</w:t>
      </w:r>
    </w:p>
    <w:p w:rsidR="002C5829" w:rsidRDefault="000022DB">
      <w:pPr>
        <w:pStyle w:val="Compact"/>
        <w:numPr>
          <w:ilvl w:val="0"/>
          <w:numId w:val="4"/>
        </w:numPr>
      </w:pPr>
      <w:r>
        <w:t>AI Decision Output</w:t>
      </w:r>
    </w:p>
    <w:p w:rsidR="002C5829" w:rsidRDefault="000022DB">
      <w:pPr>
        <w:pStyle w:val="Compact"/>
        <w:numPr>
          <w:ilvl w:val="0"/>
          <w:numId w:val="4"/>
        </w:numPr>
      </w:pPr>
      <w:r>
        <w:t>Legacy System Comparison</w:t>
      </w:r>
    </w:p>
    <w:p w:rsidR="002C5829" w:rsidRDefault="000022DB">
      <w:pPr>
        <w:pStyle w:val="Compact"/>
        <w:numPr>
          <w:ilvl w:val="0"/>
          <w:numId w:val="4"/>
        </w:numPr>
      </w:pPr>
      <w:r>
        <w:t>Confidence Score</w:t>
      </w:r>
    </w:p>
    <w:p w:rsidR="002C5829" w:rsidRDefault="000022DB">
      <w:pPr>
        <w:pStyle w:val="Compact"/>
        <w:numPr>
          <w:ilvl w:val="0"/>
          <w:numId w:val="4"/>
        </w:numPr>
      </w:pPr>
      <w:r>
        <w:t>Final Pass/Fail Result</w:t>
      </w:r>
    </w:p>
    <w:p w:rsidR="002C5829" w:rsidRDefault="000022DB">
      <w:r>
        <w:pict>
          <v:rect id="_x0000_i1028" style="width:0;height:1.5pt" o:hralign="center" o:hrstd="t" o:hr="t"/>
        </w:pict>
      </w:r>
    </w:p>
    <w:p w:rsidR="002C5829" w:rsidRDefault="000022DB">
      <w:pPr>
        <w:pStyle w:val="Heading2"/>
      </w:pPr>
      <w:bookmarkStart w:id="7" w:name="test-cases"/>
      <w:bookmarkEnd w:id="3"/>
      <w:bookmarkEnd w:id="6"/>
      <w:r>
        <w:t>4. Test Cases</w:t>
      </w:r>
    </w:p>
    <w:p w:rsidR="002C5829" w:rsidRDefault="000022DB">
      <w:pPr>
        <w:pStyle w:val="Heading3"/>
      </w:pPr>
      <w:bookmarkStart w:id="8" w:name="p1-o-vs-0-mismatch-critical-use-case"/>
      <w:r>
        <w:t>P1: O vs 0 Mismatch (Critical Use Case)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5"/>
        </w:numPr>
      </w:pPr>
      <w:r>
        <w:t>Passport: O1234567</w:t>
      </w:r>
    </w:p>
    <w:p w:rsidR="002C5829" w:rsidRDefault="000022DB">
      <w:pPr>
        <w:pStyle w:val="Compact"/>
        <w:numPr>
          <w:ilvl w:val="0"/>
          <w:numId w:val="5"/>
        </w:numPr>
      </w:pPr>
      <w:r>
        <w:t>Ticket: 01234567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❌ REJECT – Exact character mismatch detected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✅ ACCEPT – Contextual match (O ≈ 0 in document</w:t>
      </w:r>
      <w:r>
        <w:t xml:space="preserve"> ID format)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94% </w:t>
      </w:r>
      <w:r>
        <w:rPr>
          <w:b/>
          <w:bCs/>
        </w:rPr>
        <w:t>Decision:</w:t>
      </w:r>
      <w:r>
        <w:t xml:space="preserve"> PASS</w:t>
      </w:r>
    </w:p>
    <w:p w:rsidR="00DB3E6C" w:rsidRPr="00B366E8" w:rsidRDefault="00DB3E6C" w:rsidP="00DB3E6C">
      <w:pPr>
        <w:rPr>
          <w:rFonts w:ascii="Calibri" w:eastAsia="Times New Roman" w:hAnsi="Calibri" w:cs="Calibri"/>
          <w:b/>
          <w:color w:val="000000"/>
          <w:lang w:val="en-IN" w:eastAsia="en-IN"/>
        </w:rPr>
      </w:pPr>
      <w:r w:rsidRPr="00B366E8">
        <w:rPr>
          <w:rFonts w:ascii="Calibri" w:eastAsia="Times New Roman" w:hAnsi="Calibri" w:cs="Calibri"/>
          <w:b/>
          <w:color w:val="000000"/>
          <w:lang w:val="en-IN" w:eastAsia="en-IN"/>
        </w:rPr>
        <w:t>Upload:</w:t>
      </w:r>
    </w:p>
    <w:p w:rsidR="00DB3E6C" w:rsidRPr="006E758C" w:rsidRDefault="00DB3E6C" w:rsidP="00DB3E6C">
      <w:pPr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8F54B92" wp14:editId="7561246F">
            <wp:extent cx="5486400" cy="308434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rPr>
          <w:noProof/>
          <w:lang w:val="en-IN" w:eastAsia="en-IN"/>
        </w:rPr>
      </w:pPr>
      <w:r w:rsidRPr="00D611CB">
        <w:rPr>
          <w:b/>
          <w:u w:val="single"/>
        </w:rPr>
        <w:lastRenderedPageBreak/>
        <w:t>Verify:-</w:t>
      </w:r>
      <w:r w:rsidRPr="006E758C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2ABFB508" wp14:editId="1790AD61">
            <wp:extent cx="5486400" cy="308434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Pr="006E758C" w:rsidRDefault="00DB3E6C" w:rsidP="00DB3E6C">
      <w:pPr>
        <w:rPr>
          <w:rFonts w:ascii="Courier New" w:eastAsia="Times New Roman" w:hAnsi="Courier New" w:cs="Courier New"/>
          <w:color w:val="FFB800"/>
          <w:spacing w:val="15"/>
          <w:sz w:val="15"/>
          <w:szCs w:val="15"/>
          <w:lang w:val="en-IN" w:eastAsia="en-IN"/>
        </w:rPr>
      </w:pPr>
      <w:r w:rsidRPr="006E758C">
        <w:rPr>
          <w:b/>
          <w:noProof/>
          <w:lang w:val="en-IN" w:eastAsia="en-IN"/>
        </w:rPr>
        <w:t>Result</w:t>
      </w:r>
      <w:r>
        <w:rPr>
          <w:noProof/>
          <w:lang w:val="en-IN" w:eastAsia="en-IN"/>
        </w:rPr>
        <w:t>:</w:t>
      </w:r>
      <w:r w:rsidRPr="006E758C">
        <w:rPr>
          <w:rFonts w:ascii="Courier New" w:hAnsi="Courier New" w:cs="Courier New"/>
          <w:color w:val="FFB800"/>
          <w:spacing w:val="15"/>
          <w:sz w:val="15"/>
          <w:szCs w:val="15"/>
        </w:rPr>
        <w:t xml:space="preserve"> </w:t>
      </w:r>
      <w:r w:rsidRPr="006E758C">
        <w:rPr>
          <w:rFonts w:ascii="Courier New" w:eastAsia="Times New Roman" w:hAnsi="Courier New" w:cs="Courier New"/>
          <w:color w:val="FFB800"/>
          <w:spacing w:val="15"/>
          <w:sz w:val="15"/>
          <w:szCs w:val="15"/>
          <w:lang w:val="en-IN" w:eastAsia="en-IN"/>
        </w:rPr>
        <w:t>⚠ LEGACY SYSTEM FLAG</w:t>
      </w:r>
    </w:p>
    <w:p w:rsidR="00DB3E6C" w:rsidRPr="006E758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 w:rsidRPr="006E758C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Character "0" (zero) entered instead of "O" (letter) — common data-entry failure on Guinean Ordinary passports. Legacy systems would REJECT this.</w:t>
      </w:r>
    </w:p>
    <w:p w:rsidR="00DB3E6C" w:rsidRDefault="00DB3E6C" w:rsidP="00DB3E6C">
      <w:pPr>
        <w:rPr>
          <w:b/>
          <w:u w:val="single"/>
        </w:rPr>
      </w:pPr>
      <w:r>
        <w:rPr>
          <w:b/>
          <w:u w:val="single"/>
        </w:rPr>
        <w:t>Dashboard:</w:t>
      </w:r>
    </w:p>
    <w:p w:rsidR="00DB3E6C" w:rsidRDefault="00DB3E6C" w:rsidP="00DB3E6C">
      <w:pPr>
        <w:rPr>
          <w:b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245821EE" wp14:editId="641A6A12">
            <wp:extent cx="5486400" cy="308434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29" style="width:0;height:1.5pt" o:hralign="center" o:hrstd="t" o:hr="t"/>
        </w:pict>
      </w:r>
    </w:p>
    <w:p w:rsidR="002C5829" w:rsidRDefault="000022DB">
      <w:pPr>
        <w:pStyle w:val="Heading3"/>
      </w:pPr>
      <w:bookmarkStart w:id="9" w:name="p2-exact-match"/>
      <w:bookmarkEnd w:id="8"/>
      <w:r>
        <w:lastRenderedPageBreak/>
        <w:t>P2: Exact Match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6"/>
        </w:numPr>
      </w:pPr>
      <w:r>
        <w:t>Passport: O1234567</w:t>
      </w:r>
    </w:p>
    <w:p w:rsidR="002C5829" w:rsidRDefault="000022DB">
      <w:pPr>
        <w:pStyle w:val="Compact"/>
        <w:numPr>
          <w:ilvl w:val="0"/>
          <w:numId w:val="6"/>
        </w:numPr>
      </w:pPr>
      <w:r>
        <w:t>Ticket: O1234567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✅ ACCEPT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✅ VERIFIED MATCH – No discrepancies detected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99%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rPr>
          <w:b/>
          <w:u w:val="single"/>
        </w:rPr>
      </w:pPr>
      <w:r>
        <w:rPr>
          <w:b/>
          <w:u w:val="single"/>
        </w:rPr>
        <w:t>Upload</w:t>
      </w:r>
    </w:p>
    <w:p w:rsidR="00DB3E6C" w:rsidRDefault="00DB3E6C" w:rsidP="00DB3E6C">
      <w:pPr>
        <w:rPr>
          <w:b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6453E8B2" wp14:editId="0212DB65">
            <wp:extent cx="5486400" cy="30808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rPr>
          <w:noProof/>
          <w:lang w:val="en-IN" w:eastAsia="en-IN"/>
        </w:rPr>
      </w:pPr>
      <w:proofErr w:type="spellStart"/>
      <w:r>
        <w:rPr>
          <w:b/>
          <w:u w:val="single"/>
        </w:rPr>
        <w:lastRenderedPageBreak/>
        <w:t>Verfiy</w:t>
      </w:r>
      <w:proofErr w:type="spellEnd"/>
      <w:r>
        <w:rPr>
          <w:b/>
          <w:u w:val="single"/>
        </w:rPr>
        <w:t>:</w:t>
      </w:r>
      <w:r w:rsidRPr="00FD0CAE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2877664B" wp14:editId="079C125C">
            <wp:extent cx="5486400" cy="308434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30" style="width:0;height:1.5pt" o:hralign="center" o:hrstd="t" o:hr="t"/>
        </w:pict>
      </w:r>
    </w:p>
    <w:p w:rsidR="002C5829" w:rsidRDefault="000022DB">
      <w:pPr>
        <w:pStyle w:val="Heading3"/>
      </w:pPr>
      <w:bookmarkStart w:id="10" w:name="p3-name-exact-match"/>
      <w:bookmarkEnd w:id="9"/>
      <w:r>
        <w:t>P3: Name Exact Match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7"/>
        </w:numPr>
      </w:pPr>
      <w:r>
        <w:t>Surname: OKONKWO</w:t>
      </w:r>
    </w:p>
    <w:p w:rsidR="002C5829" w:rsidRDefault="000022DB">
      <w:pPr>
        <w:pStyle w:val="Compact"/>
        <w:numPr>
          <w:ilvl w:val="0"/>
          <w:numId w:val="7"/>
        </w:numPr>
      </w:pPr>
      <w:r>
        <w:t>Ticket: OKONKWO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✅ ACCEPT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✅ VERIFIED MATCH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99%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t>Upload:</w:t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976EA26" wp14:editId="220175F8">
            <wp:extent cx="5486400" cy="3072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t>Verfiy:</w:t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D176D7B" wp14:editId="76CFDEF9">
            <wp:extent cx="5486400" cy="308434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t>Dashboard:</w:t>
      </w:r>
    </w:p>
    <w:p w:rsidR="00DB3E6C" w:rsidRDefault="00DB3E6C" w:rsidP="00DB3E6C">
      <w:pPr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FA9E7C0" wp14:editId="542C7CCD">
            <wp:extent cx="5486400" cy="3084342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31" style="width:0;height:1.5pt" o:hralign="center" o:hrstd="t" o:hr="t"/>
        </w:pict>
      </w:r>
    </w:p>
    <w:p w:rsidR="002C5829" w:rsidRDefault="000022DB">
      <w:pPr>
        <w:pStyle w:val="Heading3"/>
      </w:pPr>
      <w:bookmarkStart w:id="11" w:name="p4-complex-character-pattern-edge-case"/>
      <w:bookmarkEnd w:id="10"/>
      <w:r>
        <w:t>P4: Complex Character Pattern (Edge Case)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8"/>
        </w:numPr>
      </w:pPr>
      <w:r>
        <w:t>Passport: A0B12O9</w:t>
      </w:r>
    </w:p>
    <w:p w:rsidR="002C5829" w:rsidRDefault="000022DB">
      <w:pPr>
        <w:pStyle w:val="Compact"/>
        <w:numPr>
          <w:ilvl w:val="0"/>
          <w:numId w:val="8"/>
        </w:numPr>
      </w:pPr>
      <w:r>
        <w:t>Ticket: AOB1209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❌ REJECT – Multiple mismatches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✅ ACCEPT – Contextual normalization across positions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91%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 w:rsidRPr="005F6272"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Upload: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A06F223" wp14:editId="77843354">
            <wp:extent cx="5486400" cy="3072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5B21F38" wp14:editId="3D646B01">
            <wp:extent cx="5486400" cy="3084342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Dashboard: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069E007" wp14:editId="08C43E25">
            <wp:extent cx="5486400" cy="3084342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Expected Result:</w:t>
      </w:r>
    </w:p>
    <w:p w:rsidR="00DB3E6C" w:rsidRPr="005F6272" w:rsidRDefault="00DB3E6C" w:rsidP="00DB3E6C">
      <w:pPr>
        <w:spacing w:after="60"/>
        <w:rPr>
          <w:rFonts w:ascii="Courier New" w:eastAsia="Times New Roman" w:hAnsi="Courier New" w:cs="Courier New"/>
          <w:color w:val="000000" w:themeColor="text1"/>
          <w:spacing w:val="15"/>
          <w:sz w:val="15"/>
          <w:szCs w:val="15"/>
          <w:lang w:val="en-IN" w:eastAsia="en-IN"/>
        </w:rPr>
      </w:pPr>
      <w:r w:rsidRPr="005F6272">
        <w:rPr>
          <w:rFonts w:ascii="Courier New" w:eastAsia="Times New Roman" w:hAnsi="Courier New" w:cs="Courier New"/>
          <w:color w:val="000000" w:themeColor="text1"/>
          <w:spacing w:val="15"/>
          <w:sz w:val="15"/>
          <w:szCs w:val="15"/>
          <w:lang w:val="en-IN" w:eastAsia="en-IN"/>
        </w:rPr>
        <w:t>⚠ LEGACY SYSTEM FLAG</w:t>
      </w:r>
    </w:p>
    <w:p w:rsidR="00DB3E6C" w:rsidRPr="005F6272" w:rsidRDefault="00DB3E6C" w:rsidP="00DB3E6C">
      <w:pPr>
        <w:spacing w:after="0"/>
        <w:rPr>
          <w:rFonts w:ascii="Arial" w:eastAsia="Times New Roman" w:hAnsi="Arial" w:cs="Arial"/>
          <w:color w:val="5A6A88"/>
          <w:sz w:val="18"/>
          <w:szCs w:val="18"/>
          <w:lang w:val="en-IN" w:eastAsia="en-IN"/>
        </w:rPr>
      </w:pPr>
      <w:r w:rsidRPr="005F6272">
        <w:rPr>
          <w:rFonts w:ascii="Arial" w:eastAsia="Times New Roman" w:hAnsi="Arial" w:cs="Arial"/>
          <w:color w:val="000000" w:themeColor="text1"/>
          <w:sz w:val="18"/>
          <w:szCs w:val="18"/>
          <w:lang w:val="en-IN" w:eastAsia="en-IN"/>
        </w:rPr>
        <w:t>Surname "OKONKOW" on boarding pass does not exactly match "OKONKWO" on passport. Legacy system would reject.</w:t>
      </w:r>
    </w:p>
    <w:p w:rsidR="00DB3E6C" w:rsidRDefault="00DB3E6C">
      <w:pPr>
        <w:pStyle w:val="BodyText"/>
      </w:pPr>
    </w:p>
    <w:p w:rsidR="002C5829" w:rsidRDefault="000022DB">
      <w:r>
        <w:pict>
          <v:rect id="_x0000_i1032" style="width:0;height:1.5pt" o:hralign="center" o:hrstd="t" o:hr="t"/>
        </w:pict>
      </w:r>
    </w:p>
    <w:p w:rsidR="002C5829" w:rsidRDefault="000022DB">
      <w:pPr>
        <w:pStyle w:val="Heading3"/>
      </w:pPr>
      <w:bookmarkStart w:id="12" w:name="p5-perfect-match-all-fields"/>
      <w:bookmarkEnd w:id="11"/>
      <w:r>
        <w:t>P5: Perfect Match (All Fields)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9"/>
        </w:numPr>
      </w:pPr>
      <w:r>
        <w:t>All passenger and document fields match exactly</w:t>
      </w:r>
    </w:p>
    <w:p w:rsidR="002C5829" w:rsidRDefault="000022DB">
      <w:pPr>
        <w:pStyle w:val="FirstParagraph"/>
      </w:pPr>
      <w:r>
        <w:rPr>
          <w:b/>
          <w:bCs/>
        </w:rPr>
        <w:t>Lega</w:t>
      </w:r>
      <w:r>
        <w:rPr>
          <w:b/>
          <w:bCs/>
        </w:rPr>
        <w:t>cy System Result:</w:t>
      </w:r>
      <w:r>
        <w:t xml:space="preserve"> ✅ ACCEPT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✅ VERIFIED MATCH – Fully compliant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Upload:-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C0A8D66" wp14:editId="3BDF7C1D">
            <wp:extent cx="5486400" cy="3084342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7A93A55" wp14:editId="022F8189">
            <wp:extent cx="5486400" cy="3084342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  <w:t>Dashboard: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3891026" wp14:editId="6C3D8887">
            <wp:extent cx="5486400" cy="3084342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33" style="width:0;height:1.5pt" o:hralign="center" o:hrstd="t" o:hr="t"/>
        </w:pict>
      </w:r>
    </w:p>
    <w:p w:rsidR="002C5829" w:rsidRDefault="000022DB">
      <w:pPr>
        <w:pStyle w:val="Heading3"/>
      </w:pPr>
      <w:bookmarkStart w:id="13" w:name="p6-expired-document"/>
      <w:bookmarkEnd w:id="12"/>
      <w:r>
        <w:t>P6: Expired Document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10"/>
        </w:numPr>
      </w:pPr>
      <w:r>
        <w:t>Expiry Date: 2025-03-01</w:t>
      </w:r>
    </w:p>
    <w:p w:rsidR="002C5829" w:rsidRDefault="000022DB">
      <w:pPr>
        <w:pStyle w:val="Compact"/>
        <w:numPr>
          <w:ilvl w:val="0"/>
          <w:numId w:val="10"/>
        </w:numPr>
      </w:pPr>
      <w:r>
        <w:t>Travel Date: 2026-05-01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❌ REJECT – Document expired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❌ REJECT – Expiry validation enforced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Upload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93C5448" wp14:editId="6A7A0D18">
            <wp:extent cx="5486400" cy="3084342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75541BC" wp14:editId="4CC7B857">
            <wp:extent cx="5486400" cy="3084342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Dashboard: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4F7C2CA" wp14:editId="4FF88969">
            <wp:extent cx="5486400" cy="30767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34" style="width:0;height:1.5pt" o:hralign="center" o:hrstd="t" o:hr="t"/>
        </w:pict>
      </w:r>
    </w:p>
    <w:p w:rsidR="002C5829" w:rsidRDefault="000022DB">
      <w:pPr>
        <w:pStyle w:val="Heading3"/>
      </w:pPr>
      <w:bookmarkStart w:id="14" w:name="p7-fraud-critical-mismatch"/>
      <w:bookmarkEnd w:id="13"/>
      <w:r>
        <w:t>P7: Fraud / Critical Mismatch</w:t>
      </w:r>
    </w:p>
    <w:p w:rsidR="002C5829" w:rsidRDefault="000022DB">
      <w:pPr>
        <w:pStyle w:val="FirstParagraph"/>
      </w:pPr>
      <w:r>
        <w:rPr>
          <w:b/>
          <w:bCs/>
        </w:rPr>
        <w:t>Input:</w:t>
      </w:r>
    </w:p>
    <w:p w:rsidR="002C5829" w:rsidRDefault="000022DB">
      <w:pPr>
        <w:pStyle w:val="Compact"/>
        <w:numPr>
          <w:ilvl w:val="0"/>
          <w:numId w:val="11"/>
        </w:numPr>
      </w:pPr>
      <w:r>
        <w:t>Passport: O1234567</w:t>
      </w:r>
    </w:p>
    <w:p w:rsidR="002C5829" w:rsidRDefault="000022DB">
      <w:pPr>
        <w:pStyle w:val="Compact"/>
        <w:numPr>
          <w:ilvl w:val="0"/>
          <w:numId w:val="11"/>
        </w:numPr>
      </w:pPr>
      <w:r>
        <w:t>Ticket: Z9876543</w:t>
      </w:r>
    </w:p>
    <w:p w:rsidR="002C5829" w:rsidRDefault="000022DB">
      <w:pPr>
        <w:pStyle w:val="FirstParagraph"/>
      </w:pPr>
      <w:r>
        <w:rPr>
          <w:b/>
          <w:bCs/>
        </w:rPr>
        <w:t>Legacy System Result:</w:t>
      </w:r>
      <w:r>
        <w:t xml:space="preserve"> ❌ REJECT</w:t>
      </w:r>
    </w:p>
    <w:p w:rsidR="002C5829" w:rsidRDefault="000022DB">
      <w:pPr>
        <w:pStyle w:val="BodyText"/>
      </w:pPr>
      <w:r>
        <w:rPr>
          <w:b/>
          <w:bCs/>
        </w:rPr>
        <w:t>VisaGuard AI Result:</w:t>
      </w:r>
      <w:r>
        <w:t xml:space="preserve"> </w:t>
      </w:r>
      <w:r>
        <w:t>❌</w:t>
      </w:r>
      <w:r>
        <w:t xml:space="preserve"> REJECT – Multiple field mismatches detected</w:t>
      </w:r>
    </w:p>
    <w:p w:rsidR="002C5829" w:rsidRDefault="000022D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lastRenderedPageBreak/>
        <w:t>Upload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:</w:t>
      </w:r>
      <w:r w:rsidRPr="009765D3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5261B1C2" wp14:editId="08ED3B31">
            <wp:extent cx="5486400" cy="3084342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noProof/>
          <w:lang w:val="en-IN"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t>:</w:t>
      </w:r>
      <w:r w:rsidRPr="009765D3">
        <w:rPr>
          <w:noProof/>
          <w:lang w:val="en-IN" w:eastAsia="en-IN"/>
        </w:rPr>
        <w:t xml:space="preserve"> </w:t>
      </w:r>
    </w:p>
    <w:p w:rsidR="00DB3E6C" w:rsidRDefault="00DB3E6C" w:rsidP="00DB3E6C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1AB3518" wp14:editId="4020A313">
            <wp:extent cx="5486400" cy="3084342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 w:rsidP="00DB3E6C">
      <w:pPr>
        <w:spacing w:after="0"/>
        <w:rPr>
          <w:noProof/>
          <w:lang w:val="en-IN"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val="en-IN" w:eastAsia="en-IN"/>
        </w:rPr>
        <w:lastRenderedPageBreak/>
        <w:t>Dashboard:</w:t>
      </w:r>
      <w:r w:rsidRPr="009765D3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33CD7741" wp14:editId="6C64B90D">
            <wp:extent cx="5486400" cy="3084342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6C" w:rsidRDefault="00DB3E6C">
      <w:pPr>
        <w:pStyle w:val="BodyText"/>
      </w:pPr>
    </w:p>
    <w:p w:rsidR="002C5829" w:rsidRDefault="000022DB">
      <w:r>
        <w:pict>
          <v:rect id="_x0000_i1035" style="width:0;height:1.5pt" o:hralign="center" o:hrstd="t" o:hr="t"/>
        </w:pict>
      </w:r>
    </w:p>
    <w:p w:rsidR="002C5829" w:rsidRDefault="000022DB">
      <w:pPr>
        <w:pStyle w:val="Heading2"/>
      </w:pPr>
      <w:bookmarkStart w:id="15" w:name="scoring-model"/>
      <w:bookmarkEnd w:id="7"/>
      <w:bookmarkEnd w:id="14"/>
      <w:r>
        <w:t>5. Scoring Model</w:t>
      </w:r>
    </w:p>
    <w:p w:rsidR="002C5829" w:rsidRDefault="000022DB">
      <w:pPr>
        <w:pStyle w:val="FirstParagraph"/>
      </w:pPr>
      <w:r>
        <w:t>VisaGuard AI uses a confidence-based decision framework:</w:t>
      </w:r>
    </w:p>
    <w:p w:rsidR="002C5829" w:rsidRDefault="000022DB">
      <w:pPr>
        <w:pStyle w:val="Compact"/>
        <w:numPr>
          <w:ilvl w:val="0"/>
          <w:numId w:val="12"/>
        </w:numPr>
      </w:pPr>
      <w:r>
        <w:rPr>
          <w:b/>
          <w:bCs/>
        </w:rPr>
        <w:t>90–100%</w:t>
      </w:r>
      <w:r>
        <w:t xml:space="preserve"> → Auto Accept</w:t>
      </w:r>
    </w:p>
    <w:p w:rsidR="002C5829" w:rsidRDefault="000022DB">
      <w:pPr>
        <w:pStyle w:val="Compact"/>
        <w:numPr>
          <w:ilvl w:val="0"/>
          <w:numId w:val="12"/>
        </w:numPr>
      </w:pPr>
      <w:r>
        <w:rPr>
          <w:b/>
          <w:bCs/>
        </w:rPr>
        <w:t>80–89%</w:t>
      </w:r>
      <w:r>
        <w:t xml:space="preserve"> → Accept with Advisory Flag</w:t>
      </w:r>
    </w:p>
    <w:p w:rsidR="002C5829" w:rsidRDefault="000022DB">
      <w:pPr>
        <w:pStyle w:val="Compact"/>
        <w:numPr>
          <w:ilvl w:val="0"/>
          <w:numId w:val="12"/>
        </w:numPr>
      </w:pPr>
      <w:r>
        <w:rPr>
          <w:b/>
          <w:bCs/>
        </w:rPr>
        <w:t>&lt;80%</w:t>
      </w:r>
      <w:r>
        <w:t xml:space="preserve"> → Reject</w:t>
      </w:r>
    </w:p>
    <w:p w:rsidR="002C5829" w:rsidRDefault="000022DB">
      <w:pPr>
        <w:pStyle w:val="Heading3"/>
      </w:pPr>
      <w:bookmarkStart w:id="16" w:name="pass-criteria"/>
      <w:r>
        <w:t>Pass Criteria:</w:t>
      </w:r>
    </w:p>
    <w:p w:rsidR="002C5829" w:rsidRDefault="000022DB">
      <w:pPr>
        <w:pStyle w:val="Compact"/>
        <w:numPr>
          <w:ilvl w:val="0"/>
          <w:numId w:val="13"/>
        </w:numPr>
      </w:pPr>
      <w:r>
        <w:t>Expected R</w:t>
      </w:r>
      <w:r>
        <w:t>esult = Actual Result</w:t>
      </w:r>
    </w:p>
    <w:p w:rsidR="002C5829" w:rsidRDefault="000022DB">
      <w:pPr>
        <w:pStyle w:val="Compact"/>
        <w:numPr>
          <w:ilvl w:val="0"/>
          <w:numId w:val="13"/>
        </w:numPr>
      </w:pPr>
      <w:r>
        <w:t>Confidence Score ≥ 80%</w:t>
      </w:r>
    </w:p>
    <w:p w:rsidR="002C5829" w:rsidRDefault="000022DB">
      <w:pPr>
        <w:pStyle w:val="FirstParagraph"/>
      </w:pPr>
      <w:r>
        <w:t>Each decision includes a one-line explainability output to support audit transparency.</w:t>
      </w:r>
    </w:p>
    <w:p w:rsidR="002C5829" w:rsidRDefault="000022DB">
      <w:r>
        <w:pict>
          <v:rect id="_x0000_i1036" style="width:0;height:1.5pt" o:hralign="center" o:hrstd="t" o:hr="t"/>
        </w:pict>
      </w:r>
    </w:p>
    <w:p w:rsidR="002C5829" w:rsidRDefault="000022DB">
      <w:pPr>
        <w:pStyle w:val="Heading2"/>
      </w:pPr>
      <w:bookmarkStart w:id="17" w:name="dashboard-metrics"/>
      <w:bookmarkEnd w:id="15"/>
      <w:bookmarkEnd w:id="16"/>
      <w:r>
        <w:t>6. Dashboard Metrics</w:t>
      </w:r>
    </w:p>
    <w:p w:rsidR="002C5829" w:rsidRDefault="000022DB">
      <w:pPr>
        <w:pStyle w:val="FirstParagraph"/>
      </w:pPr>
      <w:r>
        <w:t>The system dashboard provides real-time validation insights:</w:t>
      </w:r>
    </w:p>
    <w:p w:rsidR="002C5829" w:rsidRDefault="000022DB">
      <w:pPr>
        <w:pStyle w:val="Compact"/>
        <w:numPr>
          <w:ilvl w:val="0"/>
          <w:numId w:val="14"/>
        </w:numPr>
      </w:pPr>
      <w:r>
        <w:t>Total Tests Executed</w:t>
      </w:r>
      <w:r w:rsidR="00DB3E6C">
        <w:t>:7</w:t>
      </w:r>
    </w:p>
    <w:p w:rsidR="002C5829" w:rsidRDefault="000022DB">
      <w:pPr>
        <w:pStyle w:val="Compact"/>
        <w:numPr>
          <w:ilvl w:val="0"/>
          <w:numId w:val="14"/>
        </w:numPr>
      </w:pPr>
      <w:r>
        <w:t>Total Passed</w:t>
      </w:r>
      <w:r w:rsidR="00DB3E6C">
        <w:t>:7</w:t>
      </w:r>
    </w:p>
    <w:p w:rsidR="002C5829" w:rsidRDefault="000022DB">
      <w:pPr>
        <w:pStyle w:val="Compact"/>
        <w:numPr>
          <w:ilvl w:val="0"/>
          <w:numId w:val="14"/>
        </w:numPr>
      </w:pPr>
      <w:r>
        <w:t xml:space="preserve">Total </w:t>
      </w:r>
      <w:r>
        <w:t>Failed</w:t>
      </w:r>
      <w:proofErr w:type="gramStart"/>
      <w:r w:rsidR="00DB3E6C">
        <w:t>:0</w:t>
      </w:r>
      <w:proofErr w:type="gramEnd"/>
    </w:p>
    <w:p w:rsidR="002C5829" w:rsidRDefault="000022DB">
      <w:pPr>
        <w:pStyle w:val="Compact"/>
        <w:numPr>
          <w:ilvl w:val="0"/>
          <w:numId w:val="14"/>
        </w:numPr>
      </w:pPr>
      <w:r>
        <w:t>Pass Rate (%)</w:t>
      </w:r>
      <w:r w:rsidR="00DB3E6C">
        <w:t>:100</w:t>
      </w:r>
    </w:p>
    <w:p w:rsidR="002C5829" w:rsidRDefault="000022DB">
      <w:pPr>
        <w:pStyle w:val="Compact"/>
        <w:numPr>
          <w:ilvl w:val="0"/>
          <w:numId w:val="14"/>
        </w:numPr>
      </w:pPr>
      <w:r>
        <w:lastRenderedPageBreak/>
        <w:t>Average Confidence Score</w:t>
      </w:r>
      <w:r w:rsidR="00DB3E6C">
        <w:t xml:space="preserve"> :</w:t>
      </w:r>
      <w:r w:rsidR="00DB3E6C" w:rsidRPr="00DB3E6C">
        <w:t xml:space="preserve"> </w:t>
      </w:r>
      <w:r w:rsidR="00DB3E6C">
        <w:t>97.57</w:t>
      </w:r>
    </w:p>
    <w:p w:rsidR="00DB3E6C" w:rsidRDefault="00DB3E6C" w:rsidP="00DB3E6C">
      <w:pPr>
        <w:pStyle w:val="Compact"/>
        <w:ind w:left="720"/>
      </w:pPr>
    </w:p>
    <w:p w:rsidR="00DB3E6C" w:rsidRDefault="000C5391" w:rsidP="000C5391">
      <w:pPr>
        <w:pStyle w:val="Compact"/>
      </w:pPr>
      <w:r>
        <w:t>Graphs:</w:t>
      </w:r>
    </w:p>
    <w:p w:rsidR="000C5391" w:rsidRDefault="000022DB" w:rsidP="000C5391">
      <w:pPr>
        <w:pStyle w:val="Compact"/>
      </w:pPr>
      <w:r>
        <w:rPr>
          <w:noProof/>
          <w:lang w:val="en-IN" w:eastAsia="en-IN"/>
        </w:rPr>
        <w:drawing>
          <wp:inline distT="0" distB="0" distL="0" distR="0" wp14:anchorId="4D65FCC2" wp14:editId="45AE7648">
            <wp:extent cx="5400000" cy="2700000"/>
            <wp:effectExtent l="0" t="0" r="10795" b="24765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0C5391" w:rsidRDefault="000C5391" w:rsidP="000C5391">
      <w:pPr>
        <w:pStyle w:val="Compact"/>
      </w:pPr>
    </w:p>
    <w:p w:rsidR="000C5391" w:rsidRDefault="000022DB" w:rsidP="000C5391">
      <w:pPr>
        <w:pStyle w:val="Compact"/>
      </w:pPr>
      <w:r>
        <w:rPr>
          <w:noProof/>
          <w:lang w:val="en-IN" w:eastAsia="en-IN"/>
        </w:rPr>
        <w:drawing>
          <wp:inline distT="0" distB="0" distL="0" distR="0" wp14:anchorId="161D5927" wp14:editId="2385861C">
            <wp:extent cx="5400000" cy="2700000"/>
            <wp:effectExtent l="0" t="0" r="10795" b="24765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0022DB" w:rsidRDefault="000022DB" w:rsidP="000C5391">
      <w:pPr>
        <w:pStyle w:val="Compact"/>
      </w:pPr>
      <w:bookmarkStart w:id="18" w:name="_GoBack"/>
      <w:r>
        <w:rPr>
          <w:noProof/>
          <w:lang w:val="en-IN" w:eastAsia="en-IN"/>
        </w:rPr>
        <w:lastRenderedPageBreak/>
        <w:drawing>
          <wp:inline distT="0" distB="0" distL="0" distR="0" wp14:anchorId="074D9591" wp14:editId="4337E14B">
            <wp:extent cx="5400000" cy="2700000"/>
            <wp:effectExtent l="0" t="0" r="0" b="5715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bookmarkEnd w:id="18"/>
    </w:p>
    <w:p w:rsidR="002C5829" w:rsidRDefault="000022DB">
      <w:pPr>
        <w:pStyle w:val="FirstParagraph"/>
      </w:pPr>
      <w:r>
        <w:t>These metrics ensure visibility into system performance and reliability.</w:t>
      </w:r>
    </w:p>
    <w:p w:rsidR="002C5829" w:rsidRDefault="000022DB">
      <w:r>
        <w:pict>
          <v:rect id="_x0000_i1037" style="width:0;height:1.5pt" o:hralign="center" o:hrstd="t" o:hr="t"/>
        </w:pict>
      </w:r>
    </w:p>
    <w:p w:rsidR="002C5829" w:rsidRDefault="000022DB">
      <w:pPr>
        <w:pStyle w:val="Heading2"/>
      </w:pPr>
      <w:bookmarkStart w:id="19" w:name="ibm-compliance-mapping"/>
      <w:bookmarkEnd w:id="17"/>
      <w:r>
        <w:t>7. IBM Compliance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1"/>
        <w:gridCol w:w="3858"/>
      </w:tblGrid>
      <w:tr w:rsidR="002C5829" w:rsidTr="002C5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Implementation</w:t>
            </w:r>
          </w:p>
        </w:tc>
      </w:tr>
      <w:tr w:rsidR="002C5829"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Bob Session Logs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Execution tracking and traceability</w:t>
            </w:r>
          </w:p>
        </w:tc>
      </w:tr>
      <w:tr w:rsidR="002C5829"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AI Confidence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Confidence Score output</w:t>
            </w:r>
          </w:p>
        </w:tc>
      </w:tr>
      <w:tr w:rsidR="002C5829"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Validation Output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Pass/Fail decisions</w:t>
            </w:r>
          </w:p>
        </w:tc>
      </w:tr>
      <w:tr w:rsidR="002C5829"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Audit Trail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Decision reasoning logs</w:t>
            </w:r>
          </w:p>
        </w:tc>
      </w:tr>
      <w:tr w:rsidR="002C5829"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:rsidR="002C5829" w:rsidRDefault="000022DB">
            <w:pPr>
              <w:pStyle w:val="Compact"/>
            </w:pPr>
            <w:r>
              <w:t>Input comparison records</w:t>
            </w:r>
          </w:p>
        </w:tc>
      </w:tr>
    </w:tbl>
    <w:p w:rsidR="002C5829" w:rsidRDefault="000022DB">
      <w:pPr>
        <w:pStyle w:val="BodyText"/>
      </w:pPr>
      <w:r>
        <w:t>All outputs are exportable for audit and submission compliance.</w:t>
      </w:r>
    </w:p>
    <w:p w:rsidR="002C5829" w:rsidRDefault="000022DB">
      <w:r>
        <w:pict>
          <v:rect id="_x0000_i1038" style="width:0;height:1.5pt" o:hralign="center" o:hrstd="t" o:hr="t"/>
        </w:pict>
      </w:r>
    </w:p>
    <w:p w:rsidR="002C5829" w:rsidRDefault="000022DB">
      <w:pPr>
        <w:pStyle w:val="Heading2"/>
      </w:pPr>
      <w:bookmarkStart w:id="20" w:name="business-impact-roi"/>
      <w:bookmarkEnd w:id="19"/>
      <w:r>
        <w:t>8. Business Impact (ROI)</w:t>
      </w:r>
    </w:p>
    <w:p w:rsidR="002C5829" w:rsidRDefault="000022DB">
      <w:pPr>
        <w:pStyle w:val="Heading3"/>
      </w:pPr>
      <w:bookmarkStart w:id="21" w:name="current-industry-challenge"/>
      <w:r>
        <w:t>Current Industry Challenge</w:t>
      </w:r>
    </w:p>
    <w:p w:rsidR="002C5829" w:rsidRDefault="000022DB">
      <w:pPr>
        <w:pStyle w:val="Compact"/>
        <w:numPr>
          <w:ilvl w:val="0"/>
          <w:numId w:val="15"/>
        </w:numPr>
      </w:pPr>
      <w:r>
        <w:t xml:space="preserve">Manual verification time: </w:t>
      </w:r>
      <w:r>
        <w:rPr>
          <w:b/>
          <w:bCs/>
        </w:rPr>
        <w:t>3–5 minutes per passenger</w:t>
      </w:r>
    </w:p>
    <w:p w:rsidR="002C5829" w:rsidRDefault="000022DB">
      <w:pPr>
        <w:pStyle w:val="Compact"/>
        <w:numPr>
          <w:ilvl w:val="0"/>
          <w:numId w:val="15"/>
        </w:numPr>
      </w:pPr>
      <w:r>
        <w:t xml:space="preserve">Average disruption cost: </w:t>
      </w:r>
      <w:r>
        <w:rPr>
          <w:b/>
          <w:bCs/>
        </w:rPr>
        <w:t>$50–$150 per case</w:t>
      </w:r>
    </w:p>
    <w:p w:rsidR="002C5829" w:rsidRDefault="000022DB">
      <w:pPr>
        <w:pStyle w:val="Compact"/>
        <w:numPr>
          <w:ilvl w:val="0"/>
          <w:numId w:val="15"/>
        </w:numPr>
      </w:pPr>
      <w:r>
        <w:t xml:space="preserve">Escalation rate: </w:t>
      </w:r>
      <w:r>
        <w:rPr>
          <w:b/>
          <w:bCs/>
        </w:rPr>
        <w:t>0.5% of passengers</w:t>
      </w:r>
    </w:p>
    <w:p w:rsidR="002C5829" w:rsidRDefault="000022DB">
      <w:pPr>
        <w:pStyle w:val="Heading3"/>
      </w:pPr>
      <w:bookmarkStart w:id="22" w:name="example-mid-size-airline"/>
      <w:bookmarkEnd w:id="21"/>
      <w:r>
        <w:t>Example: Mid-Size Airline</w:t>
      </w:r>
    </w:p>
    <w:p w:rsidR="002C5829" w:rsidRDefault="000022DB">
      <w:pPr>
        <w:pStyle w:val="Compact"/>
        <w:numPr>
          <w:ilvl w:val="0"/>
          <w:numId w:val="16"/>
        </w:numPr>
      </w:pPr>
      <w:r>
        <w:t>Annual passengers: 20 million</w:t>
      </w:r>
    </w:p>
    <w:p w:rsidR="002C5829" w:rsidRDefault="000022DB">
      <w:pPr>
        <w:pStyle w:val="Compact"/>
        <w:numPr>
          <w:ilvl w:val="0"/>
          <w:numId w:val="16"/>
        </w:numPr>
      </w:pPr>
      <w:r>
        <w:t>Mismatch cases: 100,000</w:t>
      </w:r>
    </w:p>
    <w:p w:rsidR="002C5829" w:rsidRDefault="000022DB">
      <w:pPr>
        <w:pStyle w:val="Compact"/>
        <w:numPr>
          <w:ilvl w:val="0"/>
          <w:numId w:val="16"/>
        </w:numPr>
      </w:pPr>
      <w:r>
        <w:t>Cost per case: $50</w:t>
      </w:r>
    </w:p>
    <w:p w:rsidR="002C5829" w:rsidRDefault="000022DB">
      <w:pPr>
        <w:pStyle w:val="FirstParagraph"/>
      </w:pPr>
      <w:r>
        <w:rPr>
          <w:b/>
          <w:bCs/>
        </w:rPr>
        <w:t>Total Annual Cost:</w:t>
      </w:r>
      <w:r>
        <w:t xml:space="preserve"> $5,000,</w:t>
      </w:r>
      <w:r>
        <w:t>000</w:t>
      </w:r>
    </w:p>
    <w:p w:rsidR="002C5829" w:rsidRDefault="000022DB">
      <w:r>
        <w:lastRenderedPageBreak/>
        <w:pict>
          <v:rect id="_x0000_i1039" style="width:0;height:1.5pt" o:hralign="center" o:hrstd="t" o:hr="t"/>
        </w:pict>
      </w:r>
    </w:p>
    <w:p w:rsidR="002C5829" w:rsidRDefault="000022DB">
      <w:pPr>
        <w:pStyle w:val="Heading3"/>
      </w:pPr>
      <w:bookmarkStart w:id="23" w:name="with-visaguard-ai"/>
      <w:bookmarkEnd w:id="22"/>
      <w:r>
        <w:t>With VisaGuard AI</w:t>
      </w:r>
    </w:p>
    <w:p w:rsidR="002C5829" w:rsidRDefault="000022DB">
      <w:pPr>
        <w:pStyle w:val="Compact"/>
        <w:numPr>
          <w:ilvl w:val="0"/>
          <w:numId w:val="17"/>
        </w:numPr>
      </w:pPr>
      <w:r>
        <w:t xml:space="preserve">Automated validation: </w:t>
      </w:r>
      <w:r>
        <w:rPr>
          <w:b/>
          <w:bCs/>
        </w:rPr>
        <w:t>&lt;2 seconds</w:t>
      </w:r>
    </w:p>
    <w:p w:rsidR="002C5829" w:rsidRDefault="000022DB">
      <w:pPr>
        <w:pStyle w:val="Compact"/>
        <w:numPr>
          <w:ilvl w:val="0"/>
          <w:numId w:val="17"/>
        </w:numPr>
      </w:pPr>
      <w:r>
        <w:t xml:space="preserve">Reduction in manual intervention: </w:t>
      </w:r>
      <w:r>
        <w:rPr>
          <w:b/>
          <w:bCs/>
        </w:rPr>
        <w:t>90%</w:t>
      </w:r>
    </w:p>
    <w:p w:rsidR="002C5829" w:rsidRDefault="000022DB">
      <w:pPr>
        <w:pStyle w:val="FirstParagraph"/>
      </w:pPr>
      <w:r>
        <w:rPr>
          <w:b/>
          <w:bCs/>
        </w:rPr>
        <w:t>Annual Savings:</w:t>
      </w:r>
      <w:r>
        <w:t xml:space="preserve"> $4.5M+</w:t>
      </w:r>
    </w:p>
    <w:p w:rsidR="002C5829" w:rsidRDefault="000022DB">
      <w:r>
        <w:pict>
          <v:rect id="_x0000_i1040" style="width:0;height:1.5pt" o:hralign="center" o:hrstd="t" o:hr="t"/>
        </w:pict>
      </w:r>
    </w:p>
    <w:p w:rsidR="002C5829" w:rsidRDefault="000022DB">
      <w:pPr>
        <w:pStyle w:val="Heading3"/>
      </w:pPr>
      <w:bookmarkStart w:id="24" w:name="additional-benefits"/>
      <w:bookmarkEnd w:id="23"/>
      <w:r>
        <w:t>Additional Benefits</w:t>
      </w:r>
    </w:p>
    <w:p w:rsidR="002C5829" w:rsidRDefault="000022DB">
      <w:pPr>
        <w:pStyle w:val="Compact"/>
        <w:numPr>
          <w:ilvl w:val="0"/>
          <w:numId w:val="18"/>
        </w:numPr>
      </w:pPr>
      <w:r>
        <w:t>Reduced boarding delays</w:t>
      </w:r>
    </w:p>
    <w:p w:rsidR="002C5829" w:rsidRDefault="000022DB">
      <w:pPr>
        <w:pStyle w:val="Compact"/>
        <w:numPr>
          <w:ilvl w:val="0"/>
          <w:numId w:val="18"/>
        </w:numPr>
      </w:pPr>
      <w:r>
        <w:t>Improved passenger satisfaction</w:t>
      </w:r>
    </w:p>
    <w:p w:rsidR="002C5829" w:rsidRDefault="000022DB">
      <w:pPr>
        <w:pStyle w:val="Compact"/>
        <w:numPr>
          <w:ilvl w:val="0"/>
          <w:numId w:val="18"/>
        </w:numPr>
      </w:pPr>
      <w:r>
        <w:t>Increased operational efficiency</w:t>
      </w:r>
    </w:p>
    <w:p w:rsidR="002C5829" w:rsidRDefault="000022DB">
      <w:pPr>
        <w:pStyle w:val="Compact"/>
        <w:numPr>
          <w:ilvl w:val="0"/>
          <w:numId w:val="18"/>
        </w:numPr>
      </w:pPr>
      <w:r>
        <w:t>Lower staffing overhead</w:t>
      </w:r>
    </w:p>
    <w:p w:rsidR="002C5829" w:rsidRDefault="000022DB">
      <w:pPr>
        <w:pStyle w:val="BlockText"/>
      </w:pPr>
      <w:r>
        <w:t>Vis</w:t>
      </w:r>
      <w:r>
        <w:t>aGuard AI transforms document mismatch handling from a manual exception into an automated decision layer.</w:t>
      </w:r>
    </w:p>
    <w:p w:rsidR="002C5829" w:rsidRDefault="000022DB">
      <w:r>
        <w:pict>
          <v:rect id="_x0000_i1041" style="width:0;height:1.5pt" o:hralign="center" o:hrstd="t" o:hr="t"/>
        </w:pict>
      </w:r>
    </w:p>
    <w:p w:rsidR="002C5829" w:rsidRDefault="000022DB">
      <w:pPr>
        <w:pStyle w:val="Heading2"/>
      </w:pPr>
      <w:bookmarkStart w:id="25" w:name="conclusion"/>
      <w:bookmarkEnd w:id="20"/>
      <w:bookmarkEnd w:id="24"/>
      <w:r>
        <w:t>9. Conclusion</w:t>
      </w:r>
    </w:p>
    <w:p w:rsidR="002C5829" w:rsidRDefault="000022DB">
      <w:pPr>
        <w:pStyle w:val="FirstParagraph"/>
      </w:pPr>
      <w:r>
        <w:t>VisaGuard AI delivers a scalable, high-impact solution to one of the most overlooked yet costly problems in airline operations. Throug</w:t>
      </w:r>
      <w:r>
        <w:t>h robust QA validation, contextual AI intelligence, and measurable financial impact, the system demonstrates readiness for real-world deployment.</w:t>
      </w:r>
    </w:p>
    <w:p w:rsidR="002C5829" w:rsidRDefault="000022DB">
      <w:r>
        <w:pict>
          <v:rect id="_x0000_i1042" style="width:0;height:1.5pt" o:hralign="center" o:hrstd="t" o:hr="t"/>
        </w:pict>
      </w:r>
    </w:p>
    <w:p w:rsidR="002C5829" w:rsidRDefault="000022DB">
      <w:pPr>
        <w:pStyle w:val="Heading2"/>
      </w:pPr>
      <w:bookmarkStart w:id="26" w:name="demo-validation-checklist"/>
      <w:bookmarkEnd w:id="25"/>
      <w:r>
        <w:t>10. Demo Validation Checklist</w:t>
      </w:r>
    </w:p>
    <w:p w:rsidR="002C5829" w:rsidRDefault="000022DB">
      <w:pPr>
        <w:pStyle w:val="FirstParagraph"/>
      </w:pPr>
      <w:r>
        <w:t>The final demo ensures compliance with submission requirements:</w:t>
      </w:r>
    </w:p>
    <w:p w:rsidR="002C5829" w:rsidRDefault="000022DB">
      <w:pPr>
        <w:pStyle w:val="Compact"/>
        <w:numPr>
          <w:ilvl w:val="0"/>
          <w:numId w:val="19"/>
        </w:numPr>
      </w:pPr>
      <w:r>
        <w:t>Live O vs 0 mismatch detection</w:t>
      </w:r>
    </w:p>
    <w:p w:rsidR="002C5829" w:rsidRDefault="000022DB">
      <w:pPr>
        <w:pStyle w:val="Compact"/>
        <w:numPr>
          <w:ilvl w:val="0"/>
          <w:numId w:val="19"/>
        </w:numPr>
      </w:pPr>
      <w:r>
        <w:t>Real-time AI confidence scoring</w:t>
      </w:r>
    </w:p>
    <w:p w:rsidR="002C5829" w:rsidRDefault="000022DB">
      <w:pPr>
        <w:pStyle w:val="Compact"/>
        <w:numPr>
          <w:ilvl w:val="0"/>
          <w:numId w:val="19"/>
        </w:numPr>
      </w:pPr>
      <w:r>
        <w:t>Visual dashboard output</w:t>
      </w:r>
    </w:p>
    <w:p w:rsidR="002C5829" w:rsidRDefault="000022DB">
      <w:pPr>
        <w:pStyle w:val="Compact"/>
        <w:numPr>
          <w:ilvl w:val="0"/>
          <w:numId w:val="19"/>
        </w:numPr>
      </w:pPr>
      <w:r>
        <w:t>AI vs Legacy comparison</w:t>
      </w:r>
    </w:p>
    <w:p w:rsidR="002C5829" w:rsidRDefault="000022DB">
      <w:pPr>
        <w:pStyle w:val="Compact"/>
        <w:numPr>
          <w:ilvl w:val="0"/>
          <w:numId w:val="19"/>
        </w:numPr>
      </w:pPr>
      <w:r>
        <w:t>End-to-end workflow within 90 seconds</w:t>
      </w:r>
    </w:p>
    <w:p w:rsidR="002C5829" w:rsidRDefault="000022DB">
      <w:r>
        <w:pict>
          <v:rect id="_x0000_i1043" style="width:0;height:1.5pt" o:hralign="center" o:hrstd="t" o:hr="t"/>
        </w:pict>
      </w:r>
    </w:p>
    <w:p w:rsidR="002C5829" w:rsidRDefault="000022DB">
      <w:pPr>
        <w:pStyle w:val="FirstParagraph"/>
      </w:pPr>
      <w:r>
        <w:rPr>
          <w:b/>
          <w:bCs/>
        </w:rPr>
        <w:t>End of Report</w:t>
      </w:r>
      <w:bookmarkEnd w:id="0"/>
      <w:bookmarkEnd w:id="26"/>
    </w:p>
    <w:sectPr w:rsidR="002C58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C3EF8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232D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C5829"/>
    <w:rsid w:val="000022DB"/>
    <w:rsid w:val="000C5391"/>
    <w:rsid w:val="002C5829"/>
    <w:rsid w:val="00DB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DB3E6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3E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hart" Target="charts/chart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chart" Target="charts/chart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hart" Target="charts/chart2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\Downloads\VisaGuard_QA_Dashboard_Dynamic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\Downloads\VisaGuard_QA_Dashboard_Dynamic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P\Downloads\VisaGuard_QA_Dashboard_Dynamic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1"/>
  <c:style val="2"/>
  <c:chart>
    <c:title>
      <c:tx>
        <c:rich>
          <a:bodyPr/>
          <a:lstStyle/>
          <a:p>
            <a:pPr>
              <a:defRPr/>
            </a:pPr>
            <a:r>
              <a:rPr lang="en-IN"/>
              <a:t>Execution Summary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spPr>
            <a:ln>
              <a:prstDash val="solid"/>
            </a:ln>
          </c:spPr>
          <c:invertIfNegative val="1"/>
          <c:cat>
            <c:strRef>
              <c:f>[VisaGuard_QA_Dashboard_Dynamic.xlsx]Dashboard!$A$2:$A$4</c:f>
              <c:strCache>
                <c:ptCount val="3"/>
                <c:pt idx="0">
                  <c:v>Total Tests Executed</c:v>
                </c:pt>
                <c:pt idx="1">
                  <c:v>Total Passed</c:v>
                </c:pt>
                <c:pt idx="2">
                  <c:v>Total Failed</c:v>
                </c:pt>
              </c:strCache>
            </c:strRef>
          </c:cat>
          <c:val>
            <c:numRef>
              <c:f>[VisaGuard_QA_Dashboard_Dynamic.xlsx]Dashboard!$B$2:$B$4</c:f>
              <c:numCache>
                <c:formatCode>General</c:formatCode>
                <c:ptCount val="3"/>
                <c:pt idx="0">
                  <c:v>7</c:v>
                </c:pt>
                <c:pt idx="1">
                  <c:v>7</c:v>
                </c:pt>
                <c:pt idx="2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418126080"/>
        <c:axId val="418181120"/>
      </c:barChart>
      <c:catAx>
        <c:axId val="418126080"/>
        <c:scaling>
          <c:orientation val="minMax"/>
        </c:scaling>
        <c:delete val="0"/>
        <c:axPos val="b"/>
        <c:majorTickMark val="none"/>
        <c:minorTickMark val="none"/>
        <c:tickLblPos val="nextTo"/>
        <c:crossAx val="418181120"/>
        <c:crosses val="autoZero"/>
        <c:auto val="1"/>
        <c:lblAlgn val="ctr"/>
        <c:lblOffset val="100"/>
        <c:noMultiLvlLbl val="1"/>
      </c:catAx>
      <c:valAx>
        <c:axId val="418181120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spPr>
          <a:ln w="9525">
            <a:noFill/>
          </a:ln>
        </c:spPr>
        <c:crossAx val="418126080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26589518518518518"/>
          <c:y val="0.88672111111111107"/>
          <c:w val="0.60461703703703706"/>
          <c:h val="8.5056666666666669E-2"/>
        </c:manualLayout>
      </c:layout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1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Test Results Distribution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[VisaGuard_QA_Dashboard_Dynamic.xlsx]Dashboard!$B$7</c:f>
              <c:strCache>
                <c:ptCount val="1"/>
                <c:pt idx="0">
                  <c:v>Count</c:v>
                </c:pt>
              </c:strCache>
            </c:strRef>
          </c:tx>
          <c:dLbls>
            <c:showLegendKey val="0"/>
            <c:showVal val="0"/>
            <c:showCatName val="0"/>
            <c:showSerName val="0"/>
            <c:showPercent val="1"/>
            <c:showBubbleSize val="0"/>
            <c:showLeaderLines val="1"/>
          </c:dLbls>
          <c:cat>
            <c:strRef>
              <c:f>[VisaGuard_QA_Dashboard_Dynamic.xlsx]Dashboard!$A$8:$A$9</c:f>
              <c:strCache>
                <c:ptCount val="2"/>
                <c:pt idx="0">
                  <c:v>Passed</c:v>
                </c:pt>
                <c:pt idx="1">
                  <c:v>Failed</c:v>
                </c:pt>
              </c:strCache>
            </c:strRef>
          </c:cat>
          <c:val>
            <c:numRef>
              <c:f>[VisaGuard_QA_Dashboard_Dynamic.xlsx]Dashboard!$B$8:$B$9</c:f>
              <c:numCache>
                <c:formatCode>General</c:formatCode>
                <c:ptCount val="2"/>
                <c:pt idx="0">
                  <c:v>7</c:v>
                </c:pt>
                <c:pt idx="1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1"/>
  <c:style val="2"/>
  <c:chart>
    <c:title>
      <c:tx>
        <c:rich>
          <a:bodyPr/>
          <a:lstStyle/>
          <a:p>
            <a:pPr>
              <a:defRPr/>
            </a:pPr>
            <a:r>
              <a:rPr lang="en-IN"/>
              <a:t>Confidence Score Trend</a:t>
            </a:r>
          </a:p>
        </c:rich>
      </c:tx>
      <c:layout>
        <c:manualLayout>
          <c:xMode val="edge"/>
          <c:yMode val="edge"/>
          <c:x val="0.35704870224555263"/>
          <c:y val="6.586685485768054E-2"/>
        </c:manualLayout>
      </c:layout>
      <c:overlay val="1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[VisaGuard_QA_Dashboard_Dynamic.xlsx]Dashboard!$B$1</c:f>
              <c:strCache>
                <c:ptCount val="1"/>
                <c:pt idx="0">
                  <c:v>Value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[VisaGuard_QA_Dashboard_Dynamic.xlsx]Dashboard!$A$2:$A$8</c:f>
              <c:strCache>
                <c:ptCount val="7"/>
                <c:pt idx="0">
                  <c:v>Total Tests Executed</c:v>
                </c:pt>
                <c:pt idx="1">
                  <c:v>Total Passed</c:v>
                </c:pt>
                <c:pt idx="2">
                  <c:v>Total Failed</c:v>
                </c:pt>
                <c:pt idx="3">
                  <c:v>Pass Rate (%)</c:v>
                </c:pt>
                <c:pt idx="5">
                  <c:v>Status</c:v>
                </c:pt>
                <c:pt idx="6">
                  <c:v>Passed</c:v>
                </c:pt>
              </c:strCache>
            </c:strRef>
          </c:cat>
          <c:val>
            <c:numRef>
              <c:f>[VisaGuard_QA_Dashboard_Dynamic.xlsx]Dashboard!$B$2:$B$8</c:f>
              <c:numCache>
                <c:formatCode>General</c:formatCode>
                <c:ptCount val="7"/>
                <c:pt idx="0">
                  <c:v>7</c:v>
                </c:pt>
                <c:pt idx="1">
                  <c:v>7</c:v>
                </c:pt>
                <c:pt idx="2">
                  <c:v>0</c:v>
                </c:pt>
                <c:pt idx="3">
                  <c:v>100</c:v>
                </c:pt>
                <c:pt idx="5">
                  <c:v>0</c:v>
                </c:pt>
                <c:pt idx="6">
                  <c:v>7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9301632"/>
        <c:axId val="419307520"/>
      </c:lineChart>
      <c:catAx>
        <c:axId val="419301632"/>
        <c:scaling>
          <c:orientation val="minMax"/>
        </c:scaling>
        <c:delete val="1"/>
        <c:axPos val="b"/>
        <c:majorTickMark val="none"/>
        <c:minorTickMark val="none"/>
        <c:tickLblPos val="nextTo"/>
        <c:crossAx val="419307520"/>
        <c:crosses val="autoZero"/>
        <c:auto val="1"/>
        <c:lblAlgn val="ctr"/>
        <c:lblOffset val="100"/>
        <c:noMultiLvlLbl val="1"/>
      </c:catAx>
      <c:valAx>
        <c:axId val="419307520"/>
        <c:scaling>
          <c:orientation val="minMax"/>
        </c:scaling>
        <c:delete val="1"/>
        <c:axPos val="l"/>
        <c:majorGridlines/>
        <c:numFmt formatCode="General" sourceLinked="1"/>
        <c:majorTickMark val="none"/>
        <c:minorTickMark val="none"/>
        <c:tickLblPos val="nextTo"/>
        <c:crossAx val="419301632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334611111111114"/>
          <c:y val="0.20700518518518518"/>
          <c:w val="0.26665388888888891"/>
          <c:h val="0.59539666666666669"/>
        </c:manualLayout>
      </c:layout>
      <c:overlay val="0"/>
    </c:legend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2026-05-03T08:36:00Z</dcterms:created>
  <dcterms:modified xsi:type="dcterms:W3CDTF">2026-05-03T09:06:00Z</dcterms:modified>
</cp:coreProperties>
</file>