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OT / ICS NETWORK SECURITY ANALYSIS REPORT</w:t>
      </w:r>
    </w:p>
    <w:p/>
    <w:tbl>
      <w:tblPr>
        <w:tblStyle w:val="TableGrid"/>
        <w:tblW w:type="auto" w:w="0"/>
        <w:tblLook w:firstColumn="1" w:firstRow="1" w:lastColumn="0" w:lastRow="0" w:noHBand="0" w:noVBand="1" w:val="04A0"/>
      </w:tblPr>
      <w:tblGrid>
        <w:gridCol w:w="4536"/>
        <w:gridCol w:w="4536"/>
      </w:tblGrid>
      <w:tr>
        <w:tc>
          <w:tcPr>
            <w:tcW w:type="dxa" w:w="4536"/>
            <w:shd w:val="clear" w:color="auto" w:fill="1A1A2E"/>
          </w:tcPr>
          <w:p>
            <w:r>
              <w:rPr>
                <w:b/>
                <w:color w:val="FFFFFF"/>
              </w:rPr>
              <w:t>Capture File</w:t>
            </w:r>
          </w:p>
        </w:tc>
        <w:tc>
          <w:tcPr>
            <w:tcW w:type="dxa" w:w="4536"/>
          </w:tcPr>
          <w:p>
            <w:r>
              <w:t>dnp3_challenge.pcap</w:t>
            </w:r>
          </w:p>
        </w:tc>
      </w:tr>
      <w:tr>
        <w:tc>
          <w:tcPr>
            <w:tcW w:type="dxa" w:w="4536"/>
            <w:shd w:val="clear" w:color="auto" w:fill="1A1A2E"/>
          </w:tcPr>
          <w:p>
            <w:r>
              <w:rPr>
                <w:b/>
                <w:color w:val="FFFFFF"/>
              </w:rPr>
              <w:t>Analysis Date</w:t>
            </w:r>
          </w:p>
        </w:tc>
        <w:tc>
          <w:tcPr>
            <w:tcW w:type="dxa" w:w="4536"/>
          </w:tcPr>
          <w:p>
            <w:r>
              <w:t>2026-04-06 15:03 UTC</w:t>
            </w:r>
          </w:p>
        </w:tc>
      </w:tr>
      <w:tr>
        <w:tc>
          <w:tcPr>
            <w:tcW w:type="dxa" w:w="4536"/>
            <w:shd w:val="clear" w:color="auto" w:fill="1A1A2E"/>
          </w:tcPr>
          <w:p>
            <w:r>
              <w:rPr>
                <w:b/>
                <w:color w:val="FFFFFF"/>
              </w:rPr>
              <w:t>Total Packets</w:t>
            </w:r>
          </w:p>
        </w:tc>
        <w:tc>
          <w:tcPr>
            <w:tcW w:type="dxa" w:w="4536"/>
          </w:tcPr>
          <w:p>
            <w:r>
              <w:t>214</w:t>
            </w:r>
          </w:p>
        </w:tc>
      </w:tr>
      <w:tr>
        <w:tc>
          <w:tcPr>
            <w:tcW w:type="dxa" w:w="4536"/>
            <w:shd w:val="clear" w:color="auto" w:fill="1A1A2E"/>
          </w:tcPr>
          <w:p>
            <w:r>
              <w:rPr>
                <w:b/>
                <w:color w:val="FFFFFF"/>
              </w:rPr>
              <w:t>Duration</w:t>
            </w:r>
          </w:p>
        </w:tc>
        <w:tc>
          <w:tcPr>
            <w:tcW w:type="dxa" w:w="4536"/>
          </w:tcPr>
          <w:p>
            <w:r>
              <w:t>80704107.74s</w:t>
            </w:r>
          </w:p>
        </w:tc>
      </w:tr>
      <w:tr>
        <w:tc>
          <w:tcPr>
            <w:tcW w:type="dxa" w:w="4536"/>
            <w:shd w:val="clear" w:color="auto" w:fill="1A1A2E"/>
          </w:tcPr>
          <w:p>
            <w:r>
              <w:rPr>
                <w:b/>
                <w:color w:val="FFFFFF"/>
              </w:rPr>
              <w:t>Classification</w:t>
            </w:r>
          </w:p>
        </w:tc>
        <w:tc>
          <w:tcPr>
            <w:tcW w:type="dxa" w:w="4536"/>
          </w:tcPr>
          <w:p>
            <w:r>
              <w:t>CONFIDENTIAL – OT SECURITY</w:t>
            </w:r>
          </w:p>
        </w:tc>
      </w:tr>
    </w:tbl>
    <w:p/>
    <w:p>
      <w:pPr>
        <w:pStyle w:val="Heading1"/>
      </w:pPr>
      <w:r>
        <w:rPr>
          <w:color w:val="1A1A2E"/>
        </w:rPr>
        <w:t>RISK SUMMARY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CC0000"/>
          </w:tcPr>
          <w:p>
            <w:r>
              <w:rPr>
                <w:b/>
                <w:color w:val="FFFFFF"/>
              </w:rPr>
              <w:t>CRITICAL</w:t>
            </w:r>
          </w:p>
        </w:tc>
        <w:tc>
          <w:tcPr>
            <w:tcW w:type="dxa" w:w="2268"/>
            <w:shd w:val="clear" w:color="auto" w:fill="FF6600"/>
          </w:tcPr>
          <w:p>
            <w:r>
              <w:rPr>
                <w:b/>
                <w:color w:val="FFFFFF"/>
              </w:rPr>
              <w:t>HIGH</w:t>
            </w:r>
          </w:p>
        </w:tc>
        <w:tc>
          <w:tcPr>
            <w:tcW w:type="dxa" w:w="2268"/>
            <w:shd w:val="clear" w:color="auto" w:fill="FFAA00"/>
          </w:tcPr>
          <w:p>
            <w:r>
              <w:rPr>
                <w:b/>
                <w:color w:val="FFFFFF"/>
              </w:rPr>
              <w:t>MEDIUM</w:t>
            </w:r>
          </w:p>
        </w:tc>
        <w:tc>
          <w:tcPr>
            <w:tcW w:type="dxa" w:w="2268"/>
            <w:shd w:val="clear" w:color="auto" w:fill="0066AA"/>
          </w:tcPr>
          <w:p>
            <w:r>
              <w:rPr>
                <w:b/>
                <w:color w:val="FFFFFF"/>
              </w:rPr>
              <w:t>OT DEVICES</w:t>
            </w:r>
          </w:p>
        </w:tc>
      </w:tr>
      <w:tr>
        <w:tc>
          <w:tcPr>
            <w:tcW w:type="dxa" w:w="2268"/>
            <w:shd w:val="clear" w:color="auto" w:fill="F5F5F5"/>
          </w:tcPr>
          <w:p>
            <w:r>
              <w:rPr>
                <w:b/>
                <w:sz w:val="32"/>
              </w:rPr>
              <w:t>2</w:t>
            </w:r>
          </w:p>
        </w:tc>
        <w:tc>
          <w:tcPr>
            <w:tcW w:type="dxa" w:w="2268"/>
            <w:shd w:val="clear" w:color="auto" w:fill="F5F5F5"/>
          </w:tcPr>
          <w:p>
            <w:r>
              <w:rPr>
                <w:b/>
                <w:sz w:val="32"/>
              </w:rPr>
              <w:t>2</w:t>
            </w:r>
          </w:p>
        </w:tc>
        <w:tc>
          <w:tcPr>
            <w:tcW w:type="dxa" w:w="2268"/>
            <w:shd w:val="clear" w:color="auto" w:fill="F5F5F5"/>
          </w:tcPr>
          <w:p>
            <w:r>
              <w:rPr>
                <w:b/>
                <w:sz w:val="32"/>
              </w:rPr>
              <w:t>3</w:t>
            </w:r>
          </w:p>
        </w:tc>
        <w:tc>
          <w:tcPr>
            <w:tcW w:type="dxa" w:w="2268"/>
            <w:shd w:val="clear" w:color="auto" w:fill="F5F5F5"/>
          </w:tcPr>
          <w:p>
            <w:r>
              <w:rPr>
                <w:b/>
                <w:sz w:val="32"/>
              </w:rPr>
              <w:t>5</w:t>
            </w:r>
          </w:p>
        </w:tc>
      </w:tr>
    </w:tbl>
    <w:p/>
    <w:p>
      <w:pPr>
        <w:pStyle w:val="Heading1"/>
      </w:pPr>
      <w:r>
        <w:rPr>
          <w:color w:val="1A1A2E"/>
        </w:rPr>
        <w:t>1. NETWORK OVERVIEW</w:t>
      </w:r>
    </w:p>
    <w:tbl>
      <w:tblPr>
        <w:tblStyle w:val="TableGrid"/>
        <w:tblW w:type="auto" w:w="0"/>
        <w:tblLook w:firstColumn="1" w:firstRow="1" w:lastColumn="0" w:lastRow="0" w:noHBand="0" w:noVBand="1" w:val="04A0"/>
      </w:tblPr>
      <w:tblGrid>
        <w:gridCol w:w="4536"/>
        <w:gridCol w:w="4536"/>
      </w:tblGrid>
      <w:tr>
        <w:tc>
          <w:tcPr>
            <w:tcW w:type="dxa" w:w="4536"/>
            <w:shd w:val="clear" w:color="auto" w:fill="E8EAF6"/>
          </w:tcPr>
          <w:p>
            <w:r>
              <w:rPr>
                <w:b/>
              </w:rPr>
              <w:t>Unique IP Addresses</w:t>
            </w:r>
          </w:p>
        </w:tc>
        <w:tc>
          <w:tcPr>
            <w:tcW w:type="dxa" w:w="4536"/>
            <w:shd w:val="clear" w:color="auto" w:fill="E8EAF6"/>
          </w:tcPr>
          <w:p>
            <w:r>
              <w:t>5</w:t>
            </w:r>
          </w:p>
        </w:tc>
      </w:tr>
      <w:tr>
        <w:tc>
          <w:tcPr>
            <w:tcW w:type="dxa" w:w="4536"/>
          </w:tcPr>
          <w:p>
            <w:r>
              <w:rPr>
                <w:b/>
              </w:rPr>
              <w:t>OT/ICS Devices</w:t>
            </w:r>
          </w:p>
        </w:tc>
        <w:tc>
          <w:tcPr>
            <w:tcW w:type="dxa" w:w="4536"/>
          </w:tcPr>
          <w:p>
            <w:r>
              <w:t>5</w:t>
            </w:r>
          </w:p>
        </w:tc>
      </w:tr>
      <w:tr>
        <w:tc>
          <w:tcPr>
            <w:tcW w:type="dxa" w:w="4536"/>
            <w:shd w:val="clear" w:color="auto" w:fill="E8EAF6"/>
          </w:tcPr>
          <w:p>
            <w:r>
              <w:rPr>
                <w:b/>
              </w:rPr>
              <w:t>OT Protocols Active</w:t>
            </w:r>
          </w:p>
        </w:tc>
        <w:tc>
          <w:tcPr>
            <w:tcW w:type="dxa" w:w="4536"/>
            <w:shd w:val="clear" w:color="auto" w:fill="E8EAF6"/>
          </w:tcPr>
          <w:p>
            <w:r>
              <w:t>1</w:t>
            </w:r>
          </w:p>
        </w:tc>
      </w:tr>
      <w:tr>
        <w:tc>
          <w:tcPr>
            <w:tcW w:type="dxa" w:w="4536"/>
          </w:tcPr>
          <w:p>
            <w:r>
              <w:rPr>
                <w:b/>
              </w:rPr>
              <w:t>Total Anomalies</w:t>
            </w:r>
          </w:p>
        </w:tc>
        <w:tc>
          <w:tcPr>
            <w:tcW w:type="dxa" w:w="4536"/>
          </w:tcPr>
          <w:p>
            <w:r>
              <w:t>7</w:t>
            </w:r>
          </w:p>
        </w:tc>
      </w:tr>
      <w:tr>
        <w:tc>
          <w:tcPr>
            <w:tcW w:type="dxa" w:w="4536"/>
            <w:shd w:val="clear" w:color="auto" w:fill="E8EAF6"/>
          </w:tcPr>
          <w:p>
            <w:r>
              <w:rPr>
                <w:b/>
              </w:rPr>
              <w:t>Modbus Operations</w:t>
            </w:r>
          </w:p>
        </w:tc>
        <w:tc>
          <w:tcPr>
            <w:tcW w:type="dxa" w:w="4536"/>
            <w:shd w:val="clear" w:color="auto" w:fill="E8EAF6"/>
          </w:tcPr>
          <w:p>
            <w:r>
              <w:t>0</w:t>
            </w:r>
          </w:p>
        </w:tc>
      </w:tr>
      <w:tr>
        <w:tc>
          <w:tcPr>
            <w:tcW w:type="dxa" w:w="4536"/>
          </w:tcPr>
          <w:p>
            <w:r>
              <w:rPr>
                <w:b/>
              </w:rPr>
              <w:t>DNP3 Frames</w:t>
            </w:r>
          </w:p>
        </w:tc>
        <w:tc>
          <w:tcPr>
            <w:tcW w:type="dxa" w:w="4536"/>
          </w:tcPr>
          <w:p>
            <w:r>
              <w:t>51</w:t>
            </w:r>
          </w:p>
        </w:tc>
      </w:tr>
      <w:tr>
        <w:tc>
          <w:tcPr>
            <w:tcW w:type="dxa" w:w="4536"/>
            <w:shd w:val="clear" w:color="auto" w:fill="E8EAF6"/>
          </w:tcPr>
          <w:p>
            <w:r>
              <w:rPr>
                <w:b/>
              </w:rPr>
              <w:t>Cleartext Sessions</w:t>
            </w:r>
          </w:p>
        </w:tc>
        <w:tc>
          <w:tcPr>
            <w:tcW w:type="dxa" w:w="4536"/>
            <w:shd w:val="clear" w:color="auto" w:fill="E8EAF6"/>
          </w:tcPr>
          <w:p>
            <w:r>
              <w:t>0</w:t>
            </w:r>
          </w:p>
        </w:tc>
      </w:tr>
    </w:tbl>
    <w:p/>
    <w:p>
      <w:pPr>
        <w:pStyle w:val="Heading1"/>
      </w:pPr>
      <w:r>
        <w:rPr>
          <w:color w:val="1A1A2E"/>
        </w:rPr>
        <w:t>2. OT PROTOCOL ACTIVITY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1A2E"/>
          </w:tcPr>
          <w:p>
            <w:r>
              <w:rPr>
                <w:b/>
                <w:color w:val="FFFFFF"/>
              </w:rPr>
              <w:t>Protocol</w:t>
            </w:r>
          </w:p>
        </w:tc>
        <w:tc>
          <w:tcPr>
            <w:tcW w:type="dxa" w:w="2268"/>
            <w:shd w:val="clear" w:color="auto" w:fill="1A1A2E"/>
          </w:tcPr>
          <w:p>
            <w:r>
              <w:rPr>
                <w:b/>
                <w:color w:val="FFFFFF"/>
              </w:rPr>
              <w:t>Packets</w:t>
            </w:r>
          </w:p>
        </w:tc>
        <w:tc>
          <w:tcPr>
            <w:tcW w:type="dxa" w:w="2268"/>
            <w:shd w:val="clear" w:color="auto" w:fill="1A1A2E"/>
          </w:tcPr>
          <w:p>
            <w:r>
              <w:rPr>
                <w:b/>
                <w:color w:val="FFFFFF"/>
              </w:rPr>
              <w:t>Sessions</w:t>
            </w:r>
          </w:p>
        </w:tc>
        <w:tc>
          <w:tcPr>
            <w:tcW w:type="dxa" w:w="2268"/>
            <w:shd w:val="clear" w:color="auto" w:fill="1A1A2E"/>
          </w:tcPr>
          <w:p>
            <w:r>
              <w:rPr>
                <w:b/>
                <w:color w:val="FFFFFF"/>
              </w:rPr>
              <w:t>Risk Level</w:t>
            </w:r>
          </w:p>
        </w:tc>
      </w:tr>
      <w:tr>
        <w:tc>
          <w:tcPr>
            <w:tcW w:type="dxa" w:w="2268"/>
          </w:tcPr>
          <w:p>
            <w:r>
              <w:t>DNP3</w:t>
            </w:r>
          </w:p>
        </w:tc>
        <w:tc>
          <w:tcPr>
            <w:tcW w:type="dxa" w:w="2268"/>
          </w:tcPr>
          <w:p>
            <w:r>
              <w:t>119</w:t>
            </w:r>
          </w:p>
        </w:tc>
        <w:tc>
          <w:tcPr>
            <w:tcW w:type="dxa" w:w="2268"/>
          </w:tcPr>
          <w:p>
            <w:r>
              <w:t>9</w:t>
            </w:r>
          </w:p>
        </w:tc>
        <w:tc>
          <w:tcPr>
            <w:tcW w:type="dxa" w:w="2268"/>
            <w:shd w:val="clear" w:color="auto" w:fill="FF6600"/>
          </w:tcPr>
          <w:p>
            <w:r>
              <w:rPr>
                <w:color w:val="FFFFFF"/>
              </w:rPr>
              <w:t>HIGH</w:t>
            </w:r>
          </w:p>
        </w:tc>
      </w:tr>
    </w:tbl>
    <w:p/>
    <w:p>
      <w:pPr>
        <w:pStyle w:val="Heading1"/>
      </w:pPr>
      <w:r>
        <w:rPr>
          <w:color w:val="1A1A2E"/>
        </w:rPr>
        <w:t>3. OT DEVICE INVENTORY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1A2E"/>
          </w:tcPr>
          <w:p>
            <w:r>
              <w:rPr>
                <w:b/>
                <w:color w:val="FFFFFF"/>
              </w:rPr>
              <w:t>IP Address</w:t>
            </w:r>
          </w:p>
        </w:tc>
        <w:tc>
          <w:tcPr>
            <w:tcW w:type="dxa" w:w="2268"/>
            <w:shd w:val="clear" w:color="auto" w:fill="1A1A2E"/>
          </w:tcPr>
          <w:p>
            <w:r>
              <w:rPr>
                <w:b/>
                <w:color w:val="FFFFFF"/>
              </w:rPr>
              <w:t>MAC Address</w:t>
            </w:r>
          </w:p>
        </w:tc>
        <w:tc>
          <w:tcPr>
            <w:tcW w:type="dxa" w:w="2268"/>
            <w:shd w:val="clear" w:color="auto" w:fill="1A1A2E"/>
          </w:tcPr>
          <w:p>
            <w:r>
              <w:rPr>
                <w:b/>
                <w:color w:val="FFFFFF"/>
              </w:rPr>
              <w:t>Protocols</w:t>
            </w:r>
          </w:p>
        </w:tc>
        <w:tc>
          <w:tcPr>
            <w:tcW w:type="dxa" w:w="2268"/>
            <w:shd w:val="clear" w:color="auto" w:fill="1A1A2E"/>
          </w:tcPr>
          <w:p>
            <w:r>
              <w:rPr>
                <w:b/>
                <w:color w:val="FFFFFF"/>
              </w:rPr>
              <w:t>Traffic (KB)</w:t>
            </w:r>
          </w:p>
        </w:tc>
      </w:tr>
      <w:tr>
        <w:tc>
          <w:tcPr>
            <w:tcW w:type="dxa" w:w="2268"/>
          </w:tcPr>
          <w:p>
            <w:r>
              <w:t>10.0.0.3</w:t>
            </w:r>
          </w:p>
        </w:tc>
        <w:tc>
          <w:tcPr>
            <w:tcW w:type="dxa" w:w="2268"/>
          </w:tcPr>
          <w:p>
            <w:r>
              <w:t>00:02:b3:ce:70:51</w:t>
            </w:r>
          </w:p>
        </w:tc>
        <w:tc>
          <w:tcPr>
            <w:tcW w:type="dxa" w:w="2268"/>
          </w:tcPr>
          <w:p>
            <w:r>
              <w:t>DNP3</w:t>
            </w:r>
          </w:p>
        </w:tc>
        <w:tc>
          <w:tcPr>
            <w:tcW w:type="dxa" w:w="2268"/>
          </w:tcPr>
          <w:p>
            <w:r>
              <w:t>12</w:t>
            </w:r>
          </w:p>
        </w:tc>
      </w:tr>
      <w:tr>
        <w:tc>
          <w:tcPr>
            <w:tcW w:type="dxa" w:w="2268"/>
          </w:tcPr>
          <w:p>
            <w:r>
              <w:t>10.0.0.8</w:t>
            </w:r>
          </w:p>
        </w:tc>
        <w:tc>
          <w:tcPr>
            <w:tcW w:type="dxa" w:w="2268"/>
          </w:tcPr>
          <w:p>
            <w:r>
              <w:t>00:50:04:93:70:67</w:t>
            </w:r>
          </w:p>
        </w:tc>
        <w:tc>
          <w:tcPr>
            <w:tcW w:type="dxa" w:w="2268"/>
          </w:tcPr>
          <w:p>
            <w:r>
              <w:t>DNP3</w:t>
            </w:r>
          </w:p>
        </w:tc>
        <w:tc>
          <w:tcPr>
            <w:tcW w:type="dxa" w:w="2268"/>
          </w:tcPr>
          <w:p>
            <w:r>
              <w:t>8</w:t>
            </w:r>
          </w:p>
        </w:tc>
      </w:tr>
      <w:tr>
        <w:tc>
          <w:tcPr>
            <w:tcW w:type="dxa" w:w="2268"/>
          </w:tcPr>
          <w:p>
            <w:r>
              <w:t>10.0.0.9</w:t>
            </w:r>
          </w:p>
        </w:tc>
        <w:tc>
          <w:tcPr>
            <w:tcW w:type="dxa" w:w="2268"/>
          </w:tcPr>
          <w:p>
            <w:r>
              <w:t>00:50:04:93:70:67</w:t>
            </w:r>
          </w:p>
        </w:tc>
        <w:tc>
          <w:tcPr>
            <w:tcW w:type="dxa" w:w="2268"/>
          </w:tcPr>
          <w:p>
            <w:r>
              <w:t>DNP3</w:t>
            </w:r>
          </w:p>
        </w:tc>
        <w:tc>
          <w:tcPr>
            <w:tcW w:type="dxa" w:w="2268"/>
          </w:tcPr>
          <w:p>
            <w:r>
              <w:t>3</w:t>
            </w:r>
          </w:p>
        </w:tc>
      </w:tr>
      <w:tr>
        <w:tc>
          <w:tcPr>
            <w:tcW w:type="dxa" w:w="2268"/>
          </w:tcPr>
          <w:p>
            <w:r>
              <w:t>192.168.66.33</w:t>
            </w:r>
          </w:p>
        </w:tc>
        <w:tc>
          <w:tcPr>
            <w:tcW w:type="dxa" w:w="2268"/>
          </w:tcPr>
          <w:p>
            <w:r>
              <w:t>00:16:cb:8e:3f:0b</w:t>
            </w:r>
          </w:p>
        </w:tc>
        <w:tc>
          <w:tcPr>
            <w:tcW w:type="dxa" w:w="2268"/>
          </w:tcPr>
          <w:p>
            <w:r>
              <w:t>DNP3</w:t>
            </w:r>
          </w:p>
        </w:tc>
        <w:tc>
          <w:tcPr>
            <w:tcW w:type="dxa" w:w="2268"/>
          </w:tcPr>
          <w:p>
            <w:r>
              <w:t>2</w:t>
            </w:r>
          </w:p>
        </w:tc>
      </w:tr>
      <w:tr>
        <w:tc>
          <w:tcPr>
            <w:tcW w:type="dxa" w:w="2268"/>
          </w:tcPr>
          <w:p>
            <w:r>
              <w:t>192.168.66.34</w:t>
            </w:r>
          </w:p>
        </w:tc>
        <w:tc>
          <w:tcPr>
            <w:tcW w:type="dxa" w:w="2268"/>
          </w:tcPr>
          <w:p>
            <w:r>
              <w:t>00:42:15:69:87:25</w:t>
            </w:r>
          </w:p>
        </w:tc>
        <w:tc>
          <w:tcPr>
            <w:tcW w:type="dxa" w:w="2268"/>
          </w:tcPr>
          <w:p>
            <w:r>
              <w:t>DNP3</w:t>
            </w:r>
          </w:p>
        </w:tc>
        <w:tc>
          <w:tcPr>
            <w:tcW w:type="dxa" w:w="2268"/>
          </w:tcPr>
          <w:p>
            <w:r>
              <w:t>2</w:t>
            </w:r>
          </w:p>
        </w:tc>
      </w:tr>
    </w:tbl>
    <w:p/>
    <w:p>
      <w:pPr>
        <w:pStyle w:val="Heading1"/>
      </w:pPr>
      <w:r>
        <w:rPr>
          <w:color w:val="1A1A2E"/>
        </w:rPr>
        <w:t>4. SECURITY ANOMALIES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1A2E"/>
          </w:tcPr>
          <w:p>
            <w:r>
              <w:rPr>
                <w:b/>
                <w:color w:val="FFFFFF"/>
              </w:rPr>
              <w:t>Severity</w:t>
            </w:r>
          </w:p>
        </w:tc>
        <w:tc>
          <w:tcPr>
            <w:tcW w:type="dxa" w:w="3024"/>
            <w:shd w:val="clear" w:color="auto" w:fill="1A1A2E"/>
          </w:tcPr>
          <w:p>
            <w:r>
              <w:rPr>
                <w:b/>
                <w:color w:val="FFFFFF"/>
              </w:rPr>
              <w:t>Type</w:t>
            </w:r>
          </w:p>
        </w:tc>
        <w:tc>
          <w:tcPr>
            <w:tcW w:type="dxa" w:w="3024"/>
            <w:shd w:val="clear" w:color="auto" w:fill="1A1A2E"/>
          </w:tcPr>
          <w:p>
            <w:r>
              <w:rPr>
                <w:b/>
                <w:color w:val="FFFFFF"/>
              </w:rPr>
              <w:t>Description</w:t>
            </w:r>
          </w:p>
        </w:tc>
      </w:tr>
      <w:tr>
        <w:tc>
          <w:tcPr>
            <w:tcW w:type="dxa" w:w="3024"/>
            <w:shd w:val="clear" w:color="auto" w:fill="FFAA00"/>
          </w:tcPr>
          <w:p>
            <w:r>
              <w:rPr>
                <w:color w:val="000000"/>
              </w:rPr>
              <w:t>MEDIUM</w:t>
            </w:r>
          </w:p>
        </w:tc>
        <w:tc>
          <w:tcPr>
            <w:tcW w:type="dxa" w:w="3024"/>
          </w:tcPr>
          <w:p>
            <w:r>
              <w:t>DNP3 Repeated Identical Control Bytes</w:t>
            </w:r>
          </w:p>
        </w:tc>
        <w:tc>
          <w:tcPr>
            <w:tcW w:type="dxa" w:w="3024"/>
          </w:tcPr>
          <w:p>
            <w:r>
              <w:t>10.0.0.8 sent 5+ identical DNP3 frames (control=0xc4) to outstation 4</w:t>
            </w:r>
          </w:p>
        </w:tc>
      </w:tr>
      <w:tr>
        <w:tc>
          <w:tcPr>
            <w:tcW w:type="dxa" w:w="3024"/>
            <w:shd w:val="clear" w:color="auto" w:fill="FFAA00"/>
          </w:tcPr>
          <w:p>
            <w:r>
              <w:rPr>
                <w:color w:val="000000"/>
              </w:rPr>
              <w:t>MEDIUM</w:t>
            </w:r>
          </w:p>
        </w:tc>
        <w:tc>
          <w:tcPr>
            <w:tcW w:type="dxa" w:w="3024"/>
          </w:tcPr>
          <w:p>
            <w:r>
              <w:t>DNP3 Repeated Identical Control Bytes</w:t>
            </w:r>
          </w:p>
        </w:tc>
        <w:tc>
          <w:tcPr>
            <w:tcW w:type="dxa" w:w="3024"/>
          </w:tcPr>
          <w:p>
            <w:r>
              <w:t>10.0.0.9 sent 5+ identical DNP3 frames (control=0xc4) to outstation 4</w:t>
            </w:r>
          </w:p>
        </w:tc>
      </w:tr>
      <w:tr>
        <w:tc>
          <w:tcPr>
            <w:tcW w:type="dxa" w:w="3024"/>
            <w:shd w:val="clear" w:color="auto" w:fill="FFAA00"/>
          </w:tcPr>
          <w:p>
            <w:r>
              <w:rPr>
                <w:color w:val="000000"/>
              </w:rPr>
              <w:t>MEDIUM</w:t>
            </w:r>
          </w:p>
        </w:tc>
        <w:tc>
          <w:tcPr>
            <w:tcW w:type="dxa" w:w="3024"/>
          </w:tcPr>
          <w:p>
            <w:r>
              <w:t>DNP3 Repeated Identical Control Bytes</w:t>
            </w:r>
          </w:p>
        </w:tc>
        <w:tc>
          <w:tcPr>
            <w:tcW w:type="dxa" w:w="3024"/>
          </w:tcPr>
          <w:p>
            <w:r>
              <w:t>192.168.66.33 sent 5+ identical DNP3 frames (control=0xc4) to outstation 4</w:t>
            </w:r>
          </w:p>
        </w:tc>
      </w:tr>
      <w:tr>
        <w:tc>
          <w:tcPr>
            <w:tcW w:type="dxa" w:w="3024"/>
            <w:shd w:val="clear" w:color="auto" w:fill="FF6600"/>
          </w:tcPr>
          <w:p>
            <w:r>
              <w:rPr>
                <w:color w:val="FFFFFF"/>
              </w:rPr>
              <w:t>HIGH</w:t>
            </w:r>
          </w:p>
        </w:tc>
        <w:tc>
          <w:tcPr>
            <w:tcW w:type="dxa" w:w="3024"/>
          </w:tcPr>
          <w:p>
            <w:r>
              <w:t>DNP3 Broadcast Address Used (dst=0xFFFF)</w:t>
            </w:r>
          </w:p>
        </w:tc>
        <w:tc>
          <w:tcPr>
            <w:tcW w:type="dxa" w:w="3024"/>
          </w:tcPr>
          <w:p>
            <w:r>
              <w:t>10.0.0.8 sent 2 DNP3 frames to broadcast address 0xFFFF — possible scan or DoS</w:t>
            </w:r>
          </w:p>
        </w:tc>
      </w:tr>
      <w:tr>
        <w:tc>
          <w:tcPr>
            <w:tcW w:type="dxa" w:w="3024"/>
            <w:shd w:val="clear" w:color="auto" w:fill="FF6600"/>
          </w:tcPr>
          <w:p>
            <w:r>
              <w:rPr>
                <w:color w:val="FFFFFF"/>
              </w:rPr>
              <w:t>HIGH</w:t>
            </w:r>
          </w:p>
        </w:tc>
        <w:tc>
          <w:tcPr>
            <w:tcW w:type="dxa" w:w="3024"/>
          </w:tcPr>
          <w:p>
            <w:r>
              <w:t>DNP3 Broadcast Address Used (dst=0xFFFF)</w:t>
            </w:r>
          </w:p>
        </w:tc>
        <w:tc>
          <w:tcPr>
            <w:tcW w:type="dxa" w:w="3024"/>
          </w:tcPr>
          <w:p>
            <w:r>
              <w:t>10.0.0.9 sent 2 DNP3 frames to broadcast address 0xFFFF — possible scan or DoS</w:t>
            </w:r>
          </w:p>
        </w:tc>
      </w:tr>
      <w:tr>
        <w:tc>
          <w:tcPr>
            <w:tcW w:type="dxa" w:w="3024"/>
            <w:shd w:val="clear" w:color="auto" w:fill="FF0000"/>
          </w:tcPr>
          <w:p>
            <w:r>
              <w:rPr>
                <w:color w:val="FFFFFF"/>
              </w:rPr>
              <w:t>CRITICAL</w:t>
            </w:r>
          </w:p>
        </w:tc>
        <w:tc>
          <w:tcPr>
            <w:tcW w:type="dxa" w:w="3024"/>
          </w:tcPr>
          <w:p>
            <w:r>
              <w:t>Multiple DNP3 Masters on Same Outstation</w:t>
            </w:r>
          </w:p>
        </w:tc>
        <w:tc>
          <w:tcPr>
            <w:tcW w:type="dxa" w:w="3024"/>
          </w:tcPr>
          <w:p>
            <w:r>
              <w:t>Outstation 4 is being controlled by 3 different master IPs: 10.0.0.8, 192.168.66.33, 10.0.0.9 — only ONE master should ever control an outstation</w:t>
            </w:r>
          </w:p>
        </w:tc>
      </w:tr>
      <w:tr>
        <w:tc>
          <w:tcPr>
            <w:tcW w:type="dxa" w:w="3024"/>
            <w:shd w:val="clear" w:color="auto" w:fill="FF0000"/>
          </w:tcPr>
          <w:p>
            <w:r>
              <w:rPr>
                <w:color w:val="FFFFFF"/>
              </w:rPr>
              <w:t>CRITICAL</w:t>
            </w:r>
          </w:p>
        </w:tc>
        <w:tc>
          <w:tcPr>
            <w:tcW w:type="dxa" w:w="3024"/>
          </w:tcPr>
          <w:p>
            <w:r>
              <w:t>Multiple DNP3 Masters on Same Outstation</w:t>
            </w:r>
          </w:p>
        </w:tc>
        <w:tc>
          <w:tcPr>
            <w:tcW w:type="dxa" w:w="3024"/>
          </w:tcPr>
          <w:p>
            <w:r>
              <w:t>Outstation 65535 is being controlled by 2 different master IPs: 10.0.0.8, 10.0.0.9 — only ONE master should ever control an outstation</w:t>
            </w:r>
          </w:p>
        </w:tc>
      </w:tr>
    </w:tbl>
    <w:p/>
    <w:p>
      <w:pPr>
        <w:pStyle w:val="Heading1"/>
      </w:pPr>
      <w:r>
        <w:rPr>
          <w:color w:val="1A1A2E"/>
        </w:rPr>
        <w:t>5. AI SECURITY ANALYSIS</w:t>
      </w:r>
    </w:p>
    <w:p>
      <w:pPr>
        <w:pStyle w:val="Heading2"/>
      </w:pPr>
      <w:r>
        <w:t>Executive Summary</w:t>
      </w:r>
    </w:p>
    <w:p>
      <w:r>
        <w:t>This DNP3 ICS network capture exhibits multiple critical security violations of standard DNP3 operational and security best practices, including unauthorized multiple masters controlling critical outstations, reconnaissance activity via broadcast DNP3 frames, and repeated command flooding that could disrupt process control. The overall posture is high-risk with unsegmented cross-subnet master access to outstations and no enforcement of role-based DNP3 access controls.</w:t>
      </w:r>
    </w:p>
    <w:p>
      <w:pPr>
        <w:pStyle w:val="Heading2"/>
      </w:pPr>
      <w:r>
        <w:t>Threat Analysis</w:t>
      </w:r>
    </w:p>
    <w:p>
      <w:r>
        <w:rPr>
          <w:b/>
        </w:rPr>
        <w:t>FINDING 1: Outstation 4 (a DNP3 outstation device) is concurrently accessed and controlled by three distinct DNP3 masters from two separate IP subnets (10.0.0.0/24 and 192.168.66.0/24), while outstation 65535 is controlled by two distinct masters. Standard DNP3 architecture requires exactly one active controlling master per outstation to prevent conflicting commands that cause unexpected process behavior or device outages. This indicates either unauthorized rogue masters are present on the network or there is a misconfigured failover architecture with no active/standby segregation.</w:t>
      </w:r>
    </w:p>
    <w:p>
      <w:r>
        <w:rPr>
          <w:b/>
        </w:rPr>
        <w:t>FINDING 2: Two different masters (10.0.0.8 and 10.0.0.9) sent a total of four DNP3 frames to the DNP3 link-layer broadcast address 0xFFFF. Broadcast DNP3 traffic is not used in normal steady-state operation, and is almost exclusively associated with network scanning to discover active DNP3 outstations, or DoS attacks that force all outstations to respond simultaneously creating network congestion.</w:t>
      </w:r>
    </w:p>
    <w:p>
      <w:r>
        <w:rPr>
          <w:b/>
        </w:rPr>
        <w:t>FINDING 3: Three separate masters (10.0.0.8, 10.0.0.9, 192.168.66.33) each sent 5+ identical DNP3 frames with control byte 0xc4 to outstation 4. DNP3 control byte 0xc4 corresponds to a confirmed application-layer request (DIR=0, PRM=1, FCB=1, FCV=1, Function Code=4 = Read), indicating repeated identical read requests or potential command flooding that can disrupt outstation processing.</w:t>
      </w:r>
    </w:p>
    <w:p>
      <w:r>
        <w:rPr>
          <w:b/>
        </w:rPr>
        <w:t>FINDING 4: DNP3 masters from a non-OT subnet (192.168.66.0/24) have unrestricted layer 3 access to DNP3 outstations in the 10.0.0.0/24 OT control subnet. This indicates a lack of network segmentation between corporate/IT and OT network zones, which is a fundamental ICS security control failure.</w:t>
      </w:r>
    </w:p>
    <w:p>
      <w:r>
        <w:rPr>
          <w:b/>
        </w:rPr>
        <w:t>FINDING 5: No DNP3 authentication is observed in the capture, which is consistent with default unauthenticated DNP3 deployments. While no cleartext credential exchange was detected, all DNP3 traffic is unauthenticated, allowing an attacker to forge commands and modify data without detection.</w:t>
      </w:r>
    </w:p>
    <w:p>
      <w:pPr>
        <w:pStyle w:val="Heading2"/>
      </w:pPr>
      <w:r>
        <w:t>Attack Vector Assessment</w:t>
      </w:r>
    </w:p>
    <w:p>
      <w:r>
        <w:t>Relevant MITRE ATT&amp;CK for ICS tactics and techniques:</w:t>
        <w:br/>
        <w:t>1. Tactic: Reconnaissance (TA0010) - Technique: Network Sniffing/Scanning (T0840): Broadcast DNP3 frames from 10.0.0.8 and 10.0.0.9 are consistent with outstation discovery scanning to identify active devices on the control network.</w:t>
        <w:br/>
        <w:t>2. Tactic: Impersonation (TA0045) - Technique: Rogue Master Communication (T0854): The presence of multiple unauthorized masters communicating with controlled outstations matches this technique, as rogue masters can issue commands to affect process control.</w:t>
        <w:br/>
        <w:t>3. Tactic: Disruption (TA0040) - Technique: Command Flooding (T0838): Repeated identical DNP3 control frames sent to outstation 4 by three separate masters align with this technique, which can cause outstation buffer overflow, high CPU utilization, or device reboot.</w:t>
        <w:br/>
        <w:t>4. Tactic: Lateral Movement (TA0003) - Technique: Lateral Movement through ICS Networks (T0822): The 192.168.66.33 master from the IT-connected subnet gaining access to the 10.0.0.0/24 OT outstation indicates successful unblocked lateral movement between zones.</w:t>
      </w:r>
    </w:p>
    <w:p>
      <w:pPr>
        <w:pStyle w:val="Heading2"/>
      </w:pPr>
      <w:r>
        <w:t>Risk Score</w:t>
      </w:r>
    </w:p>
    <w:p>
      <w:r>
        <w:rPr>
          <w:b/>
        </w:rPr>
        <w:t>8/10. Justification: The capture confirms two critical violations of core DNP3 operational security (multiple active masters on single outstations) that can immediately cause process disruption or unintended actuation. There is evidence of active reconnaissance, unsegmented cross-subnet access, and repeated anomalous command activity that indicates either a compromise or extremely high-risk misconfiguration. The only mitigating factor is the low overall volume of traffic, suggesting the activity is not currently sustained or large-scale, but the potential for physical process disruption and safety hazards is very high.</w:t>
      </w:r>
    </w:p>
    <w:p>
      <w:pPr>
        <w:pStyle w:val="Heading2"/>
      </w:pPr>
      <w:r>
        <w:t>Recommendations</w:t>
      </w:r>
    </w:p>
    <w:p>
      <w:r>
        <w:rPr>
          <w:b/>
        </w:rPr>
        <w:t>RECOMMENDATION 1: Immediately isolate and validate the legitimacy of all non-authorised DNP3 masters: remove 192.168.66.33 from access to outstation 4, and remove the secondary master from both outstation 4 and outstation 65535 to enforce a single active controlling master per outstation. Verify that all remaining masters are legitimate and configured for the intended role.</w:t>
      </w:r>
    </w:p>
    <w:p>
      <w:r>
        <w:rPr>
          <w:b/>
        </w:rPr>
        <w:t>RECOMMENDATION 2: Block all DNP3 broadcast traffic (destination 0xFFFF) on OT network switches and ACLs at network boundaries to prevent scanning and DoS activity via broadcast frames. Audit all source IPs that transmitted broadcast DNP3 to identify compromised or rogue scanning devices.</w:t>
      </w:r>
    </w:p>
    <w:p>
      <w:r>
        <w:rPr>
          <w:b/>
        </w:rPr>
        <w:t>RECOMMENDATION 3: Implement network segmentation with ACLs between the 10.0.0.0/24 OT control subnet and 192.168.66.0/24 IT subnet, allowing only explicitly approved DNP3 communication between authorized master and outstation pairs. Block all unapproved cross-subnet communication to OT devices.</w:t>
      </w:r>
    </w:p>
    <w:p>
      <w:r>
        <w:rPr>
          <w:b/>
        </w:rPr>
        <w:t>RECOMMENDATION 4: Deploy DNP3 Secure Authentication (version 5 per DNP3 standards) to authenticate all master-to-outstation commands, preventing unauthorized command injection and rogue master activity.</w:t>
      </w:r>
    </w:p>
    <w:p>
      <w:r>
        <w:rPr>
          <w:b/>
        </w:rPr>
        <w:t>RECOMMENDATION 5: Configure DNP3 outstation whitelists to only accept DNP3 commands from the pre-approved authorized master IP address, dropping all traffic from unapproved sources at the outstation itself.</w:t>
      </w:r>
    </w:p>
    <w:p>
      <w:r>
        <w:rPr>
          <w:b/>
        </w:rPr>
        <w:t>RECOMMENDATION 6: Implement continuous DNP3-specific monitoring to alert on anomalies including broadcast traffic, multiple masters communicating to a single outstation, and repeated identical control frames.</w:t>
      </w:r>
    </w:p>
    <w:p>
      <w:pPr>
        <w:pStyle w:val="Heading2"/>
      </w:pPr>
      <w:r>
        <w:t>Compliance Gaps</w:t>
      </w:r>
    </w:p>
    <w:p>
      <w:r>
        <w:t>- IEC 62443-3-3 (System security requirements and security levels): Violates requirement SR 3.6 (Access control) and SR 3.1 (Network segregation) by allowing unauthorised cross-zone access and multiple unapproved masters access to controlled outstations. Also violates SR 2.1 (Identification and authentication) by using unauthenticated DNP3 without entity authentication.</w:t>
        <w:br/>
        <w:t>- NERC CIP (if applicable to this bulk power system): Violates CIP-003 (Security Management Controls), CIP-005 (Electronic Security Perimeters), and CIP-010 (Configuration Change Management and Vulnerability Assessment) due to lack of network perimeter segmentation, unauthorised access to critical outstation devices, and unapproved configuration allowing multiple masters.</w:t>
        <w:br/>
        <w:t>- NIST SP 800-82 Rev. 2: Violates recommendation SC (System and Communications Protection) controls for network segmentation, protocol filtering, and access restriction, as well as AC (Access Control) restrictions limiting access to authorised entities only. The lack of authentication for critical control traffic also violates NIST SP 800-82 identification and authentication requirements.</w:t>
      </w:r>
    </w:p>
    <w:p/>
    <w:p>
      <w:pPr>
        <w:jc w:val="center"/>
      </w:pPr>
      <w:r>
        <w:rPr>
          <w:color w:val="888888"/>
          <w:sz w:val="16"/>
        </w:rPr>
        <w:t>Generated by OT-PCAP-AI  |  2026-04-06  | CONFIDENTIAL – FOR AUTHORIZED PERSONNEL ONLY</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