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jc w:val="center"/>
      </w:pPr>
      <w:r>
        <w:rPr>
          <w:rFonts w:ascii="Calibri" w:cs="Calibri" w:eastAsia="Calibri" w:hAnsi="Calibri"/>
          <w:b/>
          <w:bCs/>
          <w:color w:val="1F3864"/>
          <w:sz w:val="34"/>
          <w:szCs w:val="34"/>
        </w:rPr>
        <w:t xml:space="preserve">ISSA DIOULDÉ DIALLO</w:t>
      </w:r>
    </w:p>
    <w:p>
      <w:pPr>
        <w:spacing w:after="40" w:before="0"/>
        <w:jc w:val="center"/>
      </w:pPr>
      <w:r>
        <w:rPr>
          <w:rFonts w:ascii="Calibri" w:cs="Calibri" w:eastAsia="Calibri" w:hAnsi="Calibri"/>
          <w:b/>
          <w:bCs/>
          <w:sz w:val="22"/>
          <w:szCs w:val="22"/>
        </w:rPr>
        <w:t xml:space="preserve">Chef d'équipe technique terrain | Supervision d'équipes &amp; sécurité des opérations</w:t>
      </w:r>
    </w:p>
    <w:p>
      <w:pPr>
        <w:spacing w:after="20" w:before="0"/>
        <w:jc w:val="center"/>
      </w:pPr>
      <w:r>
        <w:rPr>
          <w:rFonts w:ascii="Calibri" w:cs="Calibri" w:eastAsia="Calibri" w:hAnsi="Calibri"/>
          <w:sz w:val="20"/>
          <w:szCs w:val="20"/>
        </w:rPr>
        <w:t xml:space="preserve">Wanindara, Conakry, Guinée  |  +224 623 06 58 19  |  +224 622 28 48 62  |  diallo333issa@gmail.com</w:t>
      </w:r>
    </w:p>
    <w:p>
      <w:pPr>
        <w:spacing w:after="60" w:before="0"/>
        <w:jc w:val="center"/>
      </w:pPr>
      <w:r>
        <w:rPr>
          <w:rFonts w:ascii="Calibri" w:cs="Calibri" w:eastAsia="Calibri" w:hAnsi="Calibri"/>
          <w:sz w:val="20"/>
          <w:szCs w:val="20"/>
        </w:rPr>
        <w:t xml:space="preserve">Permis de conduire : [catégorie à préciser]  |  Mobilité : Siguiri et tout le territoire  |  Disponible pour le travail posté (24h/24, 7j/7)</w:t>
      </w:r>
    </w:p>
    <w:p>
      <w:pPr>
        <w:pBdr>
          <w:bottom w:val="single" w:color="1F3864" w:sz="8" w:space="2"/>
        </w:pBdr>
        <w:spacing w:after="80" w:before="200"/>
      </w:pPr>
      <w:r>
        <w:rPr>
          <w:rFonts w:ascii="Calibri" w:cs="Calibri" w:eastAsia="Calibri" w:hAnsi="Calibri"/>
          <w:b/>
          <w:bCs/>
          <w:color w:val="1F3864"/>
          <w:sz w:val="22"/>
          <w:szCs w:val="22"/>
        </w:rPr>
        <w:t xml:space="preserve">PROFIL PROFESSIONNEL</w:t>
      </w:r>
    </w:p>
    <w:p>
      <w:pPr>
        <w:spacing w:after="60" w:before="0"/>
      </w:pPr>
      <w:r>
        <w:rPr>
          <w:rFonts w:ascii="Calibri" w:cs="Calibri" w:eastAsia="Calibri" w:hAnsi="Calibri"/>
          <w:sz w:val="20"/>
          <w:szCs w:val="20"/>
        </w:rPr>
        <w:t xml:space="preserve">Chef d'équipe technique avec 7 ans d'expérience terrain, dont plus de 5 ans en supervision d'équipes, sur des chantiers d'infrastructures télécoms répartis dans 13 localités de Guinée, dont Siguiri et Kankan. Habitué à organiser les plannings et les effectifs, à faire respecter les procédures et les normes, à rédiger des rapports et à rendre compte à la direction. Mes compétences en réseaux fibre optique s'appliquent directement aux systèmes de sécurité électroniques (vidéosurveillance, contrôle d'accès, liaisons de salle de contrôle). Je souhaite mettre cette rigueur opérationnelle au service de la protection des personnes, des actifs et des biens sur site minier.</w:t>
      </w:r>
    </w:p>
    <w:p>
      <w:pPr>
        <w:pBdr>
          <w:bottom w:val="single" w:color="1F3864" w:sz="8" w:space="2"/>
        </w:pBdr>
        <w:spacing w:after="80" w:before="200"/>
      </w:pPr>
      <w:r>
        <w:rPr>
          <w:rFonts w:ascii="Calibri" w:cs="Calibri" w:eastAsia="Calibri" w:hAnsi="Calibri"/>
          <w:b/>
          <w:bCs/>
          <w:color w:val="1F3864"/>
          <w:sz w:val="22"/>
          <w:szCs w:val="22"/>
        </w:rPr>
        <w:t xml:space="preserve">COMPÉTENCES CLÉS</w:t>
      </w:r>
    </w:p>
    <w:p>
      <w:pPr>
        <w:pStyle w:val="ListParagraph"/>
        <w:numPr>
          <w:ilvl w:val="0"/>
          <w:numId w:val="2"/>
        </w:numPr>
        <w:spacing w:after="40"/>
      </w:pPr>
      <w:r>
        <w:rPr>
          <w:rFonts w:ascii="Calibri" w:cs="Calibri" w:eastAsia="Calibri" w:hAnsi="Calibri"/>
          <w:b/>
          <w:bCs/>
          <w:sz w:val="20"/>
          <w:szCs w:val="20"/>
        </w:rPr>
        <w:t xml:space="preserve">Supervision &amp; gestion des effectifs :</w:t>
      </w:r>
      <w:r>
        <w:rPr>
          <w:rFonts w:ascii="Calibri" w:cs="Calibri" w:eastAsia="Calibri" w:hAnsi="Calibri"/>
          <w:sz w:val="20"/>
          <w:szCs w:val="20"/>
        </w:rPr>
        <w:t xml:space="preserve"> encadrement d'équipes terrain, affectation du personnel, plannings, discipline, évaluation des compétences, coaching.</w:t>
      </w:r>
    </w:p>
    <w:p>
      <w:pPr>
        <w:pStyle w:val="ListParagraph"/>
        <w:numPr>
          <w:ilvl w:val="0"/>
          <w:numId w:val="2"/>
        </w:numPr>
        <w:spacing w:after="40"/>
      </w:pPr>
      <w:r>
        <w:rPr>
          <w:rFonts w:ascii="Calibri" w:cs="Calibri" w:eastAsia="Calibri" w:hAnsi="Calibri"/>
          <w:b/>
          <w:bCs/>
          <w:sz w:val="20"/>
          <w:szCs w:val="20"/>
        </w:rPr>
        <w:t xml:space="preserve">Rigueur opérationnelle :</w:t>
      </w:r>
      <w:r>
        <w:rPr>
          <w:rFonts w:ascii="Calibri" w:cs="Calibri" w:eastAsia="Calibri" w:hAnsi="Calibri"/>
          <w:sz w:val="20"/>
          <w:szCs w:val="20"/>
        </w:rPr>
        <w:t xml:space="preserve"> application des procédures et des normes, contrôle de conformité, maintenance préventive et corrective, suivi des équipements.</w:t>
      </w:r>
    </w:p>
    <w:p>
      <w:pPr>
        <w:pStyle w:val="ListParagraph"/>
        <w:numPr>
          <w:ilvl w:val="0"/>
          <w:numId w:val="2"/>
        </w:numPr>
        <w:spacing w:after="40"/>
      </w:pPr>
      <w:r>
        <w:rPr>
          <w:rFonts w:ascii="Calibri" w:cs="Calibri" w:eastAsia="Calibri" w:hAnsi="Calibri"/>
          <w:b/>
          <w:bCs/>
          <w:sz w:val="20"/>
          <w:szCs w:val="20"/>
        </w:rPr>
        <w:t xml:space="preserve">Rapports &amp; suivi administratif :</w:t>
      </w:r>
      <w:r>
        <w:rPr>
          <w:rFonts w:ascii="Calibri" w:cs="Calibri" w:eastAsia="Calibri" w:hAnsi="Calibri"/>
          <w:sz w:val="20"/>
          <w:szCs w:val="20"/>
        </w:rPr>
        <w:t xml:space="preserve"> rapports quotidiens d'activité et d'intervention, tableaux de suivi, reporting à la direction.</w:t>
      </w:r>
    </w:p>
    <w:p>
      <w:pPr>
        <w:pStyle w:val="ListParagraph"/>
        <w:numPr>
          <w:ilvl w:val="0"/>
          <w:numId w:val="2"/>
        </w:numPr>
        <w:spacing w:after="40"/>
      </w:pPr>
      <w:r>
        <w:rPr>
          <w:rFonts w:ascii="Calibri" w:cs="Calibri" w:eastAsia="Calibri" w:hAnsi="Calibri"/>
          <w:b/>
          <w:bCs/>
          <w:sz w:val="20"/>
          <w:szCs w:val="20"/>
        </w:rPr>
        <w:t xml:space="preserve">Gestion des ressources :</w:t>
      </w:r>
      <w:r>
        <w:rPr>
          <w:rFonts w:ascii="Calibri" w:cs="Calibri" w:eastAsia="Calibri" w:hAnsi="Calibri"/>
          <w:sz w:val="20"/>
          <w:szCs w:val="20"/>
        </w:rPr>
        <w:t xml:space="preserve"> suivi des coûts et des ressources, gestion du matériel et des consommables de chantier.</w:t>
      </w:r>
    </w:p>
    <w:p>
      <w:pPr>
        <w:pStyle w:val="ListParagraph"/>
        <w:numPr>
          <w:ilvl w:val="0"/>
          <w:numId w:val="2"/>
        </w:numPr>
        <w:spacing w:after="40"/>
      </w:pPr>
      <w:r>
        <w:rPr>
          <w:rFonts w:ascii="Calibri" w:cs="Calibri" w:eastAsia="Calibri" w:hAnsi="Calibri"/>
          <w:b/>
          <w:bCs/>
          <w:sz w:val="20"/>
          <w:szCs w:val="20"/>
        </w:rPr>
        <w:t xml:space="preserve">Technologies &amp; réseaux :</w:t>
      </w:r>
      <w:r>
        <w:rPr>
          <w:rFonts w:ascii="Calibri" w:cs="Calibri" w:eastAsia="Calibri" w:hAnsi="Calibri"/>
          <w:sz w:val="20"/>
          <w:szCs w:val="20"/>
        </w:rPr>
        <w:t xml:space="preserve"> fibre optique, tests OTDR, mise en service et maintenance d'infrastructures, compatibles avec les réseaux de vidéosurveillance et de contrôle d'accès.</w:t>
      </w:r>
    </w:p>
    <w:p>
      <w:pPr>
        <w:pStyle w:val="ListParagraph"/>
        <w:numPr>
          <w:ilvl w:val="0"/>
          <w:numId w:val="2"/>
        </w:numPr>
        <w:spacing w:after="40"/>
      </w:pPr>
      <w:r>
        <w:rPr>
          <w:rFonts w:ascii="Calibri" w:cs="Calibri" w:eastAsia="Calibri" w:hAnsi="Calibri"/>
          <w:b/>
          <w:bCs/>
          <w:sz w:val="20"/>
          <w:szCs w:val="20"/>
        </w:rPr>
        <w:t xml:space="preserve">Communication &amp; collaboration :</w:t>
      </w:r>
      <w:r>
        <w:rPr>
          <w:rFonts w:ascii="Calibri" w:cs="Calibri" w:eastAsia="Calibri" w:hAnsi="Calibri"/>
          <w:sz w:val="20"/>
          <w:szCs w:val="20"/>
        </w:rPr>
        <w:t xml:space="preserve"> coordination avec les parties prenantes internes, les prestataires et les équipes terrain, en français, pular et soussou.</w:t>
      </w:r>
    </w:p>
    <w:p>
      <w:pPr>
        <w:pBdr>
          <w:bottom w:val="single" w:color="1F3864" w:sz="8" w:space="2"/>
        </w:pBdr>
        <w:spacing w:after="80" w:before="200"/>
      </w:pPr>
      <w:r>
        <w:rPr>
          <w:rFonts w:ascii="Calibri" w:cs="Calibri" w:eastAsia="Calibri" w:hAnsi="Calibri"/>
          <w:b/>
          <w:bCs/>
          <w:color w:val="1F3864"/>
          <w:sz w:val="22"/>
          <w:szCs w:val="22"/>
        </w:rPr>
        <w:t xml:space="preserve">EXPÉRIENCE PROFESSIONNELLE</w:t>
      </w:r>
    </w:p>
    <w:p>
      <w:pPr>
        <w:tabs>
          <w:tab w:val="right" w:pos="9638"/>
        </w:tabs>
        <w:spacing w:after="20" w:before="100"/>
      </w:pPr>
      <w:r>
        <w:rPr>
          <w:rFonts w:ascii="Calibri" w:cs="Calibri" w:eastAsia="Calibri" w:hAnsi="Calibri"/>
          <w:b/>
          <w:bCs/>
          <w:sz w:val="21"/>
          <w:szCs w:val="21"/>
        </w:rPr>
        <w:t xml:space="preserve">Coordinateur de projets Fibre Optique</w:t>
      </w:r>
      <w:r>
        <w:rPr>
          <w:rFonts w:ascii="Calibri" w:cs="Calibri" w:eastAsia="Calibri" w:hAnsi="Calibri"/>
          <w:b/>
          <w:bCs/>
          <w:color w:val="1F3864"/>
          <w:sz w:val="20"/>
          <w:szCs w:val="20"/>
        </w:rPr>
        <w:t xml:space="preserve">	Déc. 2023 – Présent</w:t>
      </w:r>
    </w:p>
    <w:p>
      <w:pPr>
        <w:spacing w:after="40" w:before="0"/>
      </w:pPr>
      <w:r>
        <w:rPr>
          <w:rFonts w:ascii="Calibri" w:cs="Calibri" w:eastAsia="Calibri" w:hAnsi="Calibri"/>
          <w:i/>
          <w:iCs/>
          <w:sz w:val="20"/>
          <w:szCs w:val="20"/>
        </w:rPr>
        <w:t xml:space="preserve">SODIACOM, Conakry (Guinée)</w:t>
      </w:r>
    </w:p>
    <w:p>
      <w:pPr>
        <w:pStyle w:val="ListParagraph"/>
        <w:numPr>
          <w:ilvl w:val="0"/>
          <w:numId w:val="2"/>
        </w:numPr>
        <w:spacing w:after="40"/>
      </w:pPr>
      <w:r>
        <w:rPr>
          <w:rFonts w:ascii="Calibri" w:cs="Calibri" w:eastAsia="Calibri" w:hAnsi="Calibri"/>
          <w:sz w:val="20"/>
          <w:szCs w:val="20"/>
        </w:rPr>
        <w:t xml:space="preserve">Superviser les équipes de terrain lors des déploiements et veiller au respect des normes techniques et des consignes de chantier.</w:t>
      </w:r>
    </w:p>
    <w:p>
      <w:pPr>
        <w:pStyle w:val="ListParagraph"/>
        <w:numPr>
          <w:ilvl w:val="0"/>
          <w:numId w:val="2"/>
        </w:numPr>
        <w:spacing w:after="40"/>
      </w:pPr>
      <w:r>
        <w:rPr>
          <w:rFonts w:ascii="Calibri" w:cs="Calibri" w:eastAsia="Calibri" w:hAnsi="Calibri"/>
          <w:sz w:val="20"/>
          <w:szCs w:val="20"/>
        </w:rPr>
        <w:t xml:space="preserve">Établir les plannings, répartir le personnel et le matériel selon les priorités, et suivre les coûts.</w:t>
      </w:r>
    </w:p>
    <w:p>
      <w:pPr>
        <w:pStyle w:val="ListParagraph"/>
        <w:numPr>
          <w:ilvl w:val="0"/>
          <w:numId w:val="2"/>
        </w:numPr>
        <w:spacing w:after="40"/>
      </w:pPr>
      <w:r>
        <w:rPr>
          <w:rFonts w:ascii="Calibri" w:cs="Calibri" w:eastAsia="Calibri" w:hAnsi="Calibri"/>
          <w:sz w:val="20"/>
          <w:szCs w:val="20"/>
        </w:rPr>
        <w:t xml:space="preserve">Coordonner les équipes, les prestataires et les services internes pour tenir les délais et la qualité attendus.</w:t>
      </w:r>
    </w:p>
    <w:p>
      <w:pPr>
        <w:pStyle w:val="ListParagraph"/>
        <w:numPr>
          <w:ilvl w:val="0"/>
          <w:numId w:val="2"/>
        </w:numPr>
        <w:spacing w:after="40"/>
      </w:pPr>
      <w:r>
        <w:rPr>
          <w:rFonts w:ascii="Calibri" w:cs="Calibri" w:eastAsia="Calibri" w:hAnsi="Calibri"/>
          <w:sz w:val="20"/>
          <w:szCs w:val="20"/>
        </w:rPr>
        <w:t xml:space="preserve">Animer les réunions de suivi et présenter à la direction l'avancement, les obstacles et les écarts entre moyens et objectifs.</w:t>
      </w:r>
    </w:p>
    <w:p>
      <w:pPr>
        <w:tabs>
          <w:tab w:val="right" w:pos="9638"/>
        </w:tabs>
        <w:spacing w:after="20" w:before="100"/>
      </w:pPr>
      <w:r>
        <w:rPr>
          <w:rFonts w:ascii="Calibri" w:cs="Calibri" w:eastAsia="Calibri" w:hAnsi="Calibri"/>
          <w:b/>
          <w:bCs/>
          <w:sz w:val="21"/>
          <w:szCs w:val="21"/>
        </w:rPr>
        <w:t xml:space="preserve">Chef d'équipe – Raccordement et Tests Fibre Optique</w:t>
      </w:r>
      <w:r>
        <w:rPr>
          <w:rFonts w:ascii="Calibri" w:cs="Calibri" w:eastAsia="Calibri" w:hAnsi="Calibri"/>
          <w:b/>
          <w:bCs/>
          <w:color w:val="1F3864"/>
          <w:sz w:val="20"/>
          <w:szCs w:val="20"/>
        </w:rPr>
        <w:t xml:space="preserve">	Janv. 2021 – Nov. 2023</w:t>
      </w:r>
    </w:p>
    <w:p>
      <w:pPr>
        <w:spacing w:after="40" w:before="0"/>
      </w:pPr>
      <w:r>
        <w:rPr>
          <w:rFonts w:ascii="Calibri" w:cs="Calibri" w:eastAsia="Calibri" w:hAnsi="Calibri"/>
          <w:i/>
          <w:iCs/>
          <w:sz w:val="20"/>
          <w:szCs w:val="20"/>
        </w:rPr>
        <w:t xml:space="preserve">SODIACOM, Conakry (Guinée)</w:t>
      </w:r>
    </w:p>
    <w:p>
      <w:pPr>
        <w:pStyle w:val="ListParagraph"/>
        <w:numPr>
          <w:ilvl w:val="0"/>
          <w:numId w:val="2"/>
        </w:numPr>
        <w:spacing w:after="40"/>
      </w:pPr>
      <w:r>
        <w:rPr>
          <w:rFonts w:ascii="Calibri" w:cs="Calibri" w:eastAsia="Calibri" w:hAnsi="Calibri"/>
          <w:sz w:val="20"/>
          <w:szCs w:val="20"/>
        </w:rPr>
        <w:t xml:space="preserve">Encadrer une équipe technique [nombre de personnes à préciser] : répartition des tâches, discipline, suivi des performances et coaching.</w:t>
      </w:r>
    </w:p>
    <w:p>
      <w:pPr>
        <w:pStyle w:val="ListParagraph"/>
        <w:numPr>
          <w:ilvl w:val="0"/>
          <w:numId w:val="2"/>
        </w:numPr>
        <w:spacing w:after="40"/>
      </w:pPr>
      <w:r>
        <w:rPr>
          <w:rFonts w:ascii="Calibri" w:cs="Calibri" w:eastAsia="Calibri" w:hAnsi="Calibri"/>
          <w:sz w:val="20"/>
          <w:szCs w:val="20"/>
        </w:rPr>
        <w:t xml:space="preserve">Identifier les besoins de formation des techniciens et les accompagner pour améliorer la qualité des interventions.</w:t>
      </w:r>
    </w:p>
    <w:p>
      <w:pPr>
        <w:pStyle w:val="ListParagraph"/>
        <w:numPr>
          <w:ilvl w:val="0"/>
          <w:numId w:val="2"/>
        </w:numPr>
        <w:spacing w:after="40"/>
      </w:pPr>
      <w:r>
        <w:rPr>
          <w:rFonts w:ascii="Calibri" w:cs="Calibri" w:eastAsia="Calibri" w:hAnsi="Calibri"/>
          <w:sz w:val="20"/>
          <w:szCs w:val="20"/>
        </w:rPr>
        <w:t xml:space="preserve">Rédiger des rapports techniques quotidiens sur les interventions, les résultats de tests et les anomalies.</w:t>
      </w:r>
    </w:p>
    <w:p>
      <w:pPr>
        <w:pStyle w:val="ListParagraph"/>
        <w:numPr>
          <w:ilvl w:val="0"/>
          <w:numId w:val="2"/>
        </w:numPr>
        <w:spacing w:after="40"/>
      </w:pPr>
      <w:r>
        <w:rPr>
          <w:rFonts w:ascii="Calibri" w:cs="Calibri" w:eastAsia="Calibri" w:hAnsi="Calibri"/>
          <w:sz w:val="20"/>
          <w:szCs w:val="20"/>
        </w:rPr>
        <w:t xml:space="preserve">Piloter la maintenance préventive et corrective, avec une baisse de 15 % des pannes réseau.</w:t>
      </w:r>
    </w:p>
    <w:p>
      <w:pPr>
        <w:tabs>
          <w:tab w:val="right" w:pos="9638"/>
        </w:tabs>
        <w:spacing w:after="20" w:before="100"/>
      </w:pPr>
      <w:r>
        <w:rPr>
          <w:rFonts w:ascii="Calibri" w:cs="Calibri" w:eastAsia="Calibri" w:hAnsi="Calibri"/>
          <w:b/>
          <w:bCs/>
          <w:sz w:val="21"/>
          <w:szCs w:val="21"/>
        </w:rPr>
        <w:t xml:space="preserve">Technicien des travaux Fibre Optique</w:t>
      </w:r>
      <w:r>
        <w:rPr>
          <w:rFonts w:ascii="Calibri" w:cs="Calibri" w:eastAsia="Calibri" w:hAnsi="Calibri"/>
          <w:b/>
          <w:bCs/>
          <w:color w:val="1F3864"/>
          <w:sz w:val="20"/>
          <w:szCs w:val="20"/>
        </w:rPr>
        <w:t xml:space="preserve">	Janv. 2019 – Déc. 2020</w:t>
      </w:r>
    </w:p>
    <w:p>
      <w:pPr>
        <w:spacing w:after="40" w:before="0"/>
      </w:pPr>
      <w:r>
        <w:rPr>
          <w:rFonts w:ascii="Calibri" w:cs="Calibri" w:eastAsia="Calibri" w:hAnsi="Calibri"/>
          <w:i/>
          <w:iCs/>
          <w:sz w:val="20"/>
          <w:szCs w:val="20"/>
        </w:rPr>
        <w:t xml:space="preserve">SODIACOM, Conakry (Guinée)</w:t>
      </w:r>
    </w:p>
    <w:p>
      <w:pPr>
        <w:pStyle w:val="ListParagraph"/>
        <w:numPr>
          <w:ilvl w:val="0"/>
          <w:numId w:val="2"/>
        </w:numPr>
        <w:spacing w:after="40"/>
      </w:pPr>
      <w:r>
        <w:rPr>
          <w:rFonts w:ascii="Calibri" w:cs="Calibri" w:eastAsia="Calibri" w:hAnsi="Calibri"/>
          <w:sz w:val="20"/>
          <w:szCs w:val="20"/>
        </w:rPr>
        <w:t xml:space="preserve">Réaliser des études de faisabilité, la pose de câbles et les raccordements dans 13 localités : Conakry, Kindia, Mamou, Labé, Pita, Dalaba, Fria, Télimélé, Nzérékoré, Guéckédou, Kankan, Mandiana, Siguiri.</w:t>
      </w:r>
    </w:p>
    <w:p>
      <w:pPr>
        <w:pStyle w:val="ListParagraph"/>
        <w:numPr>
          <w:ilvl w:val="0"/>
          <w:numId w:val="2"/>
        </w:numPr>
        <w:spacing w:after="40"/>
      </w:pPr>
      <w:r>
        <w:rPr>
          <w:rFonts w:ascii="Calibri" w:cs="Calibri" w:eastAsia="Calibri" w:hAnsi="Calibri"/>
          <w:sz w:val="20"/>
          <w:szCs w:val="20"/>
        </w:rPr>
        <w:t xml:space="preserve">Effectuer des tests OTDR pour contrôler l'intégrité des installations, et participer à la mise en service dans le respect des délais et des budgets.</w:t>
      </w:r>
    </w:p>
    <w:p>
      <w:pPr>
        <w:pStyle w:val="ListParagraph"/>
        <w:numPr>
          <w:ilvl w:val="0"/>
          <w:numId w:val="2"/>
        </w:numPr>
        <w:spacing w:after="40"/>
      </w:pPr>
      <w:r>
        <w:rPr>
          <w:rFonts w:ascii="Calibri" w:cs="Calibri" w:eastAsia="Calibri" w:hAnsi="Calibri"/>
          <w:sz w:val="20"/>
          <w:szCs w:val="20"/>
        </w:rPr>
        <w:t xml:space="preserve">Travailler en extérieur dans des conditions difficiles : chaleur, poussière, humidité, terrains accidentés, longs déplacements.</w:t>
      </w:r>
    </w:p>
    <w:p>
      <w:pPr>
        <w:tabs>
          <w:tab w:val="right" w:pos="9638"/>
        </w:tabs>
        <w:spacing w:after="20" w:before="100"/>
      </w:pPr>
      <w:r>
        <w:rPr>
          <w:rFonts w:ascii="Calibri" w:cs="Calibri" w:eastAsia="Calibri" w:hAnsi="Calibri"/>
          <w:b/>
          <w:bCs/>
          <w:sz w:val="21"/>
          <w:szCs w:val="21"/>
        </w:rPr>
        <w:t xml:space="preserve">Responsable Commercial</w:t>
      </w:r>
      <w:r>
        <w:rPr>
          <w:rFonts w:ascii="Calibri" w:cs="Calibri" w:eastAsia="Calibri" w:hAnsi="Calibri"/>
          <w:b/>
          <w:bCs/>
          <w:color w:val="1F3864"/>
          <w:sz w:val="20"/>
          <w:szCs w:val="20"/>
        </w:rPr>
        <w:t xml:space="preserve">	Nov. 2015 – Nov. 2016</w:t>
      </w:r>
    </w:p>
    <w:p>
      <w:pPr>
        <w:spacing w:after="40" w:before="0"/>
      </w:pPr>
      <w:r>
        <w:rPr>
          <w:rFonts w:ascii="Calibri" w:cs="Calibri" w:eastAsia="Calibri" w:hAnsi="Calibri"/>
          <w:i/>
          <w:iCs/>
          <w:sz w:val="20"/>
          <w:szCs w:val="20"/>
        </w:rPr>
        <w:t xml:space="preserve">BEKAI (Boulangerie Moderne), Conakry</w:t>
      </w:r>
    </w:p>
    <w:p>
      <w:pPr>
        <w:pStyle w:val="ListParagraph"/>
        <w:numPr>
          <w:ilvl w:val="0"/>
          <w:numId w:val="2"/>
        </w:numPr>
        <w:spacing w:after="40"/>
      </w:pPr>
      <w:r>
        <w:rPr>
          <w:rFonts w:ascii="Calibri" w:cs="Calibri" w:eastAsia="Calibri" w:hAnsi="Calibri"/>
          <w:sz w:val="20"/>
          <w:szCs w:val="20"/>
        </w:rPr>
        <w:t xml:space="preserve">Encadrer l'équipe de vente et gérer les distributeurs. Hausse des ventes de 20 % en 6 mois grâce à une stratégie de fidélisation.</w:t>
      </w:r>
    </w:p>
    <w:p>
      <w:pPr>
        <w:spacing w:after="60" w:before="80"/>
      </w:pPr>
      <w:r>
        <w:rPr>
          <w:rFonts w:ascii="Calibri" w:cs="Calibri" w:eastAsia="Calibri" w:hAnsi="Calibri"/>
          <w:b/>
          <w:bCs/>
          <w:sz w:val="20"/>
          <w:szCs w:val="20"/>
        </w:rPr>
        <w:t xml:space="preserve">Stages : </w:t>
      </w:r>
      <w:r>
        <w:rPr>
          <w:rFonts w:ascii="Calibri" w:cs="Calibri" w:eastAsia="Calibri" w:hAnsi="Calibri"/>
          <w:sz w:val="20"/>
          <w:szCs w:val="20"/>
        </w:rPr>
        <w:t xml:space="preserve">Assistant Communication, Direction Nationale des Postes et Télécommunications (juil.–oct. 2015)  |  Technicien Radio, Radio Rurale de Mamou (oct.–nov. 2014)</w:t>
      </w:r>
    </w:p>
    <w:p>
      <w:pPr>
        <w:pBdr>
          <w:bottom w:val="single" w:color="1F3864" w:sz="8" w:space="2"/>
        </w:pBdr>
        <w:spacing w:after="80" w:before="200"/>
      </w:pPr>
      <w:r>
        <w:rPr>
          <w:rFonts w:ascii="Calibri" w:cs="Calibri" w:eastAsia="Calibri" w:hAnsi="Calibri"/>
          <w:b/>
          <w:bCs/>
          <w:color w:val="1F3864"/>
          <w:sz w:val="22"/>
          <w:szCs w:val="22"/>
        </w:rPr>
        <w:t xml:space="preserve">FORMATION</w:t>
      </w:r>
    </w:p>
    <w:p>
      <w:pPr>
        <w:tabs>
          <w:tab w:val="right" w:pos="9638"/>
        </w:tabs>
        <w:spacing w:after="20" w:before="0"/>
      </w:pPr>
      <w:r>
        <w:rPr>
          <w:rFonts w:ascii="Calibri" w:cs="Calibri" w:eastAsia="Calibri" w:hAnsi="Calibri"/>
          <w:b/>
          <w:bCs/>
          <w:sz w:val="20"/>
          <w:szCs w:val="20"/>
        </w:rPr>
        <w:t xml:space="preserve">Brevet de Technicien Supérieur (BTS) en Télécommunications</w:t>
      </w:r>
      <w:r>
        <w:rPr>
          <w:rFonts w:ascii="Calibri" w:cs="Calibri" w:eastAsia="Calibri" w:hAnsi="Calibri"/>
          <w:b/>
          <w:bCs/>
          <w:color w:val="1F3864"/>
          <w:sz w:val="20"/>
          <w:szCs w:val="20"/>
        </w:rPr>
        <w:t xml:space="preserve">	2014</w:t>
      </w:r>
    </w:p>
    <w:p>
      <w:pPr>
        <w:spacing w:after="60" w:before="0"/>
      </w:pPr>
      <w:r>
        <w:rPr>
          <w:rFonts w:ascii="Calibri" w:cs="Calibri" w:eastAsia="Calibri" w:hAnsi="Calibri"/>
          <w:i/>
          <w:iCs/>
          <w:sz w:val="20"/>
          <w:szCs w:val="20"/>
        </w:rPr>
        <w:t xml:space="preserve">École Nationale des Postes et Télécommunications, Conakry</w:t>
      </w:r>
    </w:p>
    <w:p>
      <w:pPr>
        <w:pBdr>
          <w:bottom w:val="single" w:color="1F3864" w:sz="8" w:space="2"/>
        </w:pBdr>
        <w:spacing w:after="80" w:before="200"/>
      </w:pPr>
      <w:r>
        <w:rPr>
          <w:rFonts w:ascii="Calibri" w:cs="Calibri" w:eastAsia="Calibri" w:hAnsi="Calibri"/>
          <w:b/>
          <w:bCs/>
          <w:color w:val="1F3864"/>
          <w:sz w:val="22"/>
          <w:szCs w:val="22"/>
        </w:rPr>
        <w:t xml:space="preserve">LANGUES</w:t>
      </w:r>
    </w:p>
    <w:p>
      <w:pPr>
        <w:spacing w:after="60" w:before="0"/>
      </w:pPr>
      <w:r>
        <w:rPr>
          <w:rFonts w:ascii="Calibri" w:cs="Calibri" w:eastAsia="Calibri" w:hAnsi="Calibri"/>
          <w:b/>
          <w:bCs/>
          <w:sz w:val="20"/>
          <w:szCs w:val="20"/>
        </w:rPr>
        <w:t xml:space="preserve">Français : </w:t>
      </w:r>
      <w:r>
        <w:rPr>
          <w:rFonts w:ascii="Calibri" w:cs="Calibri" w:eastAsia="Calibri" w:hAnsi="Calibri"/>
          <w:sz w:val="20"/>
          <w:szCs w:val="20"/>
        </w:rPr>
        <w:t xml:space="preserve">courant  |  </w:t>
      </w:r>
      <w:r>
        <w:rPr>
          <w:rFonts w:ascii="Calibri" w:cs="Calibri" w:eastAsia="Calibri" w:hAnsi="Calibri"/>
          <w:b/>
          <w:bCs/>
          <w:sz w:val="20"/>
          <w:szCs w:val="20"/>
        </w:rPr>
        <w:t xml:space="preserve">Anglais : </w:t>
      </w:r>
      <w:r>
        <w:rPr>
          <w:rFonts w:ascii="Calibri" w:cs="Calibri" w:eastAsia="Calibri" w:hAnsi="Calibri"/>
          <w:sz w:val="20"/>
          <w:szCs w:val="20"/>
        </w:rPr>
        <w:t xml:space="preserve">intermédiaire  |  </w:t>
      </w:r>
      <w:r>
        <w:rPr>
          <w:rFonts w:ascii="Calibri" w:cs="Calibri" w:eastAsia="Calibri" w:hAnsi="Calibri"/>
          <w:b/>
          <w:bCs/>
          <w:sz w:val="20"/>
          <w:szCs w:val="20"/>
        </w:rPr>
        <w:t xml:space="preserve">Pular : </w:t>
      </w:r>
      <w:r>
        <w:rPr>
          <w:rFonts w:ascii="Calibri" w:cs="Calibri" w:eastAsia="Calibri" w:hAnsi="Calibri"/>
          <w:sz w:val="20"/>
          <w:szCs w:val="20"/>
        </w:rPr>
        <w:t xml:space="preserve">courant  |  </w:t>
      </w:r>
      <w:r>
        <w:rPr>
          <w:rFonts w:ascii="Calibri" w:cs="Calibri" w:eastAsia="Calibri" w:hAnsi="Calibri"/>
          <w:b/>
          <w:bCs/>
          <w:sz w:val="20"/>
          <w:szCs w:val="20"/>
        </w:rPr>
        <w:t xml:space="preserve">Soussou : </w:t>
      </w:r>
      <w:r>
        <w:rPr>
          <w:rFonts w:ascii="Calibri" w:cs="Calibri" w:eastAsia="Calibri" w:hAnsi="Calibri"/>
          <w:sz w:val="20"/>
          <w:szCs w:val="20"/>
        </w:rPr>
        <w:t xml:space="preserve">courant</w:t>
      </w:r>
    </w:p>
    <w:p>
      <w:pPr>
        <w:pBdr>
          <w:bottom w:val="single" w:color="1F3864" w:sz="8" w:space="2"/>
        </w:pBdr>
        <w:spacing w:after="80" w:before="200"/>
      </w:pPr>
      <w:r>
        <w:rPr>
          <w:rFonts w:ascii="Calibri" w:cs="Calibri" w:eastAsia="Calibri" w:hAnsi="Calibri"/>
          <w:b/>
          <w:bCs/>
          <w:color w:val="1F3864"/>
          <w:sz w:val="22"/>
          <w:szCs w:val="22"/>
        </w:rPr>
        <w:t xml:space="preserve">OUTILS INFORMATIQUES</w:t>
      </w:r>
    </w:p>
    <w:p>
      <w:pPr>
        <w:spacing w:after="60" w:before="0"/>
      </w:pPr>
      <w:r>
        <w:rPr>
          <w:rFonts w:ascii="Calibri" w:cs="Calibri" w:eastAsia="Calibri" w:hAnsi="Calibri"/>
          <w:sz w:val="20"/>
          <w:szCs w:val="20"/>
        </w:rPr>
        <w:t xml:space="preserve">Microsoft Office (Word, Excel, PowerPoint)  |  Microsoft Teams, Zoom  |  Réflectomètre OTDR et logiciels de mesure</w:t>
      </w:r>
    </w:p>
    <w:p>
      <w:pPr>
        <w:pBdr>
          <w:bottom w:val="single" w:color="1F3864" w:sz="8" w:space="2"/>
        </w:pBdr>
        <w:spacing w:after="80" w:before="200"/>
      </w:pPr>
      <w:r>
        <w:rPr>
          <w:rFonts w:ascii="Calibri" w:cs="Calibri" w:eastAsia="Calibri" w:hAnsi="Calibri"/>
          <w:b/>
          <w:bCs/>
          <w:color w:val="1F3864"/>
          <w:sz w:val="22"/>
          <w:szCs w:val="22"/>
        </w:rPr>
        <w:t xml:space="preserve">RÉFÉRENCES</w:t>
      </w:r>
    </w:p>
    <w:p>
      <w:pPr>
        <w:spacing w:after="60" w:before="0"/>
      </w:pPr>
      <w:r>
        <w:rPr>
          <w:rFonts w:ascii="Calibri" w:cs="Calibri" w:eastAsia="Calibri" w:hAnsi="Calibri"/>
          <w:sz w:val="20"/>
          <w:szCs w:val="20"/>
        </w:rPr>
        <w:t xml:space="preserve">Disponibles sur demande.</w:t>
      </w:r>
    </w:p>
    <w:sectPr>
      <w:pgSz w:w="11906" w:h="16838" w:orient="portrait"/>
      <w:pgMar w:top="850" w:right="1134" w:bottom="85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2026-09-23T14:05:53.553Z</dcterms:created>
  <dcterms:modified xsi:type="dcterms:W3CDTF">2026-09-23T14:05:53.553Z</dcterms:modified>
</cp:coreProperties>
</file>

<file path=docProps/custom.xml><?xml version="1.0" encoding="utf-8"?>
<Properties xmlns="http://schemas.openxmlformats.org/officeDocument/2006/custom-properties" xmlns:vt="http://schemas.openxmlformats.org/officeDocument/2006/docPropsVTypes"/>
</file>