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960" w:after="120"/>
        <w:jc w:val="center"/>
        <w:rPr/>
      </w:pPr>
      <w:r>
        <w:rPr>
          <w:b/>
          <w:color w:val="0B5ED7"/>
          <w:sz w:val="60"/>
        </w:rPr>
        <w:t>VILEORUF CRM</w:t>
      </w:r>
    </w:p>
    <w:p>
      <w:pPr>
        <w:pStyle w:val="Normal"/>
        <w:jc w:val="center"/>
        <w:rPr/>
      </w:pPr>
      <w:r>
        <w:rPr>
          <w:b/>
          <w:color w:val="0B2B5B"/>
          <w:sz w:val="44"/>
        </w:rPr>
        <w:t>Пользовательская инструкция</w:t>
        <w:br/>
        <w:t>для менеджера и администратора</w:t>
      </w:r>
    </w:p>
    <w:p>
      <w:pPr>
        <w:pStyle w:val="Normal"/>
        <w:jc w:val="center"/>
        <w:rPr/>
      </w:pPr>
      <w:r>
        <w:rPr>
          <w:i/>
        </w:rPr>
        <w:t>Работа с клиентами, сделками, коммуникациями, задачами, AI и настройками</w:t>
      </w:r>
    </w:p>
    <w:p>
      <w:pPr>
        <w:pStyle w:val="Normal"/>
        <w:spacing w:before="1600" w:after="120"/>
        <w:jc w:val="center"/>
        <w:rPr/>
      </w:pPr>
      <w:r>
        <w:rPr/>
        <w:t>Версия документа: 1.0</w:t>
        <w:br/>
        <w:t>Дата: 11 сентября 2026 г.</w:t>
        <w:br/>
        <w:t>Язык интерфейса: русский, English, Español</w:t>
      </w:r>
    </w:p>
    <w:p>
      <w:pPr>
        <w:pStyle w:val="Normal"/>
        <w:rPr/>
      </w:pPr>
      <w:r>
        <w:rPr/>
      </w:r>
      <w:r>
        <w:br w:type="page"/>
      </w:r>
    </w:p>
    <w:p>
      <w:pPr>
        <w:pStyle w:val="1"/>
        <w:rPr/>
      </w:pPr>
      <w:r>
        <w:rPr/>
        <w:t>Назначение документа</w:t>
        <w:br/>
      </w:r>
    </w:p>
    <w:p>
      <w:pPr>
        <w:pStyle w:val="Normal"/>
        <w:rPr/>
      </w:pPr>
      <w:r>
        <w:rPr/>
        <w:t>Инструкция предназначена для внутренних сотрудников VILEORUF Studio, работающих в CRM под ролями MANAGER (менеджер) и ADMIN (администратор). Она описывает практические действия в интерфейсе, а не техническую установку системы.</w:t>
      </w:r>
    </w:p>
    <w:tbl>
      <w:tblPr>
        <w:tblW w:w="985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858"/>
      </w:tblGrid>
      <w:tr>
        <w:trPr/>
        <w:tc>
          <w:tcPr>
            <w:tcW w:w="9858" w:type="dxa"/>
            <w:tcBorders/>
            <w:shd w:fill="FFF4E5"/>
          </w:tcPr>
          <w:p>
            <w:pPr>
              <w:pStyle w:val="Normal"/>
              <w:widowControl w:val="false"/>
              <w:spacing w:before="0" w:after="120"/>
              <w:rPr/>
            </w:pPr>
            <w:r>
              <w:rPr>
                <w:b/>
              </w:rPr>
              <w:br/>
              <w:t xml:space="preserve">Важно. </w:t>
            </w:r>
            <w:r>
              <w:rPr/>
              <w:t>Клиенты CRM не имеют учётных записей в системе. Не передавайте им данные входа сотрудников и не используйте CRM как клиентский портал.</w:t>
              <w:br/>
            </w:r>
          </w:p>
        </w:tc>
      </w:tr>
    </w:tbl>
    <w:p>
      <w:pPr>
        <w:pStyle w:val="Normal"/>
        <w:rPr/>
      </w:pPr>
      <w:r>
        <w:rPr/>
      </w:r>
    </w:p>
    <w:p>
      <w:pPr>
        <w:pStyle w:val="1"/>
        <w:rPr/>
      </w:pPr>
      <w:r>
        <w:rPr/>
        <w:t>Содержание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1. Роли и границы доступа</w:t>
      </w:r>
    </w:p>
    <w:p>
      <w:pPr>
        <w:pStyle w:val="ListBullet"/>
        <w:numPr>
          <w:ilvl w:val="0"/>
          <w:numId w:val="1"/>
        </w:numPr>
        <w:rPr/>
      </w:pPr>
      <w:r>
        <w:rPr/>
        <w:t>2. Вход и навигация</w:t>
      </w:r>
    </w:p>
    <w:p>
      <w:pPr>
        <w:pStyle w:val="ListBullet"/>
        <w:numPr>
          <w:ilvl w:val="0"/>
          <w:numId w:val="1"/>
        </w:numPr>
        <w:rPr/>
      </w:pPr>
      <w:r>
        <w:rPr/>
        <w:t>3. Ежедневный сценарий менеджера</w:t>
      </w:r>
    </w:p>
    <w:p>
      <w:pPr>
        <w:pStyle w:val="ListBullet"/>
        <w:numPr>
          <w:ilvl w:val="0"/>
          <w:numId w:val="1"/>
        </w:numPr>
        <w:rPr/>
      </w:pPr>
      <w:r>
        <w:rPr/>
        <w:t>4. Клиенты</w:t>
      </w:r>
    </w:p>
    <w:p>
      <w:pPr>
        <w:pStyle w:val="ListBullet"/>
        <w:numPr>
          <w:ilvl w:val="0"/>
          <w:numId w:val="1"/>
        </w:numPr>
        <w:rPr/>
      </w:pPr>
      <w:r>
        <w:rPr/>
        <w:t>5. Сделки и воронка</w:t>
      </w:r>
    </w:p>
    <w:p>
      <w:pPr>
        <w:pStyle w:val="ListBullet"/>
        <w:numPr>
          <w:ilvl w:val="0"/>
          <w:numId w:val="1"/>
        </w:numPr>
        <w:rPr/>
      </w:pPr>
      <w:r>
        <w:rPr/>
        <w:t>6. Коммуникации и Inbox</w:t>
      </w:r>
    </w:p>
    <w:p>
      <w:pPr>
        <w:pStyle w:val="ListBullet"/>
        <w:numPr>
          <w:ilvl w:val="0"/>
          <w:numId w:val="1"/>
        </w:numPr>
        <w:rPr/>
      </w:pPr>
      <w:r>
        <w:rPr/>
        <w:t>7. Email-черновики</w:t>
      </w:r>
    </w:p>
    <w:p>
      <w:pPr>
        <w:pStyle w:val="ListBullet"/>
        <w:numPr>
          <w:ilvl w:val="0"/>
          <w:numId w:val="1"/>
        </w:numPr>
        <w:rPr/>
      </w:pPr>
      <w:r>
        <w:rPr/>
        <w:t>8. Задачи и календарь</w:t>
      </w:r>
    </w:p>
    <w:p>
      <w:pPr>
        <w:pStyle w:val="ListBullet"/>
        <w:numPr>
          <w:ilvl w:val="0"/>
          <w:numId w:val="1"/>
        </w:numPr>
        <w:rPr/>
      </w:pPr>
      <w:r>
        <w:rPr/>
        <w:t>9. AI-подсказки и история</w:t>
      </w:r>
    </w:p>
    <w:p>
      <w:pPr>
        <w:pStyle w:val="ListBullet"/>
        <w:numPr>
          <w:ilvl w:val="0"/>
          <w:numId w:val="1"/>
        </w:numPr>
        <w:rPr/>
      </w:pPr>
      <w:r>
        <w:rPr/>
        <w:t>10. Аналитика</w:t>
      </w:r>
    </w:p>
    <w:p>
      <w:pPr>
        <w:pStyle w:val="ListBullet"/>
        <w:numPr>
          <w:ilvl w:val="0"/>
          <w:numId w:val="1"/>
        </w:numPr>
        <w:rPr/>
      </w:pPr>
      <w:r>
        <w:rPr/>
        <w:t>11. Инструкции администратора</w:t>
      </w:r>
    </w:p>
    <w:p>
      <w:pPr>
        <w:pStyle w:val="ListBullet"/>
        <w:numPr>
          <w:ilvl w:val="0"/>
          <w:numId w:val="1"/>
        </w:numPr>
        <w:rPr/>
      </w:pPr>
      <w:r>
        <w:rPr/>
        <w:t>12. Безопасная работа и частые вопросы</w:t>
      </w:r>
    </w:p>
    <w:p>
      <w:pPr>
        <w:pStyle w:val="Normal"/>
        <w:rPr/>
      </w:pPr>
      <w:r>
        <w:rPr/>
      </w:r>
      <w:r>
        <w:br w:type="page"/>
      </w:r>
    </w:p>
    <w:p>
      <w:pPr>
        <w:pStyle w:val="2"/>
        <w:rPr/>
      </w:pPr>
      <w:r>
        <w:rPr>
          <w:color w:val="4D59EF"/>
        </w:rPr>
        <w:t>1. Роли и границы доступа</w:t>
      </w:r>
      <w:r>
        <w:rPr/>
        <w:br/>
      </w:r>
    </w:p>
    <w:tbl>
      <w:tblPr>
        <w:tblStyle w:val="TableGrid"/>
        <w:tblW w:w="985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36"/>
        <w:gridCol w:w="2769"/>
        <w:gridCol w:w="2153"/>
      </w:tblGrid>
      <w:tr>
        <w:trPr/>
        <w:tc>
          <w:tcPr>
            <w:tcW w:w="4936" w:type="dxa"/>
            <w:tcBorders/>
            <w:shd w:fill="0B5ED7"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Cs w:val="22"/>
                <w:lang w:val="en-US" w:eastAsia="en-US" w:bidi="ar-SA"/>
              </w:rPr>
              <w:t>Действие</w:t>
            </w:r>
          </w:p>
        </w:tc>
        <w:tc>
          <w:tcPr>
            <w:tcW w:w="2769" w:type="dxa"/>
            <w:tcBorders/>
            <w:shd w:fill="0B5ED7"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Cs w:val="22"/>
                <w:lang w:val="en-US" w:eastAsia="en-US" w:bidi="ar-SA"/>
              </w:rPr>
              <w:t>Менеджер</w:t>
            </w:r>
          </w:p>
        </w:tc>
        <w:tc>
          <w:tcPr>
            <w:tcW w:w="2153" w:type="dxa"/>
            <w:tcBorders/>
            <w:shd w:fill="0B5ED7"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Cs w:val="22"/>
                <w:lang w:val="en-US" w:eastAsia="en-US" w:bidi="ar-SA"/>
              </w:rPr>
              <w:t>Администратор</w:t>
            </w:r>
          </w:p>
        </w:tc>
      </w:tr>
      <w:tr>
        <w:trPr/>
        <w:tc>
          <w:tcPr>
            <w:tcW w:w="49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br/>
              <w:t>Просмотр клиентов и сделок</w:t>
            </w:r>
          </w:p>
        </w:tc>
        <w:tc>
          <w:tcPr>
            <w:tcW w:w="276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Да</w:t>
            </w:r>
          </w:p>
        </w:tc>
        <w:tc>
          <w:tcPr>
            <w:tcW w:w="215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49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Создание клиентов и сделок</w:t>
            </w:r>
          </w:p>
        </w:tc>
        <w:tc>
          <w:tcPr>
            <w:tcW w:w="276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Да</w:t>
            </w:r>
          </w:p>
        </w:tc>
        <w:tc>
          <w:tcPr>
            <w:tcW w:w="215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49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Изменение своей сделки / смена стадии</w:t>
            </w:r>
          </w:p>
        </w:tc>
        <w:tc>
          <w:tcPr>
            <w:tcW w:w="276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Да, только назначенной на себя</w:t>
            </w:r>
          </w:p>
        </w:tc>
        <w:tc>
          <w:tcPr>
            <w:tcW w:w="215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Да, для любых сделок</w:t>
            </w:r>
          </w:p>
        </w:tc>
      </w:tr>
      <w:tr>
        <w:trPr/>
        <w:tc>
          <w:tcPr>
            <w:tcW w:w="49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Назначение ответственного при создании/изменении сделки</w:t>
            </w:r>
          </w:p>
        </w:tc>
        <w:tc>
          <w:tcPr>
            <w:tcW w:w="276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Нет</w:t>
            </w:r>
          </w:p>
        </w:tc>
        <w:tc>
          <w:tcPr>
            <w:tcW w:w="215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49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Архивация и восстановление клиентов/сделок</w:t>
            </w:r>
          </w:p>
        </w:tc>
        <w:tc>
          <w:tcPr>
            <w:tcW w:w="276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Нет</w:t>
            </w:r>
          </w:p>
        </w:tc>
        <w:tc>
          <w:tcPr>
            <w:tcW w:w="215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49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Inbox: связывание входящего сообщения</w:t>
            </w:r>
          </w:p>
        </w:tc>
        <w:tc>
          <w:tcPr>
            <w:tcW w:w="276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Да, в рамках доступных объектов</w:t>
            </w:r>
          </w:p>
        </w:tc>
        <w:tc>
          <w:tcPr>
            <w:tcW w:w="215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49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Массовое удаление нераспознанных сообщений Inbox</w:t>
            </w:r>
          </w:p>
        </w:tc>
        <w:tc>
          <w:tcPr>
            <w:tcW w:w="276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Нет</w:t>
            </w:r>
          </w:p>
        </w:tc>
        <w:tc>
          <w:tcPr>
            <w:tcW w:w="215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49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Настройки бизнеса, AI и интеграций</w:t>
            </w:r>
          </w:p>
        </w:tc>
        <w:tc>
          <w:tcPr>
            <w:tcW w:w="276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Нет</w:t>
            </w:r>
          </w:p>
        </w:tc>
        <w:tc>
          <w:tcPr>
            <w:tcW w:w="215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49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br/>
              <w:t>Управление сотрудниками</w:t>
            </w:r>
          </w:p>
        </w:tc>
        <w:tc>
          <w:tcPr>
            <w:tcW w:w="276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Нет</w:t>
            </w:r>
          </w:p>
        </w:tc>
        <w:tc>
          <w:tcPr>
            <w:tcW w:w="215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Cs w:val="22"/>
                <w:lang w:val="en-US" w:eastAsia="en-US" w:bidi="ar-SA"/>
              </w:rPr>
              <w:t>Да</w:t>
            </w:r>
          </w:p>
        </w:tc>
      </w:tr>
    </w:tbl>
    <w:tbl>
      <w:tblPr>
        <w:tblW w:w="985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858"/>
      </w:tblGrid>
      <w:tr>
        <w:trPr/>
        <w:tc>
          <w:tcPr>
            <w:tcW w:w="9858" w:type="dxa"/>
            <w:tcBorders/>
            <w:shd w:fill="FFF4E5"/>
          </w:tcPr>
          <w:p>
            <w:pPr>
              <w:pStyle w:val="Normal"/>
              <w:widowControl w:val="false"/>
              <w:spacing w:before="0" w:after="120"/>
              <w:rPr/>
            </w:pPr>
            <w:r>
              <w:rPr>
                <w:b/>
              </w:rPr>
              <w:br/>
              <w:t xml:space="preserve">Принцип доступа. </w:t>
            </w:r>
            <w:r>
              <w:rPr/>
              <w:t>Система является авторитетным источником прав. Если действие недоступно или объект открыт только для чтения, не пытайтесь обходить ограничение через повторные запросы или чужую учётную запись.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2"/>
        <w:rPr>
          <w:color w:val="4D59EF"/>
        </w:rPr>
      </w:pPr>
      <w:r>
        <w:rPr>
          <w:color w:val="4D59EF"/>
        </w:rPr>
        <w:t>2. Вход и навигация</w:t>
      </w:r>
    </w:p>
    <w:p>
      <w:pPr>
        <w:pStyle w:val="2"/>
        <w:rPr/>
      </w:pPr>
      <w:r>
        <w:rPr/>
        <w:t>Вход</w:t>
      </w:r>
    </w:p>
    <w:p>
      <w:pPr>
        <w:pStyle w:val="ListNumber"/>
        <w:numPr>
          <w:ilvl w:val="0"/>
          <w:numId w:val="4"/>
        </w:numPr>
        <w:rPr/>
      </w:pPr>
      <w:r>
        <w:rPr/>
        <w:t>Откройте внутренний адрес CRM и выберите вход для сотрудников.</w:t>
      </w:r>
    </w:p>
    <w:p>
      <w:pPr>
        <w:pStyle w:val="ListNumber"/>
        <w:numPr>
          <w:ilvl w:val="0"/>
          <w:numId w:val="4"/>
        </w:numPr>
        <w:rPr/>
      </w:pPr>
      <w:r>
        <w:rPr/>
        <w:t>Введите корпоративный email и пароль сотрудника.</w:t>
      </w:r>
    </w:p>
    <w:p>
      <w:pPr>
        <w:pStyle w:val="ListNumber"/>
        <w:numPr>
          <w:ilvl w:val="0"/>
          <w:numId w:val="4"/>
        </w:numPr>
        <w:rPr/>
      </w:pPr>
      <w:r>
        <w:rPr/>
        <w:t>После входа проверьте имя и роль в правой верхней части интерфейса.</w:t>
      </w:r>
    </w:p>
    <w:p>
      <w:pPr>
        <w:pStyle w:val="ListNumber"/>
        <w:numPr>
          <w:ilvl w:val="0"/>
          <w:numId w:val="4"/>
        </w:numPr>
        <w:rPr/>
      </w:pPr>
      <w:r>
        <w:rPr/>
        <w:t>Для завершения работы используйте «Выйти», особенно на общем компьютере.</w:t>
      </w:r>
    </w:p>
    <w:p>
      <w:pPr>
        <w:pStyle w:val="2"/>
        <w:rPr/>
      </w:pPr>
      <w:r>
        <w:rPr/>
        <w:t>Навигация</w:t>
        <w:br/>
      </w:r>
    </w:p>
    <w:p>
      <w:pPr>
        <w:pStyle w:val="Normal"/>
        <w:rPr/>
      </w:pPr>
      <w:r>
        <w:rPr/>
        <w:t>Основные разделы находятся в боковом меню: Дашборд, Клиенты, Сделки, Воронка, Задачи, История AI, Inbox и Аналитика. Администратор также видит Бизнес-настройки, Настройки AI, Интеграции и Сотрудники.</w:t>
      </w:r>
    </w:p>
    <w:tbl>
      <w:tblPr>
        <w:tblW w:w="985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858"/>
      </w:tblGrid>
      <w:tr>
        <w:trPr/>
        <w:tc>
          <w:tcPr>
            <w:tcW w:w="9858" w:type="dxa"/>
            <w:tcBorders/>
            <w:shd w:fill="EAF3FF"/>
          </w:tcPr>
          <w:p>
            <w:pPr>
              <w:pStyle w:val="Normal"/>
              <w:widowControl w:val="false"/>
              <w:spacing w:before="0" w:after="120"/>
              <w:rPr/>
            </w:pPr>
            <w:r>
              <w:rPr>
                <w:b/>
              </w:rPr>
              <w:br/>
              <w:t xml:space="preserve">Язык. </w:t>
            </w:r>
            <w:r>
              <w:rPr/>
              <w:t>Переключатель языка меняет интерфейс между RU/EN/ES. Смысл и права действий не меняются.</w:t>
              <w:br/>
            </w:r>
          </w:p>
        </w:tc>
      </w:tr>
    </w:tbl>
    <w:p>
      <w:pPr>
        <w:pStyle w:val="Normal"/>
        <w:rPr/>
      </w:pPr>
      <w:r>
        <w:rPr/>
      </w:r>
    </w:p>
    <w:p>
      <w:pPr>
        <w:pStyle w:val="2"/>
        <w:rPr>
          <w:color w:val="4D59EF"/>
        </w:rPr>
      </w:pPr>
      <w:r>
        <w:rPr>
          <w:color w:val="4D59EF"/>
        </w:rPr>
        <w:t>3. Ежедневный сценарий менеджера</w:t>
        <w:br/>
      </w:r>
    </w:p>
    <w:p>
      <w:pPr>
        <w:pStyle w:val="ListNumber"/>
        <w:numPr>
          <w:ilvl w:val="0"/>
          <w:numId w:val="4"/>
        </w:numPr>
        <w:rPr/>
      </w:pPr>
      <w:r>
        <w:rPr/>
        <w:t>Откройте Дашборд: оцените непрочитанные сообщения известных клиентов и количество нераспознанных Email/Telegram.</w:t>
      </w:r>
    </w:p>
    <w:p>
      <w:pPr>
        <w:pStyle w:val="ListNumber"/>
        <w:numPr>
          <w:ilvl w:val="0"/>
          <w:numId w:val="4"/>
        </w:numPr>
        <w:rPr/>
      </w:pPr>
      <w:r>
        <w:rPr/>
        <w:t>Откройте Inbox и обработайте новые сообщения: свяжите их с существующим клиентом или с конкретной сделкой этого клиента.</w:t>
      </w:r>
    </w:p>
    <w:p>
      <w:pPr>
        <w:pStyle w:val="ListNumber"/>
        <w:numPr>
          <w:ilvl w:val="0"/>
          <w:numId w:val="4"/>
        </w:numPr>
        <w:rPr/>
      </w:pPr>
      <w:r>
        <w:rPr/>
        <w:t>Проверьте свои сделки: обновите данные, стадию, сроки, задачи и коммуникации.</w:t>
      </w:r>
    </w:p>
    <w:p>
      <w:pPr>
        <w:pStyle w:val="ListNumber"/>
        <w:numPr>
          <w:ilvl w:val="0"/>
          <w:numId w:val="4"/>
        </w:numPr>
        <w:rPr/>
      </w:pPr>
      <w:r>
        <w:rPr/>
        <w:t>При необходимости используйте AI-подсказки как рекомендации, а не как автоматическое решение.</w:t>
      </w:r>
    </w:p>
    <w:p>
      <w:pPr>
        <w:pStyle w:val="ListNumber"/>
        <w:numPr>
          <w:ilvl w:val="0"/>
          <w:numId w:val="4"/>
        </w:numPr>
        <w:rPr/>
      </w:pPr>
      <w:r>
        <w:rPr/>
        <w:t>Перед окончанием дня проверьте открытые задачи и корректность следующего действия по сделке.</w:t>
        <w:br/>
      </w:r>
    </w:p>
    <w:p>
      <w:pPr>
        <w:pStyle w:val="2"/>
        <w:rPr>
          <w:color w:val="4D59EF"/>
        </w:rPr>
      </w:pPr>
      <w:r>
        <w:rPr>
          <w:color w:val="4D59EF"/>
        </w:rPr>
        <w:t>4. Клиенты</w:t>
      </w:r>
    </w:p>
    <w:p>
      <w:pPr>
        <w:pStyle w:val="3"/>
        <w:rPr/>
      </w:pPr>
      <w:r>
        <w:rPr/>
        <w:t>Просмотр и поиск</w:t>
      </w:r>
    </w:p>
    <w:p>
      <w:pPr>
        <w:pStyle w:val="Normal"/>
        <w:rPr/>
      </w:pPr>
      <w:r>
        <w:rPr/>
        <w:t>На странице «Клиенты» доступны активный и архивный списки. Текущий список выделен в переключателе. В таблице отображаются контактные данные, статус, источник лида и дата создания. Нажмите строку клиента, чтобы открыть карточку.</w:t>
      </w:r>
    </w:p>
    <w:p>
      <w:pPr>
        <w:pStyle w:val="3"/>
        <w:rPr/>
      </w:pPr>
      <w:r>
        <w:rPr/>
        <w:t>Создание и редактирование</w:t>
      </w:r>
    </w:p>
    <w:p>
      <w:pPr>
        <w:pStyle w:val="ListBullet"/>
        <w:numPr>
          <w:ilvl w:val="0"/>
          <w:numId w:val="1"/>
        </w:numPr>
        <w:rPr/>
      </w:pPr>
      <w:r>
        <w:rPr/>
        <w:t>Нажмите «Добавить клиента», заполните обязательные контактные сведения и сохраните.</w:t>
      </w:r>
    </w:p>
    <w:p>
      <w:pPr>
        <w:pStyle w:val="ListBullet"/>
        <w:numPr>
          <w:ilvl w:val="0"/>
          <w:numId w:val="1"/>
        </w:numPr>
        <w:rPr/>
      </w:pPr>
      <w:r>
        <w:rPr/>
        <w:t>В карточке клиента уточняйте только достоверные данные: имя/компания, контакты, статус и заметки.</w:t>
      </w:r>
    </w:p>
    <w:p>
      <w:pPr>
        <w:pStyle w:val="ListBullet"/>
        <w:numPr>
          <w:ilvl w:val="0"/>
          <w:numId w:val="1"/>
        </w:numPr>
        <w:rPr/>
      </w:pPr>
      <w:r>
        <w:rPr/>
        <w:t>Не создавайте дубликат, если клиент уже есть в CRM. Сначала проверьте существующие записи по email и имени.</w:t>
      </w:r>
    </w:p>
    <w:p>
      <w:pPr>
        <w:pStyle w:val="3"/>
        <w:rPr/>
      </w:pPr>
      <w:r>
        <w:rPr/>
        <w:t>Архив</w:t>
      </w:r>
    </w:p>
    <w:p>
      <w:pPr>
        <w:pStyle w:val="Normal"/>
        <w:rPr/>
      </w:pPr>
      <w:r>
        <w:rPr/>
        <w:t>Архивация и восстановление доступны только администратору. Это мягкое удаление: история не удаляется, а запись выводится из активных рабочих списков. Менеджеру следует сообщить администратору о необходимости архивирования.</w:t>
      </w:r>
    </w:p>
    <w:p>
      <w:pPr>
        <w:pStyle w:val="2"/>
        <w:rPr>
          <w:color w:val="4D59EF"/>
        </w:rPr>
      </w:pPr>
      <w:r>
        <w:rPr>
          <w:color w:val="4D59EF"/>
        </w:rPr>
        <w:t>5. Сделки и воронка</w:t>
      </w:r>
    </w:p>
    <w:p>
      <w:pPr>
        <w:pStyle w:val="3"/>
        <w:rPr/>
      </w:pPr>
      <w:r>
        <w:rPr/>
        <w:t>Таблица сделок</w:t>
      </w:r>
    </w:p>
    <w:p>
      <w:pPr>
        <w:pStyle w:val="Normal"/>
        <w:rPr/>
      </w:pPr>
      <w:r>
        <w:rPr/>
        <w:t>В таблице сделок приведены клиент, стадия, ответственный, бюджет, срок, привлекательность и вероятность.</w:t>
      </w:r>
    </w:p>
    <w:p>
      <w:pPr>
        <w:pStyle w:val="ListBullet"/>
        <w:numPr>
          <w:ilvl w:val="0"/>
          <w:numId w:val="1"/>
        </w:numPr>
        <w:rPr/>
      </w:pPr>
      <w:r>
        <w:rPr/>
        <w:t>Привлекательность — последний сохранённый Lead Scoring: коммерческая привлекательность сделки, 0–100%.</w:t>
      </w:r>
    </w:p>
    <w:p>
      <w:pPr>
        <w:pStyle w:val="ListBullet"/>
        <w:numPr>
          <w:ilvl w:val="0"/>
          <w:numId w:val="1"/>
        </w:numPr>
        <w:rPr/>
      </w:pPr>
      <w:r>
        <w:rPr/>
        <w:t>Вероятность — последний сохранённый Deal Prediction: вероятность завершения сделки выигрышем, 0–100%.</w:t>
      </w:r>
    </w:p>
    <w:p>
      <w:pPr>
        <w:pStyle w:val="ListBullet"/>
        <w:numPr>
          <w:ilvl w:val="0"/>
          <w:numId w:val="1"/>
        </w:numPr>
        <w:rPr/>
      </w:pPr>
      <w:r>
        <w:rPr/>
        <w:t>«—» означает, что для этой метрики нет пригодного успешного результата. Это не равно 0%.</w:t>
      </w:r>
    </w:p>
    <w:p>
      <w:pPr>
        <w:pStyle w:val="ListBullet"/>
        <w:numPr>
          <w:ilvl w:val="0"/>
          <w:numId w:val="1"/>
        </w:numPr>
        <w:rPr/>
      </w:pPr>
      <w:r>
        <w:rPr/>
        <w:t>Эти две метрики независимы. Не заменяйте одну другой и не вписывайте AI-значение вручную в поле сделки.</w:t>
      </w:r>
    </w:p>
    <w:p>
      <w:pPr>
        <w:pStyle w:val="2"/>
        <w:rPr/>
      </w:pPr>
      <w:r>
        <w:rPr/>
        <w:t>Карточка сделки</w:t>
      </w:r>
    </w:p>
    <w:p>
      <w:pPr>
        <w:pStyle w:val="ListNumber"/>
        <w:numPr>
          <w:ilvl w:val="0"/>
          <w:numId w:val="4"/>
        </w:numPr>
        <w:rPr/>
      </w:pPr>
      <w:r>
        <w:rPr/>
        <w:t>Откройте сделку из таблицы или воронки.</w:t>
      </w:r>
    </w:p>
    <w:p>
      <w:pPr>
        <w:pStyle w:val="ListNumber"/>
        <w:numPr>
          <w:ilvl w:val="0"/>
          <w:numId w:val="4"/>
        </w:numPr>
        <w:rPr/>
      </w:pPr>
      <w:r>
        <w:rPr/>
        <w:t>Проверьте клиента, стадию, услугу, категорию, ответственного, бюджет, срок и описание.</w:t>
      </w:r>
    </w:p>
    <w:p>
      <w:pPr>
        <w:pStyle w:val="ListNumber"/>
        <w:numPr>
          <w:ilvl w:val="0"/>
          <w:numId w:val="4"/>
        </w:numPr>
        <w:rPr/>
      </w:pPr>
      <w:r>
        <w:rPr/>
        <w:t>Если вы имеете право на изменение, используйте «Редактировать».</w:t>
      </w:r>
    </w:p>
    <w:p>
      <w:pPr>
        <w:pStyle w:val="ListNumber"/>
        <w:numPr>
          <w:ilvl w:val="0"/>
          <w:numId w:val="4"/>
        </w:numPr>
        <w:rPr/>
      </w:pPr>
      <w:r>
        <w:rPr/>
        <w:t>Измените стадию через блок «Переместить на стадию» и отдельно подтвердите действие кнопкой «Переместить».</w:t>
      </w:r>
    </w:p>
    <w:p>
      <w:pPr>
        <w:pStyle w:val="ListNumber"/>
        <w:numPr>
          <w:ilvl w:val="0"/>
          <w:numId w:val="4"/>
        </w:numPr>
        <w:rPr/>
      </w:pPr>
      <w:r>
        <w:rPr/>
        <w:t>Архивирование/восстановление доступно администратору и требует явного подтверждения.</w:t>
      </w:r>
    </w:p>
    <w:p>
      <w:pPr>
        <w:pStyle w:val="2"/>
        <w:rPr/>
      </w:pPr>
      <w:r>
        <w:rPr/>
        <w:t>Воронка</w:t>
      </w:r>
    </w:p>
    <w:p>
      <w:pPr>
        <w:pStyle w:val="Normal"/>
        <w:rPr/>
      </w:pPr>
      <w:r>
        <w:rPr/>
        <w:t>Раздел «Воронка» показывает сделки по стадиям. Используйте его для обзора потока работ. Не переводите сделку в финальную стадию, пока фактический результат не подтверждён.</w:t>
      </w:r>
    </w:p>
    <w:tbl>
      <w:tblPr>
        <w:tblW w:w="985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858"/>
      </w:tblGrid>
      <w:tr>
        <w:trPr/>
        <w:tc>
          <w:tcPr>
            <w:tcW w:w="9858" w:type="dxa"/>
            <w:tcBorders/>
            <w:shd w:fill="FFF4E5"/>
          </w:tcPr>
          <w:p>
            <w:pPr>
              <w:pStyle w:val="Normal"/>
              <w:widowControl w:val="false"/>
              <w:spacing w:before="0" w:after="120"/>
              <w:rPr/>
            </w:pPr>
            <w:r>
              <w:rPr>
                <w:b/>
              </w:rPr>
              <w:br/>
              <w:t xml:space="preserve">Победа сделки. </w:t>
            </w:r>
            <w:r>
              <w:rPr/>
              <w:t>При первом переводе сделки в Won связанный клиент получает клиентский статус согласно правилам CRM. Это бизнес-событие, а не способ исправить ошибочный статус вручную.</w:t>
            </w:r>
          </w:p>
        </w:tc>
      </w:tr>
    </w:tbl>
    <w:p>
      <w:pPr>
        <w:pStyle w:val="2"/>
        <w:rPr>
          <w:color w:val="4D59EF"/>
        </w:rPr>
      </w:pPr>
      <w:r>
        <w:rPr>
          <w:color w:val="4D59EF"/>
        </w:rPr>
        <w:t>6. Коммуникации и Inbox</w:t>
      </w:r>
    </w:p>
    <w:p>
      <w:pPr>
        <w:pStyle w:val="2"/>
        <w:rPr/>
      </w:pPr>
      <w:r>
        <w:rPr/>
        <w:t>Коммуникации в карточке сделки</w:t>
      </w:r>
    </w:p>
    <w:p>
      <w:pPr>
        <w:pStyle w:val="Normal"/>
        <w:rPr/>
      </w:pPr>
      <w:r>
        <w:rPr/>
        <w:t>Кнопка «Коммуникации» открывает историю контактов по клиенту и контексту сделки. Фиксируйте результативные контакты аккуратно: канал, направление, содержание и время должны соответствовать факту.</w:t>
      </w:r>
    </w:p>
    <w:p>
      <w:pPr>
        <w:pStyle w:val="2"/>
        <w:rPr/>
      </w:pPr>
      <w:r>
        <w:rPr/>
        <w:t>Inbox: обработка входящих</w:t>
      </w:r>
    </w:p>
    <w:p>
      <w:pPr>
        <w:pStyle w:val="ListBullet"/>
        <w:numPr>
          <w:ilvl w:val="0"/>
          <w:numId w:val="1"/>
        </w:numPr>
        <w:rPr/>
      </w:pPr>
      <w:r>
        <w:rPr/>
        <w:t>Фильтры All / Email / Telegram позволяют просматривать нераспознанные входящие сообщения по каналу.</w:t>
      </w:r>
    </w:p>
    <w:p>
      <w:pPr>
        <w:pStyle w:val="ListBullet"/>
        <w:numPr>
          <w:ilvl w:val="0"/>
          <w:numId w:val="1"/>
        </w:numPr>
        <w:rPr/>
      </w:pPr>
      <w:r>
        <w:rPr/>
        <w:t>В сообщении видны безопасные данные отправителя: email/тема для Email и отображаемое имя/@username для Telegram. Внутренний Telegram provider ID не показывается пользователю.</w:t>
      </w:r>
    </w:p>
    <w:p>
      <w:pPr>
        <w:pStyle w:val="ListBullet"/>
        <w:numPr>
          <w:ilvl w:val="0"/>
          <w:numId w:val="1"/>
        </w:numPr>
        <w:rPr/>
      </w:pPr>
      <w:r>
        <w:rPr/>
        <w:t>Выберите существующего клиента либо активную сделку. При выборе сделки её клиент становится авторитетным контекстом связи.</w:t>
      </w:r>
    </w:p>
    <w:p>
      <w:pPr>
        <w:pStyle w:val="ListBullet"/>
        <w:numPr>
          <w:ilvl w:val="0"/>
          <w:numId w:val="1"/>
        </w:numPr>
        <w:rPr/>
      </w:pPr>
      <w:r>
        <w:rPr/>
        <w:t>Связывание не создаёт нового клиента или сделки и не выполняет догадки о сделке автоматически.</w:t>
      </w:r>
    </w:p>
    <w:p>
      <w:pPr>
        <w:pStyle w:val="ListBullet"/>
        <w:numPr>
          <w:ilvl w:val="0"/>
          <w:numId w:val="1"/>
        </w:numPr>
        <w:rPr/>
      </w:pPr>
      <w:r>
        <w:rPr/>
        <w:t>Открытие списка или карточки коммуникации не помечает входящее прочитанным. Для этого есть явное действие «Прочитано». Повторное нажатие безопасно.</w:t>
      </w:r>
    </w:p>
    <w:p>
      <w:pPr>
        <w:pStyle w:val="2"/>
        <w:rPr/>
      </w:pPr>
      <w:r>
        <w:rPr/>
        <w:t>Удаление нераспознанных</w:t>
      </w:r>
    </w:p>
    <w:p>
      <w:pPr>
        <w:pStyle w:val="Normal"/>
        <w:rPr/>
      </w:pPr>
      <w:r>
        <w:rPr/>
        <w:t>Только администратор может массово удалить выбранные нераспознанные сообщения после подтверждения. Связанные/обработанные сообщения этим действием не удаляются. Менеджер не должен ожидать эту кнопку в своём интерфейсе.</w:t>
      </w:r>
    </w:p>
    <w:p>
      <w:pPr>
        <w:pStyle w:val="2"/>
        <w:rPr/>
      </w:pPr>
      <w:r>
        <w:rPr>
          <w:color w:val="4D59EF"/>
        </w:rPr>
        <w:t>7. Email-черновики</w:t>
      </w:r>
      <w:r>
        <w:rPr/>
        <w:br/>
      </w:r>
    </w:p>
    <w:p>
      <w:pPr>
        <w:pStyle w:val="Normal"/>
        <w:rPr/>
      </w:pPr>
      <w:r>
        <w:rPr/>
        <w:t>В карточке сделки откройте «Письма». Это рабочая область черновиков, а не автоматическая отправка.</w:t>
      </w:r>
    </w:p>
    <w:p>
      <w:pPr>
        <w:pStyle w:val="2"/>
        <w:rPr/>
      </w:pPr>
      <w:r>
        <w:rPr/>
        <w:t>Создание черновика</w:t>
      </w:r>
    </w:p>
    <w:p>
      <w:pPr>
        <w:pStyle w:val="ListBullet"/>
        <w:numPr>
          <w:ilvl w:val="0"/>
          <w:numId w:val="1"/>
        </w:numPr>
        <w:rPr/>
      </w:pPr>
      <w:r>
        <w:rPr/>
        <w:t>AI-вариант: в блоке «Сгенерировать с AI» укажите цель, при необходимости дополнительные инструкции и выбранное следующее действие; затем нажмите «Сгенерировать черновик».</w:t>
      </w:r>
    </w:p>
    <w:p>
      <w:pPr>
        <w:pStyle w:val="ListBullet"/>
        <w:numPr>
          <w:ilvl w:val="0"/>
          <w:numId w:val="1"/>
        </w:numPr>
        <w:rPr/>
      </w:pPr>
      <w:r>
        <w:rPr/>
        <w:t>Ручной вариант: нажмите «Создать вручную» и заполните тему, текст, цель и язык.</w:t>
      </w:r>
    </w:p>
    <w:p>
      <w:pPr>
        <w:pStyle w:val="ListBullet"/>
        <w:numPr>
          <w:ilvl w:val="0"/>
          <w:numId w:val="1"/>
        </w:numPr>
        <w:rPr/>
      </w:pPr>
      <w:r>
        <w:rPr/>
        <w:t>Сгенерированное предложение можно просмотреть, скопировать целиком или открыть для редактирования и сохранения как черновик.</w:t>
      </w:r>
    </w:p>
    <w:p>
      <w:pPr>
        <w:pStyle w:val="2"/>
        <w:rPr/>
      </w:pPr>
      <w:r>
        <w:rPr/>
        <w:t>Действия с сохранённым черновиком</w:t>
      </w:r>
    </w:p>
    <w:p>
      <w:pPr>
        <w:pStyle w:val="ListBullet"/>
        <w:numPr>
          <w:ilvl w:val="0"/>
          <w:numId w:val="1"/>
        </w:numPr>
        <w:rPr/>
      </w:pPr>
      <w:r>
        <w:rPr/>
        <w:t>Копировать — копирует тему и текст письма одной операцией.</w:t>
      </w:r>
    </w:p>
    <w:p>
      <w:pPr>
        <w:pStyle w:val="ListBullet"/>
        <w:numPr>
          <w:ilvl w:val="0"/>
          <w:numId w:val="1"/>
        </w:numPr>
        <w:rPr/>
      </w:pPr>
      <w:r>
        <w:rPr/>
        <w:t>Отправить — требует явного подтверждения сотрудника и корректного email клиента.</w:t>
      </w:r>
    </w:p>
    <w:p>
      <w:pPr>
        <w:pStyle w:val="ListBullet"/>
        <w:numPr>
          <w:ilvl w:val="0"/>
          <w:numId w:val="1"/>
        </w:numPr>
        <w:rPr/>
      </w:pPr>
      <w:r>
        <w:rPr/>
        <w:t>Редактировать — изменяет EmailDraft, а не сделку.</w:t>
      </w:r>
    </w:p>
    <w:p>
      <w:pPr>
        <w:pStyle w:val="ListBullet"/>
        <w:numPr>
          <w:ilvl w:val="0"/>
          <w:numId w:val="1"/>
        </w:numPr>
        <w:rPr/>
      </w:pPr>
      <w:r>
        <w:rPr/>
        <w:t>Удалить — удаляет черновик после подтверждения, если его состояние допускает изменение.</w:t>
      </w:r>
    </w:p>
    <w:tbl>
      <w:tblPr>
        <w:tblW w:w="985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858"/>
      </w:tblGrid>
      <w:tr>
        <w:trPr/>
        <w:tc>
          <w:tcPr>
            <w:tcW w:w="9858" w:type="dxa"/>
            <w:tcBorders/>
            <w:shd w:fill="FFF4E5"/>
          </w:tcPr>
          <w:p>
            <w:pPr>
              <w:pStyle w:val="Normal"/>
              <w:widowControl w:val="false"/>
              <w:spacing w:before="0" w:after="120"/>
              <w:rPr/>
            </w:pPr>
            <w:r>
              <w:rPr>
                <w:b/>
              </w:rPr>
              <w:br/>
              <w:t xml:space="preserve">Правило отправки. </w:t>
            </w:r>
            <w:r>
              <w:rPr/>
              <w:t>AI-генерация никогда не отправляет письмо автоматически. Отправка возможна только через явное действие сотрудника и подтверждение.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2"/>
        <w:rPr>
          <w:color w:val="4D59EF"/>
        </w:rPr>
      </w:pPr>
      <w:r>
        <w:rPr>
          <w:color w:val="4D59EF"/>
        </w:rPr>
        <w:t>8. Задачи и календарь</w:t>
      </w:r>
    </w:p>
    <w:p>
      <w:pPr>
        <w:pStyle w:val="2"/>
        <w:rPr/>
      </w:pPr>
      <w:r>
        <w:rPr/>
        <w:t>Задачи</w:t>
        <w:br/>
      </w:r>
    </w:p>
    <w:p>
      <w:pPr>
        <w:pStyle w:val="Normal"/>
        <w:rPr/>
      </w:pPr>
      <w:r>
        <w:rPr/>
        <w:t>Создавайте задачи по конкретному следующему действию: указывайте название, срок, ответственного и доступный контекст клиента/сделки. Закрывайте задачу только после фактического выполнения.</w:t>
      </w:r>
    </w:p>
    <w:p>
      <w:pPr>
        <w:pStyle w:val="2"/>
        <w:rPr/>
      </w:pPr>
      <w:r>
        <w:rPr/>
        <w:t>Календарь</w:t>
      </w:r>
    </w:p>
    <w:p>
      <w:pPr>
        <w:pStyle w:val="Normal"/>
        <w:rPr/>
      </w:pPr>
      <w:r>
        <w:rPr/>
        <w:t>В карточке сделки доступна история календарных событий и форма создания события при наличии права. Указывайте точное время и часовой пояс. Не создавайте повторное событие, если CRM показывает уже принятое или синхронизированное действие.</w:t>
      </w:r>
    </w:p>
    <w:p>
      <w:pPr>
        <w:pStyle w:val="2"/>
        <w:rPr/>
      </w:pPr>
      <w:r>
        <w:rPr>
          <w:color w:val="4D59EF"/>
        </w:rPr>
        <w:t>9. AI-подсказки и история</w:t>
      </w:r>
      <w:r>
        <w:rPr/>
        <w:br/>
      </w:r>
    </w:p>
    <w:p>
      <w:pPr>
        <w:pStyle w:val="Normal"/>
        <w:rPr/>
      </w:pPr>
      <w:r>
        <w:rPr/>
        <w:t>Lead Scoring, Deal Prediction, Next Best Action и Email Draft являются рекомендациями. Перед действием сотрудник обязан проверить исходные данные, контекст сделки и фактическую переписку.</w:t>
      </w:r>
    </w:p>
    <w:p>
      <w:pPr>
        <w:pStyle w:val="ListBullet"/>
        <w:numPr>
          <w:ilvl w:val="0"/>
          <w:numId w:val="1"/>
        </w:numPr>
        <w:rPr/>
      </w:pPr>
      <w:r>
        <w:rPr/>
        <w:t>Lead Scoring показывает привлекательность и факторы оценки.</w:t>
      </w:r>
    </w:p>
    <w:p>
      <w:pPr>
        <w:pStyle w:val="ListBullet"/>
        <w:numPr>
          <w:ilvl w:val="0"/>
          <w:numId w:val="1"/>
        </w:numPr>
        <w:rPr/>
      </w:pPr>
      <w:r>
        <w:rPr/>
        <w:t>Deal Prediction показывает вероятность выигрыша, уровень уверенности и сигналы/риски.</w:t>
      </w:r>
    </w:p>
    <w:p>
      <w:pPr>
        <w:pStyle w:val="ListBullet"/>
        <w:numPr>
          <w:ilvl w:val="0"/>
          <w:numId w:val="1"/>
        </w:numPr>
        <w:rPr/>
      </w:pPr>
      <w:r>
        <w:rPr/>
        <w:t>Next Best Action предлагает следующее действие, но не выполняет его за сотрудника.</w:t>
      </w:r>
    </w:p>
    <w:p>
      <w:pPr>
        <w:pStyle w:val="ListBullet"/>
        <w:numPr>
          <w:ilvl w:val="0"/>
          <w:numId w:val="1"/>
        </w:numPr>
        <w:rPr/>
      </w:pPr>
      <w:r>
        <w:rPr/>
        <w:t>История AI содержит сохранённые результаты. Статус «устарело» означает, что данные могли измениться; не используйте такой результат без проверки.</w:t>
      </w:r>
    </w:p>
    <w:p>
      <w:pPr>
        <w:pStyle w:val="ListBullet"/>
        <w:numPr>
          <w:ilvl w:val="0"/>
          <w:numId w:val="1"/>
        </w:numPr>
        <w:rPr/>
      </w:pPr>
      <w:r>
        <w:rPr/>
        <w:t>При отключённом AI новые операции недоступны, однако история и уже сохранённые результаты остаются доступными согласно правам.</w:t>
      </w:r>
    </w:p>
    <w:p>
      <w:pPr>
        <w:pStyle w:val="2"/>
        <w:rPr>
          <w:color w:val="4D59EF"/>
        </w:rPr>
      </w:pPr>
      <w:r>
        <w:rPr>
          <w:color w:val="4D59EF"/>
        </w:rPr>
        <w:t>10. Аналитика</w:t>
        <w:br/>
      </w:r>
    </w:p>
    <w:p>
      <w:pPr>
        <w:pStyle w:val="Normal"/>
        <w:rPr/>
      </w:pPr>
      <w:r>
        <w:rPr/>
        <w:t>Страница «Аналитика» показывает CRM-wide сводные показатели, разбиение по стадиям и динамику создания/первых выигрышей. Аналитика не является финансовым учётом платежей и не запускает AI. Используйте её для обзора процесса, а не для замены первичных данных сделки.</w:t>
      </w:r>
    </w:p>
    <w:p>
      <w:pPr>
        <w:pStyle w:val="2"/>
        <w:rPr>
          <w:color w:val="4D59EF"/>
        </w:rPr>
      </w:pPr>
      <w:r>
        <w:rPr>
          <w:color w:val="4D59EF"/>
        </w:rPr>
        <w:t>11. Инструкции администратора</w:t>
      </w:r>
    </w:p>
    <w:p>
      <w:pPr>
        <w:pStyle w:val="2"/>
        <w:rPr/>
      </w:pPr>
      <w:r>
        <w:rPr/>
        <w:t>Сотрудники</w:t>
        <w:br/>
      </w:r>
    </w:p>
    <w:p>
      <w:pPr>
        <w:pStyle w:val="ListNumber"/>
        <w:numPr>
          <w:ilvl w:val="0"/>
          <w:numId w:val="7"/>
        </w:numPr>
        <w:rPr/>
      </w:pPr>
      <w:r>
        <w:rPr/>
        <w:t>Откройте «Сотрудники».</w:t>
      </w:r>
    </w:p>
    <w:p>
      <w:pPr>
        <w:pStyle w:val="ListNumber"/>
        <w:widowControl/>
        <w:numPr>
          <w:ilvl w:val="0"/>
          <w:numId w:val="7"/>
        </w:numPr>
        <w:bidi w:val="0"/>
        <w:spacing w:lineRule="auto" w:line="276" w:before="0" w:after="120"/>
        <w:contextualSpacing/>
        <w:jc w:val="left"/>
        <w:rPr/>
      </w:pPr>
      <w:r>
        <w:rPr/>
        <w:t>Создайте сотрудника с корпоративным email, отображаемым именем, временным паролем и ролью.</w:t>
      </w:r>
    </w:p>
    <w:p>
      <w:pPr>
        <w:pStyle w:val="ListNumber"/>
        <w:numPr>
          <w:ilvl w:val="0"/>
          <w:numId w:val="7"/>
        </w:numPr>
        <w:rPr/>
      </w:pPr>
      <w:r>
        <w:rPr/>
        <w:t>Проверьте роль до сохранения: ADMIN имеет CRM-wide и настройочный доступ, MANAGER — операционный доступ с ограничениями владения сделкой.</w:t>
      </w:r>
    </w:p>
    <w:p>
      <w:pPr>
        <w:pStyle w:val="ListNumber"/>
        <w:numPr>
          <w:ilvl w:val="0"/>
          <w:numId w:val="7"/>
        </w:numPr>
        <w:rPr/>
      </w:pPr>
      <w:r>
        <w:rPr/>
        <w:t>Деактивируйте учётную запись при прекращении доступа вместо передачи её пароля другому человеку.</w:t>
      </w:r>
    </w:p>
    <w:tbl>
      <w:tblPr>
        <w:tblW w:w="985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858"/>
      </w:tblGrid>
      <w:tr>
        <w:trPr/>
        <w:tc>
          <w:tcPr>
            <w:tcW w:w="9858" w:type="dxa"/>
            <w:tcBorders/>
            <w:shd w:fill="FFF4E5"/>
          </w:tcPr>
          <w:p>
            <w:pPr>
              <w:pStyle w:val="Normal"/>
              <w:widowControl w:val="false"/>
              <w:spacing w:before="0" w:after="120"/>
              <w:rPr/>
            </w:pPr>
            <w:r>
              <w:rPr>
                <w:b/>
              </w:rPr>
              <w:br/>
              <w:t xml:space="preserve">Защита администраторов. </w:t>
            </w:r>
            <w:r>
              <w:rPr/>
              <w:t>Система не должна остаться без активного администратора. Не деактивируйте последнего активного ADMIN и не передавайте административную учётную запись.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2"/>
        <w:rPr/>
      </w:pPr>
      <w:r>
        <w:rPr/>
        <w:t>Бизнес-настройки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Поддерживайте категории и услуги в актуальном состоянии. Деактивация не является удалением истории.</w:t>
      </w:r>
    </w:p>
    <w:p>
      <w:pPr>
        <w:pStyle w:val="ListBullet"/>
        <w:numPr>
          <w:ilvl w:val="0"/>
          <w:numId w:val="1"/>
        </w:numPr>
        <w:rPr/>
      </w:pPr>
      <w:r>
        <w:rPr/>
        <w:t>Изменяйте веса Lead Scoring и шкалу Commercial Value только после согласованного решения владельца бизнеса: это влияет на актуальность сохранённых AI-оценок.</w:t>
      </w:r>
    </w:p>
    <w:p>
      <w:pPr>
        <w:pStyle w:val="2"/>
        <w:rPr/>
      </w:pPr>
      <w:r>
        <w:rPr/>
        <w:t>Настройки AI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Управляйте разрешёнными runtime-параметрами и сроками актуальности только при наличии согласованной политики.</w:t>
      </w:r>
    </w:p>
    <w:p>
      <w:pPr>
        <w:pStyle w:val="ListBullet"/>
        <w:numPr>
          <w:ilvl w:val="0"/>
          <w:numId w:val="1"/>
        </w:numPr>
        <w:rPr/>
      </w:pPr>
      <w:r>
        <w:rPr/>
        <w:t>Отключение AI блокирует новые операции, но не удаляет историю. Не используйте переключатель как средство очистки данных.</w:t>
      </w:r>
    </w:p>
    <w:p>
      <w:pPr>
        <w:pStyle w:val="2"/>
        <w:rPr/>
      </w:pPr>
      <w:r>
        <w:rPr/>
        <w:t>Интеграции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Страница показывает безопасный статус Gmail, Telegram и Google Calendar. Не вводите токены в заметки клиентов, описания сделок или сообщения.</w:t>
      </w:r>
    </w:p>
    <w:p>
      <w:pPr>
        <w:pStyle w:val="ListBullet"/>
        <w:numPr>
          <w:ilvl w:val="0"/>
          <w:numId w:val="1"/>
        </w:numPr>
        <w:rPr/>
      </w:pPr>
      <w:r>
        <w:rPr/>
        <w:t>Подключение, переподключение, отключение и синхронизация выполняются только в предусмотренных ADMIN-контролах.</w:t>
      </w:r>
    </w:p>
    <w:p>
      <w:pPr>
        <w:pStyle w:val="ListBullet"/>
        <w:numPr>
          <w:ilvl w:val="0"/>
          <w:numId w:val="1"/>
        </w:numPr>
        <w:rPr/>
      </w:pPr>
      <w:r>
        <w:rPr/>
        <w:t>WhatsApp в текущем MVP отмечен как отложенная техническая работа; не используйте личные/неутверждённые обходные каналы от имени CRM.</w:t>
      </w:r>
    </w:p>
    <w:p>
      <w:pPr>
        <w:pStyle w:val="2"/>
        <w:rPr>
          <w:color w:val="4D59EF"/>
        </w:rPr>
      </w:pPr>
      <w:r>
        <w:rPr>
          <w:color w:val="4D59EF"/>
        </w:rPr>
        <w:t>12. Безопасная работа и частые вопросы</w:t>
      </w:r>
    </w:p>
    <w:p>
      <w:pPr>
        <w:pStyle w:val="2"/>
        <w:rPr/>
      </w:pPr>
      <w:r>
        <w:rPr/>
        <w:t>Когда вижу «—» в AI-метрике?</w:t>
        <w:br/>
      </w:r>
    </w:p>
    <w:p>
      <w:pPr>
        <w:pStyle w:val="Normal"/>
        <w:rPr/>
      </w:pPr>
      <w:r>
        <w:rPr/>
        <w:t>Это означает отсутствие пригодного успешного сохранённого анализа. Не трактуйте значение как ноль и не запускайте расчёт только ради заполнения таблицы; запускайте AI лишь когда это действительно необходимо по процессу.</w:t>
      </w:r>
    </w:p>
    <w:p>
      <w:pPr>
        <w:pStyle w:val="2"/>
        <w:rPr/>
      </w:pPr>
      <w:r>
        <w:rPr/>
        <w:t>Почему результат AI помечен устаревшим?</w:t>
        <w:br/>
      </w:r>
      <w:r>
        <w:rPr>
          <w:sz w:val="14"/>
          <w:szCs w:val="14"/>
        </w:rPr>
        <w:t xml:space="preserve">  </w:t>
      </w:r>
    </w:p>
    <w:p>
      <w:pPr>
        <w:pStyle w:val="Normal"/>
        <w:rPr/>
      </w:pPr>
      <w:r>
        <w:rPr/>
        <w:t>После значимых изменений сделки, связанных данных или по сроку актуальности сохранённый результат может устареть. Проверьте данные и, при необходимости и наличии права, выполните новый расчёт вручную.</w:t>
      </w:r>
    </w:p>
    <w:p>
      <w:pPr>
        <w:pStyle w:val="2"/>
        <w:rPr/>
      </w:pPr>
      <w:r>
        <w:rPr/>
        <w:t>Почему нельзя удалить или изменить отправленное письмо?</w:t>
        <w:br/>
      </w:r>
    </w:p>
    <w:p>
      <w:pPr>
        <w:pStyle w:val="Normal"/>
        <w:rPr/>
      </w:pPr>
      <w:r>
        <w:rPr/>
        <w:t>Отправленный EmailDraft хранится как исторический факт. Это защищает журнал коммуникаций и предотвращает незаметное изменение уже отправленного содержания.</w:t>
      </w:r>
    </w:p>
    <w:p>
      <w:pPr>
        <w:pStyle w:val="2"/>
        <w:rPr/>
      </w:pPr>
      <w:r>
        <w:rPr/>
        <w:t>Что делать с ошибкой интеграции?</w:t>
        <w:br/>
      </w:r>
    </w:p>
    <w:p>
      <w:pPr>
        <w:pStyle w:val="Normal"/>
        <w:rPr/>
      </w:pPr>
      <w:r>
        <w:rPr/>
        <w:t>Не повторяйте действие много раз подряд. Зафиксируйте время, объект и текст безопасной ошибки; менеджер передаёт информацию администратору. Администратор проверяет безопасный статус подключения и действует через утверждённые controls.</w:t>
      </w:r>
    </w:p>
    <w:p>
      <w:pPr>
        <w:pStyle w:val="2"/>
        <w:rPr/>
      </w:pPr>
      <w:r>
        <w:rPr/>
        <w:t>Краткий чек-лист перед завершением работы</w:t>
        <w:br/>
      </w:r>
    </w:p>
    <w:p>
      <w:pPr>
        <w:pStyle w:val="ListBullet"/>
        <w:numPr>
          <w:ilvl w:val="0"/>
          <w:numId w:val="1"/>
        </w:numPr>
        <w:rPr/>
      </w:pPr>
      <w:r>
        <w:rPr/>
        <w:t>Обработаны новые сообщения Inbox или назначен ответственный за их обработку.</w:t>
      </w:r>
    </w:p>
    <w:p>
      <w:pPr>
        <w:pStyle w:val="ListBullet"/>
        <w:numPr>
          <w:ilvl w:val="0"/>
          <w:numId w:val="1"/>
        </w:numPr>
        <w:rPr/>
      </w:pPr>
      <w:r>
        <w:rPr/>
        <w:t>У сделок обновлены стадия, следующий шаг и срок.</w:t>
      </w:r>
    </w:p>
    <w:p>
      <w:pPr>
        <w:pStyle w:val="ListBullet"/>
        <w:numPr>
          <w:ilvl w:val="0"/>
          <w:numId w:val="1"/>
        </w:numPr>
        <w:rPr/>
      </w:pPr>
      <w:r>
        <w:rPr/>
        <w:t>Неотправленные черновики сохранены, отправленные не редактируются.</w:t>
      </w:r>
    </w:p>
    <w:p>
      <w:pPr>
        <w:pStyle w:val="ListBullet"/>
        <w:numPr>
          <w:ilvl w:val="0"/>
          <w:numId w:val="1"/>
        </w:numPr>
        <w:spacing w:before="0" w:after="120"/>
        <w:contextualSpacing/>
        <w:rPr/>
      </w:pPr>
      <w:r>
        <w:rPr/>
        <w:t>Нет открытого сеанса CRM на общем устройстве.</w:t>
      </w:r>
    </w:p>
    <w:sectPr>
      <w:footerReference w:type="default" r:id="rId2"/>
      <w:type w:val="nextPage"/>
      <w:pgSz w:w="12240" w:h="15840"/>
      <w:pgMar w:left="1191" w:right="1191" w:gutter="0" w:header="0" w:top="1191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pto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4"/>
      <w:jc w:val="center"/>
      <w:rPr/>
    </w:pPr>
    <w:r>
      <w:rPr>
        <w:color w:val="1E2AC9"/>
      </w:rPr>
      <w:t xml:space="preserve">VILEORUF CRM • Пользовательская инструкция •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20"/>
      <w:jc w:val="left"/>
    </w:pPr>
    <w:rPr>
      <w:rFonts w:ascii="Aptos" w:hAnsi="Aptos" w:eastAsia="Aptos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B5ED7"/>
      <w:sz w:val="34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63A70"/>
      <w:sz w:val="26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63A70"/>
      <w:sz w:val="22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Выделение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tyle6">
    <w:name w:val="Маркеры"/>
    <w:qFormat/>
    <w:rPr>
      <w:rFonts w:ascii="OpenSymbol" w:hAnsi="OpenSymbol" w:eastAsia="OpenSymbol" w:cs="OpenSymbol"/>
    </w:rPr>
  </w:style>
  <w:style w:type="paragraph" w:styleId="Style7">
    <w:name w:val="Заголовок"/>
    <w:basedOn w:val="Normal"/>
    <w:next w:val="Style8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8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9">
    <w:name w:val="List"/>
    <w:basedOn w:val="Normal"/>
    <w:uiPriority w:val="99"/>
    <w:unhideWhenUsed/>
    <w:rsid w:val="00aa1d8d"/>
    <w:pPr>
      <w:spacing w:before="0" w:after="120"/>
      <w:ind w:left="360" w:hanging="360"/>
      <w:contextualSpacing/>
    </w:pPr>
    <w:rPr/>
  </w:style>
  <w:style w:type="paragraph" w:styleId="Style10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1">
    <w:name w:val="Указатель"/>
    <w:basedOn w:val="Normal"/>
    <w:qFormat/>
    <w:pPr>
      <w:suppressLineNumbers/>
    </w:pPr>
    <w:rPr>
      <w:rFonts w:cs="Lohit Devanagari"/>
    </w:rPr>
  </w:style>
  <w:style w:type="paragraph" w:styleId="Style12">
    <w:name w:val="Колонтитул"/>
    <w:basedOn w:val="Normal"/>
    <w:qFormat/>
    <w:pPr/>
    <w:rPr/>
  </w:style>
  <w:style w:type="paragraph" w:styleId="Style13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4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5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0B2B5B"/>
      <w:spacing w:val="5"/>
      <w:kern w:val="2"/>
      <w:sz w:val="52"/>
      <w:szCs w:val="52"/>
    </w:rPr>
  </w:style>
  <w:style w:type="paragraph" w:styleId="Style16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12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12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7">
    <w:name w:val="Index Heading"/>
    <w:basedOn w:val="Style7"/>
    <w:pPr/>
    <w:rPr/>
  </w:style>
  <w:style w:type="paragraph" w:styleId="Style18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LibreOffice/7.3.7.2$Linux_X86_64 LibreOffice_project/30$Build-2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VILEORUF Studio</dc:creator>
  <dc:description>Внутренний пользовательский документ</dc:description>
  <dc:language>ru-RU</dc:language>
  <cp:lastModifiedBy/>
  <dcterms:modified xsi:type="dcterms:W3CDTF">2026-09-12T00:09:03Z</dcterms:modified>
  <cp:revision>3</cp:revision>
  <dc:subject>Практическое руководство по работе в VILEORUF CRM</dc:subject>
  <dc:title>VILEORUF CRM — пользовательская инструкция для менеджера и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