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A7BDF" w14:textId="786BCB6D" w:rsidR="00F908CC" w:rsidRPr="00F908CC" w:rsidRDefault="00F908CC" w:rsidP="00F908CC">
      <w:pPr>
        <w:rPr>
          <w:rFonts w:cs="Times New Roman"/>
        </w:rPr>
      </w:pPr>
      <w:r w:rsidRPr="00F908CC">
        <w:rPr>
          <w:rFonts w:cs="Times New Roman"/>
          <w:b/>
          <w:bCs/>
        </w:rPr>
        <w:t xml:space="preserve">Deep Learning </w:t>
      </w:r>
      <w:r w:rsidR="009A7DAE" w:rsidRPr="0063602D">
        <w:rPr>
          <w:rFonts w:cs="Times New Roman"/>
          <w:b/>
          <w:bCs/>
        </w:rPr>
        <w:t>for</w:t>
      </w:r>
      <w:r w:rsidRPr="00F908CC">
        <w:rPr>
          <w:rFonts w:cs="Times New Roman"/>
          <w:b/>
          <w:bCs/>
        </w:rPr>
        <w:t xml:space="preserve"> Actuari</w:t>
      </w:r>
      <w:r w:rsidR="009A7DAE" w:rsidRPr="0063602D">
        <w:rPr>
          <w:rFonts w:cs="Times New Roman"/>
          <w:b/>
          <w:bCs/>
        </w:rPr>
        <w:t>es</w:t>
      </w:r>
    </w:p>
    <w:p w14:paraId="3A4EEDDB" w14:textId="1E327A4D" w:rsidR="00F908CC" w:rsidRPr="00F908CC" w:rsidRDefault="00F908CC" w:rsidP="00F908CC">
      <w:pPr>
        <w:rPr>
          <w:rFonts w:cs="Times New Roman"/>
          <w:b/>
          <w:bCs/>
        </w:rPr>
      </w:pPr>
      <w:r w:rsidRPr="00F908CC">
        <w:rPr>
          <w:rFonts w:cs="Times New Roman"/>
          <w:b/>
          <w:bCs/>
        </w:rPr>
        <w:t>Introduction</w:t>
      </w:r>
    </w:p>
    <w:p w14:paraId="237EDDC9" w14:textId="5F2A5B77" w:rsidR="00F908CC" w:rsidRPr="00F908CC" w:rsidRDefault="00F908CC" w:rsidP="00F908CC">
      <w:pPr>
        <w:rPr>
          <w:rFonts w:cs="Times New Roman"/>
        </w:rPr>
      </w:pPr>
      <w:r w:rsidRPr="00F908CC">
        <w:rPr>
          <w:rFonts w:cs="Times New Roman"/>
        </w:rPr>
        <w:t>Recent breakthroughs in artificial intelligence (AI) have been largely driven by neural networks, particularly deep learning</w:t>
      </w:r>
      <w:r w:rsidR="009A7DAE" w:rsidRPr="0063602D">
        <w:rPr>
          <w:rFonts w:cs="Times New Roman"/>
        </w:rPr>
        <w:t xml:space="preserve"> frameworks</w:t>
      </w:r>
      <w:r w:rsidRPr="00F908CC">
        <w:rPr>
          <w:rFonts w:cs="Times New Roman"/>
        </w:rPr>
        <w:t>. These techniques have revolutionized fields such as image recognition, natural language processing, and predictive analytics.</w:t>
      </w:r>
      <w:r w:rsidR="007B0CE9">
        <w:rPr>
          <w:rFonts w:cs="Times New Roman"/>
        </w:rPr>
        <w:t xml:space="preserve"> </w:t>
      </w:r>
      <w:r w:rsidRPr="00F908CC">
        <w:rPr>
          <w:rFonts w:cs="Times New Roman"/>
        </w:rPr>
        <w:t xml:space="preserve">However, </w:t>
      </w:r>
      <w:r w:rsidR="0063602D" w:rsidRPr="0063602D">
        <w:rPr>
          <w:rFonts w:cs="Times New Roman"/>
        </w:rPr>
        <w:t xml:space="preserve">it can be difficult to apply </w:t>
      </w:r>
      <w:r w:rsidRPr="00F908CC">
        <w:rPr>
          <w:rFonts w:cs="Times New Roman"/>
        </w:rPr>
        <w:t xml:space="preserve">neural networks </w:t>
      </w:r>
      <w:r w:rsidR="0063602D" w:rsidRPr="0063602D">
        <w:rPr>
          <w:rFonts w:cs="Times New Roman"/>
        </w:rPr>
        <w:t xml:space="preserve">in actuarial settings. </w:t>
      </w:r>
      <w:r w:rsidRPr="00F908CC">
        <w:rPr>
          <w:rFonts w:cs="Times New Roman"/>
        </w:rPr>
        <w:t xml:space="preserve">First, </w:t>
      </w:r>
      <w:r w:rsidR="009816FF">
        <w:rPr>
          <w:rFonts w:cs="Times New Roman"/>
        </w:rPr>
        <w:t>neural networks</w:t>
      </w:r>
      <w:r w:rsidRPr="00F908CC">
        <w:rPr>
          <w:rFonts w:cs="Times New Roman"/>
        </w:rPr>
        <w:t xml:space="preserve"> are often considered "black boxes"</w:t>
      </w:r>
      <w:r w:rsidR="0063602D" w:rsidRPr="0063602D">
        <w:rPr>
          <w:rFonts w:cs="Times New Roman"/>
        </w:rPr>
        <w:t xml:space="preserve"> because of </w:t>
      </w:r>
      <w:r w:rsidRPr="00F908CC">
        <w:rPr>
          <w:rFonts w:cs="Times New Roman"/>
        </w:rPr>
        <w:t>their complex structure with thousands of parameters</w:t>
      </w:r>
      <w:r w:rsidR="0063602D" w:rsidRPr="0063602D">
        <w:rPr>
          <w:rFonts w:cs="Times New Roman"/>
        </w:rPr>
        <w:t>.</w:t>
      </w:r>
      <w:r w:rsidR="0063602D">
        <w:rPr>
          <w:rFonts w:cs="Times New Roman"/>
        </w:rPr>
        <w:t xml:space="preserve"> Actuaries usually produce rating structures that clearly show how premiums and risk behave over different variables</w:t>
      </w:r>
      <w:r w:rsidR="009816FF">
        <w:rPr>
          <w:rFonts w:cs="Times New Roman"/>
        </w:rPr>
        <w:t>, as transparency and interpretability are crucial in actuarial work</w:t>
      </w:r>
      <w:r w:rsidR="0063602D">
        <w:rPr>
          <w:rFonts w:cs="Times New Roman"/>
        </w:rPr>
        <w:t xml:space="preserve">. Neural networks </w:t>
      </w:r>
      <w:r w:rsidR="009816FF">
        <w:rPr>
          <w:rFonts w:cs="Times New Roman"/>
        </w:rPr>
        <w:t xml:space="preserve">though </w:t>
      </w:r>
      <w:r w:rsidR="0063602D">
        <w:rPr>
          <w:rFonts w:cs="Times New Roman"/>
        </w:rPr>
        <w:t xml:space="preserve">only return a </w:t>
      </w:r>
      <w:r w:rsidR="009816FF">
        <w:rPr>
          <w:rFonts w:cs="Times New Roman"/>
        </w:rPr>
        <w:t xml:space="preserve">single </w:t>
      </w:r>
      <w:r w:rsidR="0063602D">
        <w:rPr>
          <w:rFonts w:cs="Times New Roman"/>
        </w:rPr>
        <w:t xml:space="preserve">prediction </w:t>
      </w:r>
      <w:r w:rsidR="009816FF">
        <w:rPr>
          <w:rFonts w:cs="Times New Roman"/>
        </w:rPr>
        <w:t xml:space="preserve">which makes it much more </w:t>
      </w:r>
      <w:r w:rsidRPr="00F908CC">
        <w:rPr>
          <w:rFonts w:cs="Times New Roman"/>
        </w:rPr>
        <w:t xml:space="preserve">difficult to interpret </w:t>
      </w:r>
      <w:r w:rsidR="009816FF">
        <w:rPr>
          <w:rFonts w:cs="Times New Roman"/>
        </w:rPr>
        <w:t xml:space="preserve">model results </w:t>
      </w:r>
      <w:r w:rsidRPr="00F908CC">
        <w:rPr>
          <w:rFonts w:cs="Times New Roman"/>
        </w:rPr>
        <w:t xml:space="preserve">and </w:t>
      </w:r>
      <w:r w:rsidR="009816FF">
        <w:rPr>
          <w:rFonts w:cs="Times New Roman"/>
        </w:rPr>
        <w:t xml:space="preserve">provide </w:t>
      </w:r>
      <w:r w:rsidRPr="00F908CC">
        <w:rPr>
          <w:rFonts w:cs="Times New Roman"/>
        </w:rPr>
        <w:t>expla</w:t>
      </w:r>
      <w:r w:rsidR="009816FF">
        <w:rPr>
          <w:rFonts w:cs="Times New Roman"/>
        </w:rPr>
        <w:t>nations</w:t>
      </w:r>
      <w:r w:rsidRPr="00F908CC">
        <w:rPr>
          <w:rFonts w:cs="Times New Roman"/>
        </w:rPr>
        <w:t xml:space="preserve"> to stakeholders. Second, most actuarial datasets </w:t>
      </w:r>
      <w:r w:rsidR="009816FF">
        <w:rPr>
          <w:rFonts w:cs="Times New Roman"/>
        </w:rPr>
        <w:t>have a</w:t>
      </w:r>
      <w:r w:rsidRPr="00F908CC">
        <w:rPr>
          <w:rFonts w:cs="Times New Roman"/>
        </w:rPr>
        <w:t xml:space="preserve"> tabular</w:t>
      </w:r>
      <w:r w:rsidR="009816FF">
        <w:rPr>
          <w:rFonts w:cs="Times New Roman"/>
        </w:rPr>
        <w:t xml:space="preserve"> structure</w:t>
      </w:r>
      <w:r w:rsidRPr="00F908CC">
        <w:rPr>
          <w:rFonts w:cs="Times New Roman"/>
        </w:rPr>
        <w:t xml:space="preserve">, consisting of structured numerical and categorical variables. </w:t>
      </w:r>
      <w:r w:rsidR="009816FF">
        <w:rPr>
          <w:rFonts w:cs="Times New Roman"/>
        </w:rPr>
        <w:t xml:space="preserve">On tabular data, traditional models such as </w:t>
      </w:r>
      <w:r w:rsidR="009816FF" w:rsidRPr="009816FF">
        <w:rPr>
          <w:rFonts w:cs="Times New Roman"/>
        </w:rPr>
        <w:t>Generalized Linear Models (GLM) or tree-based models (e.g. Random Forest, GBM) usually perform better</w:t>
      </w:r>
      <w:r w:rsidR="007B0CE9">
        <w:rPr>
          <w:rFonts w:cs="Times New Roman"/>
        </w:rPr>
        <w:t xml:space="preserve"> compared to neural networks.</w:t>
      </w:r>
    </w:p>
    <w:p w14:paraId="550F3EA3" w14:textId="67A39C83" w:rsidR="00F908CC" w:rsidRPr="00F908CC" w:rsidRDefault="00F908CC" w:rsidP="00F908CC">
      <w:pPr>
        <w:rPr>
          <w:rFonts w:cs="Times New Roman"/>
          <w:highlight w:val="yellow"/>
        </w:rPr>
      </w:pPr>
      <w:r w:rsidRPr="00F908CC">
        <w:rPr>
          <w:rFonts w:cs="Times New Roman"/>
        </w:rPr>
        <w:t xml:space="preserve">Recognizing these challenges, deep learning frameworks </w:t>
      </w:r>
      <w:r w:rsidR="00DA6069">
        <w:rPr>
          <w:rFonts w:cs="Times New Roman"/>
        </w:rPr>
        <w:t xml:space="preserve">suited for actuarial problems and tabular data </w:t>
      </w:r>
      <w:r w:rsidR="009816FF" w:rsidRPr="009816FF">
        <w:rPr>
          <w:rFonts w:cs="Times New Roman"/>
        </w:rPr>
        <w:t xml:space="preserve">have been developed in the academic community. </w:t>
      </w:r>
      <w:r w:rsidRPr="00F908CC">
        <w:rPr>
          <w:rFonts w:cs="Times New Roman"/>
        </w:rPr>
        <w:t>In this article, we disc</w:t>
      </w:r>
      <w:r w:rsidRPr="00BA6AAA">
        <w:rPr>
          <w:rFonts w:cs="Times New Roman"/>
        </w:rPr>
        <w:t xml:space="preserve">uss </w:t>
      </w:r>
      <w:r w:rsidR="00DA6069">
        <w:rPr>
          <w:rFonts w:cs="Times New Roman"/>
        </w:rPr>
        <w:t>three</w:t>
      </w:r>
      <w:r w:rsidRPr="00BA6AAA">
        <w:rPr>
          <w:rFonts w:cs="Times New Roman"/>
        </w:rPr>
        <w:t xml:space="preserve"> </w:t>
      </w:r>
      <w:r w:rsidR="00DA6069">
        <w:rPr>
          <w:rFonts w:cs="Times New Roman"/>
        </w:rPr>
        <w:t>of these</w:t>
      </w:r>
      <w:r w:rsidRPr="00BA6AAA">
        <w:rPr>
          <w:rFonts w:cs="Times New Roman"/>
        </w:rPr>
        <w:t xml:space="preserve"> frameworks: the Combined Actuarial Neural Network (CANN)</w:t>
      </w:r>
      <w:r w:rsidR="00DA6069">
        <w:rPr>
          <w:rFonts w:cs="Times New Roman"/>
        </w:rPr>
        <w:t xml:space="preserve">, </w:t>
      </w:r>
      <w:proofErr w:type="spellStart"/>
      <w:r w:rsidRPr="00BA6AAA">
        <w:rPr>
          <w:rFonts w:cs="Times New Roman"/>
        </w:rPr>
        <w:t>LocalGLMNet</w:t>
      </w:r>
      <w:proofErr w:type="spellEnd"/>
      <w:r w:rsidR="00DA6069">
        <w:rPr>
          <w:rFonts w:cs="Times New Roman"/>
        </w:rPr>
        <w:t xml:space="preserve"> and </w:t>
      </w:r>
      <w:proofErr w:type="spellStart"/>
      <w:r w:rsidR="00DA6069">
        <w:rPr>
          <w:rFonts w:cs="Times New Roman"/>
        </w:rPr>
        <w:t>TabNet</w:t>
      </w:r>
      <w:proofErr w:type="spellEnd"/>
      <w:r w:rsidRPr="00BA6AAA">
        <w:rPr>
          <w:rFonts w:cs="Times New Roman"/>
        </w:rPr>
        <w:t xml:space="preserve">. </w:t>
      </w:r>
      <w:r w:rsidR="00BA6AAA" w:rsidRPr="00BA6AAA">
        <w:rPr>
          <w:rFonts w:cs="Times New Roman"/>
        </w:rPr>
        <w:t xml:space="preserve">We briefly explain the workings of these models </w:t>
      </w:r>
      <w:r w:rsidR="00B06896">
        <w:rPr>
          <w:rFonts w:cs="Times New Roman"/>
        </w:rPr>
        <w:t>as well as</w:t>
      </w:r>
      <w:r w:rsidR="00BA6AAA" w:rsidRPr="00BA6AAA">
        <w:rPr>
          <w:rFonts w:cs="Times New Roman"/>
        </w:rPr>
        <w:t xml:space="preserve"> the pros and cons of each method.</w:t>
      </w:r>
    </w:p>
    <w:p w14:paraId="44E2D7A8" w14:textId="134B981F" w:rsidR="00F908CC" w:rsidRPr="000B1752" w:rsidRDefault="00C8511F" w:rsidP="00F908C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A brief intro to </w:t>
      </w:r>
      <w:r w:rsidR="00F908CC" w:rsidRPr="000B1752">
        <w:rPr>
          <w:rFonts w:cs="Times New Roman"/>
          <w:b/>
          <w:bCs/>
        </w:rPr>
        <w:t>Neural Networks</w:t>
      </w:r>
    </w:p>
    <w:p w14:paraId="0FC54D81" w14:textId="08F383C3" w:rsidR="009A7DAE" w:rsidRPr="004D0794" w:rsidRDefault="009A7DAE" w:rsidP="009A7DAE">
      <w:pPr>
        <w:rPr>
          <w:rFonts w:cs="Times New Roman"/>
        </w:rPr>
      </w:pPr>
      <w:r w:rsidRPr="000B1752">
        <w:rPr>
          <w:rFonts w:cs="Times New Roman"/>
        </w:rPr>
        <w:t>A neural network</w:t>
      </w:r>
      <w:r w:rsidR="00B363DF">
        <w:rPr>
          <w:rFonts w:cs="Times New Roman"/>
        </w:rPr>
        <w:t xml:space="preserve"> (Figure 1)</w:t>
      </w:r>
      <w:r w:rsidRPr="000B1752">
        <w:rPr>
          <w:rFonts w:cs="Times New Roman"/>
        </w:rPr>
        <w:t xml:space="preserve"> is a model inspired by the structure of the human brain. It consists of multiple layers of interconnected nodes (neurons) that process </w:t>
      </w:r>
      <w:r w:rsidR="00803EBF" w:rsidRPr="000B1752">
        <w:rPr>
          <w:rFonts w:cs="Times New Roman"/>
        </w:rPr>
        <w:t xml:space="preserve">the </w:t>
      </w:r>
      <w:r w:rsidRPr="000B1752">
        <w:rPr>
          <w:rFonts w:cs="Times New Roman"/>
        </w:rPr>
        <w:t xml:space="preserve">data </w:t>
      </w:r>
      <w:r w:rsidR="00803EBF" w:rsidRPr="000B1752">
        <w:rPr>
          <w:rFonts w:cs="Times New Roman"/>
        </w:rPr>
        <w:t xml:space="preserve">and aim to learn the </w:t>
      </w:r>
      <w:r w:rsidR="00803EBF" w:rsidRPr="004D0794">
        <w:rPr>
          <w:rFonts w:cs="Times New Roman"/>
        </w:rPr>
        <w:t>relationships in the data</w:t>
      </w:r>
      <w:r w:rsidRPr="004D0794">
        <w:rPr>
          <w:rFonts w:cs="Times New Roman"/>
        </w:rPr>
        <w:t>. The three main components of a neural network are:</w:t>
      </w:r>
    </w:p>
    <w:p w14:paraId="1F3AFF0E" w14:textId="7BE19BB7" w:rsidR="009A7DAE" w:rsidRPr="002A680A" w:rsidRDefault="00F3145A" w:rsidP="009A7DAE">
      <w:pPr>
        <w:numPr>
          <w:ilvl w:val="0"/>
          <w:numId w:val="4"/>
        </w:numPr>
        <w:rPr>
          <w:rFonts w:cs="Times New Roman"/>
        </w:rPr>
      </w:pPr>
      <w:r w:rsidRPr="00B701E9">
        <w:rPr>
          <w:rFonts w:cs="Times New Roman"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0754D633" wp14:editId="778DE5E3">
            <wp:simplePos x="0" y="0"/>
            <wp:positionH relativeFrom="margin">
              <wp:align>left</wp:align>
            </wp:positionH>
            <wp:positionV relativeFrom="paragraph">
              <wp:posOffset>5772</wp:posOffset>
            </wp:positionV>
            <wp:extent cx="2665095" cy="2341245"/>
            <wp:effectExtent l="0" t="0" r="1905" b="1905"/>
            <wp:wrapSquare wrapText="bothSides"/>
            <wp:docPr id="13795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00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699" cy="2345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1E9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CE718" wp14:editId="3BC0DA53">
                <wp:simplePos x="0" y="0"/>
                <wp:positionH relativeFrom="column">
                  <wp:posOffset>0</wp:posOffset>
                </wp:positionH>
                <wp:positionV relativeFrom="paragraph">
                  <wp:posOffset>2496820</wp:posOffset>
                </wp:positionV>
                <wp:extent cx="2770505" cy="635"/>
                <wp:effectExtent l="0" t="0" r="0" b="0"/>
                <wp:wrapSquare wrapText="bothSides"/>
                <wp:docPr id="8165542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D5FE37" w14:textId="216033EC" w:rsidR="00F3145A" w:rsidRPr="008B3464" w:rsidRDefault="00F3145A" w:rsidP="00F3145A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955816">
                              <w:t>A typical neural network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DCE7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96.6pt;width:218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" stroked="f">
                <v:textbox style="mso-fit-shape-to-text:t" inset="0,0,0,0">
                  <w:txbxContent>
                    <w:p w14:paraId="59D5FE37" w14:textId="216033EC" w:rsidR="00F3145A" w:rsidRPr="008B3464" w:rsidRDefault="00F3145A" w:rsidP="00F3145A">
                      <w:pPr>
                        <w:pStyle w:val="Caption"/>
                        <w:rPr>
                          <w:rFonts w:cs="Times New Roman"/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955816">
                        <w:t>A typical neural network setup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7DAE" w:rsidRPr="00B701E9">
        <w:rPr>
          <w:rFonts w:cs="Times New Roman"/>
          <w:i/>
          <w:iCs/>
        </w:rPr>
        <w:t>Input layer</w:t>
      </w:r>
      <w:r w:rsidR="009A7DAE" w:rsidRPr="00B701E9">
        <w:rPr>
          <w:rFonts w:cs="Times New Roman"/>
        </w:rPr>
        <w:t>:</w:t>
      </w:r>
      <w:r w:rsidR="009A7DAE" w:rsidRPr="004D0794">
        <w:rPr>
          <w:rFonts w:cs="Times New Roman"/>
        </w:rPr>
        <w:t xml:space="preserve"> This is the layer that </w:t>
      </w:r>
      <w:r w:rsidR="00803EBF" w:rsidRPr="004D0794">
        <w:rPr>
          <w:rFonts w:cs="Times New Roman"/>
        </w:rPr>
        <w:t>processes the</w:t>
      </w:r>
      <w:r w:rsidR="009A7DAE" w:rsidRPr="004D0794">
        <w:rPr>
          <w:rFonts w:cs="Times New Roman"/>
        </w:rPr>
        <w:t xml:space="preserve"> </w:t>
      </w:r>
      <w:r w:rsidR="00803EBF" w:rsidRPr="004D0794">
        <w:rPr>
          <w:rFonts w:cs="Times New Roman"/>
        </w:rPr>
        <w:t xml:space="preserve">input </w:t>
      </w:r>
      <w:r w:rsidR="009A7DAE" w:rsidRPr="004D0794">
        <w:rPr>
          <w:rFonts w:cs="Times New Roman"/>
        </w:rPr>
        <w:t xml:space="preserve">data. Each neuron in this layer represents a feature </w:t>
      </w:r>
      <w:r w:rsidR="00803EBF" w:rsidRPr="004D0794">
        <w:rPr>
          <w:rFonts w:cs="Times New Roman"/>
        </w:rPr>
        <w:t xml:space="preserve">in the dataset </w:t>
      </w:r>
      <w:r w:rsidR="009A7DAE" w:rsidRPr="004D0794">
        <w:rPr>
          <w:rFonts w:cs="Times New Roman"/>
        </w:rPr>
        <w:t xml:space="preserve">(e.g., policyholder age, claim history, </w:t>
      </w:r>
      <w:r w:rsidR="00803EBF" w:rsidRPr="004D0794">
        <w:rPr>
          <w:rFonts w:cs="Times New Roman"/>
        </w:rPr>
        <w:t>insured amount</w:t>
      </w:r>
      <w:r w:rsidR="009A7DAE" w:rsidRPr="004D0794">
        <w:rPr>
          <w:rFonts w:cs="Times New Roman"/>
        </w:rPr>
        <w:t xml:space="preserve">). </w:t>
      </w:r>
    </w:p>
    <w:p w14:paraId="42FCC0EA" w14:textId="3AFAD55C" w:rsidR="004D0794" w:rsidRPr="00193BE2" w:rsidRDefault="009A7DAE" w:rsidP="004D0794">
      <w:pPr>
        <w:numPr>
          <w:ilvl w:val="0"/>
          <w:numId w:val="4"/>
        </w:numPr>
        <w:rPr>
          <w:rFonts w:cs="Times New Roman"/>
        </w:rPr>
      </w:pPr>
      <w:r w:rsidRPr="00B701E9">
        <w:rPr>
          <w:rFonts w:cs="Times New Roman"/>
          <w:i/>
          <w:iCs/>
        </w:rPr>
        <w:t>Hidden layers</w:t>
      </w:r>
      <w:r w:rsidRPr="00B701E9">
        <w:rPr>
          <w:rFonts w:cs="Times New Roman"/>
        </w:rPr>
        <w:t>: The</w:t>
      </w:r>
      <w:r w:rsidR="00803EBF" w:rsidRPr="002A680A">
        <w:rPr>
          <w:rFonts w:cs="Times New Roman"/>
        </w:rPr>
        <w:t xml:space="preserve"> hidden</w:t>
      </w:r>
      <w:r w:rsidRPr="002A680A">
        <w:rPr>
          <w:rFonts w:cs="Times New Roman"/>
        </w:rPr>
        <w:t xml:space="preserve"> layers perform complex transformations on the data. Each neuron in a hidden layer takes inputs from the previous layer, applies</w:t>
      </w:r>
      <w:r w:rsidR="002A680A" w:rsidRPr="002A680A">
        <w:rPr>
          <w:rFonts w:cs="Times New Roman"/>
        </w:rPr>
        <w:t xml:space="preserve"> a</w:t>
      </w:r>
      <w:r w:rsidRPr="002A680A">
        <w:rPr>
          <w:rFonts w:cs="Times New Roman"/>
        </w:rPr>
        <w:t xml:space="preserve"> </w:t>
      </w:r>
      <w:r w:rsidR="004D0794" w:rsidRPr="002A680A">
        <w:rPr>
          <w:rFonts w:cs="Times New Roman"/>
        </w:rPr>
        <w:t>transformation and weighting</w:t>
      </w:r>
      <w:r w:rsidRPr="002A680A">
        <w:rPr>
          <w:rFonts w:cs="Times New Roman"/>
        </w:rPr>
        <w:t xml:space="preserve">, and </w:t>
      </w:r>
      <w:r w:rsidR="004D0794" w:rsidRPr="002A680A">
        <w:rPr>
          <w:rFonts w:cs="Times New Roman"/>
        </w:rPr>
        <w:t xml:space="preserve">then </w:t>
      </w:r>
      <w:r w:rsidRPr="002A680A">
        <w:rPr>
          <w:rFonts w:cs="Times New Roman"/>
        </w:rPr>
        <w:t>passes the result through an activation function.</w:t>
      </w:r>
      <w:r w:rsidR="004D0794" w:rsidRPr="00193BE2">
        <w:rPr>
          <w:rFonts w:cs="Times New Roman"/>
        </w:rPr>
        <w:t xml:space="preserve"> </w:t>
      </w:r>
    </w:p>
    <w:p w14:paraId="3D0A29FA" w14:textId="0A7CE8AB" w:rsidR="009A7DAE" w:rsidRPr="00193BE2" w:rsidRDefault="009A7DAE" w:rsidP="009A7DAE">
      <w:pPr>
        <w:numPr>
          <w:ilvl w:val="0"/>
          <w:numId w:val="4"/>
        </w:numPr>
        <w:rPr>
          <w:rFonts w:cs="Times New Roman"/>
        </w:rPr>
      </w:pPr>
      <w:r w:rsidRPr="00B701E9">
        <w:rPr>
          <w:rFonts w:cs="Times New Roman"/>
          <w:i/>
          <w:iCs/>
        </w:rPr>
        <w:t>Output layer</w:t>
      </w:r>
      <w:r w:rsidRPr="00B701E9">
        <w:rPr>
          <w:rFonts w:cs="Times New Roman"/>
        </w:rPr>
        <w:t xml:space="preserve">: </w:t>
      </w:r>
      <w:r w:rsidR="00051016" w:rsidRPr="00B701E9">
        <w:rPr>
          <w:rFonts w:cs="Times New Roman"/>
        </w:rPr>
        <w:t>The</w:t>
      </w:r>
      <w:r w:rsidR="00051016" w:rsidRPr="00193BE2">
        <w:rPr>
          <w:rFonts w:cs="Times New Roman"/>
        </w:rPr>
        <w:t xml:space="preserve"> output</w:t>
      </w:r>
      <w:r w:rsidRPr="00193BE2">
        <w:rPr>
          <w:rFonts w:cs="Times New Roman"/>
        </w:rPr>
        <w:t xml:space="preserve"> layer produces the final prediction. </w:t>
      </w:r>
    </w:p>
    <w:p w14:paraId="660C381B" w14:textId="77777777" w:rsidR="00F3145A" w:rsidRDefault="00F3145A" w:rsidP="00193BE2">
      <w:pPr>
        <w:rPr>
          <w:rFonts w:cs="Times New Roman"/>
        </w:rPr>
      </w:pPr>
    </w:p>
    <w:p w14:paraId="71784295" w14:textId="0D8BB89F" w:rsidR="009A7DAE" w:rsidRPr="00193BE2" w:rsidRDefault="002A680A" w:rsidP="00193BE2">
      <w:pPr>
        <w:rPr>
          <w:rFonts w:cs="Times New Roman"/>
        </w:rPr>
      </w:pPr>
      <w:r w:rsidRPr="00193BE2">
        <w:rPr>
          <w:rFonts w:cs="Times New Roman"/>
        </w:rPr>
        <w:t>The neural network then l</w:t>
      </w:r>
      <w:r w:rsidR="009A7DAE" w:rsidRPr="00193BE2">
        <w:rPr>
          <w:rFonts w:cs="Times New Roman"/>
        </w:rPr>
        <w:t>earn</w:t>
      </w:r>
      <w:r w:rsidRPr="00193BE2">
        <w:rPr>
          <w:rFonts w:cs="Times New Roman"/>
        </w:rPr>
        <w:t>s</w:t>
      </w:r>
      <w:r w:rsidR="009A7DAE" w:rsidRPr="00193BE2">
        <w:rPr>
          <w:rFonts w:cs="Times New Roman"/>
        </w:rPr>
        <w:t xml:space="preserve"> by adjusting the weights of connections between </w:t>
      </w:r>
      <w:r w:rsidR="007850B4">
        <w:rPr>
          <w:rFonts w:cs="Times New Roman"/>
        </w:rPr>
        <w:t xml:space="preserve">the </w:t>
      </w:r>
      <w:r w:rsidR="009A7DAE" w:rsidRPr="00193BE2">
        <w:rPr>
          <w:rFonts w:cs="Times New Roman"/>
        </w:rPr>
        <w:t>neurons</w:t>
      </w:r>
      <w:r w:rsidR="00193BE2" w:rsidRPr="00193BE2">
        <w:rPr>
          <w:rFonts w:cs="Times New Roman"/>
        </w:rPr>
        <w:t xml:space="preserve"> to optimize the loss function</w:t>
      </w:r>
      <w:r w:rsidR="00B06896">
        <w:rPr>
          <w:rFonts w:cs="Times New Roman"/>
        </w:rPr>
        <w:t xml:space="preserve"> and predictive accuracy</w:t>
      </w:r>
      <w:r w:rsidR="00193BE2" w:rsidRPr="00193BE2">
        <w:rPr>
          <w:rFonts w:cs="Times New Roman"/>
        </w:rPr>
        <w:t>.</w:t>
      </w:r>
      <w:r w:rsidR="009A7DAE" w:rsidRPr="00193BE2">
        <w:rPr>
          <w:rFonts w:cs="Times New Roman"/>
        </w:rPr>
        <w:t xml:space="preserve"> </w:t>
      </w:r>
    </w:p>
    <w:p w14:paraId="3D86DD41" w14:textId="67D82C5D" w:rsidR="00F908CC" w:rsidRPr="003C6F78" w:rsidRDefault="00F908CC" w:rsidP="00F908CC">
      <w:pPr>
        <w:rPr>
          <w:rFonts w:cs="Times New Roman"/>
          <w:b/>
          <w:bCs/>
        </w:rPr>
      </w:pPr>
      <w:r w:rsidRPr="003C6F78">
        <w:rPr>
          <w:rFonts w:cs="Times New Roman"/>
          <w:b/>
          <w:bCs/>
        </w:rPr>
        <w:t>The Combined Actuarial Neural Network (CANN)</w:t>
      </w:r>
    </w:p>
    <w:p w14:paraId="5F5C456C" w14:textId="713ECF8D" w:rsidR="00F908CC" w:rsidRPr="006F7868" w:rsidRDefault="006F7868" w:rsidP="00F908CC">
      <w:pPr>
        <w:rPr>
          <w:rFonts w:cs="Times New Roman"/>
        </w:rPr>
      </w:pPr>
      <w:r w:rsidRPr="006F7868">
        <w:rPr>
          <w:rFonts w:cs="Times New Roman"/>
        </w:rPr>
        <w:t>The CANN model, as proposed by Wüthrich &amp; Merz (2019) combines</w:t>
      </w:r>
      <w:r w:rsidR="00F908CC" w:rsidRPr="003C6F78">
        <w:rPr>
          <w:rFonts w:cs="Times New Roman"/>
        </w:rPr>
        <w:t xml:space="preserve"> a GLM with a neural network. </w:t>
      </w:r>
      <w:r w:rsidR="008556C7" w:rsidRPr="003C6F78">
        <w:rPr>
          <w:rFonts w:cs="Times New Roman"/>
        </w:rPr>
        <w:t xml:space="preserve">By using the GLM predictions, the neural network part aims to capture </w:t>
      </w:r>
      <w:r w:rsidR="003C6F78" w:rsidRPr="003C6F78">
        <w:rPr>
          <w:rFonts w:cs="Times New Roman"/>
        </w:rPr>
        <w:t>additional</w:t>
      </w:r>
      <w:r w:rsidR="008556C7" w:rsidRPr="003C6F78">
        <w:rPr>
          <w:rFonts w:cs="Times New Roman"/>
        </w:rPr>
        <w:t xml:space="preserve"> </w:t>
      </w:r>
      <w:r w:rsidR="008556C7" w:rsidRPr="003C6F78">
        <w:rPr>
          <w:rFonts w:cs="Times New Roman"/>
        </w:rPr>
        <w:lastRenderedPageBreak/>
        <w:t xml:space="preserve">patterns that were not captured by the GLM. </w:t>
      </w:r>
      <w:r w:rsidR="003C6F78" w:rsidRPr="003C6F78">
        <w:rPr>
          <w:rFonts w:cs="Times New Roman"/>
        </w:rPr>
        <w:t>In the output layer, the final CANN prediction is then obtained by combining the GLM prediction (that arrives via a ‘skip connection’) with the neural network prediction. In this way</w:t>
      </w:r>
      <w:r w:rsidR="00F908CC" w:rsidRPr="003C6F78">
        <w:rPr>
          <w:rFonts w:cs="Times New Roman"/>
        </w:rPr>
        <w:t xml:space="preserve">, CANN </w:t>
      </w:r>
      <w:r w:rsidR="00F908CC" w:rsidRPr="006F7868">
        <w:rPr>
          <w:rFonts w:cs="Times New Roman"/>
        </w:rPr>
        <w:t xml:space="preserve">retains the interpretability of GLMs while improving predictive </w:t>
      </w:r>
      <w:r w:rsidR="003C6F78" w:rsidRPr="006F7868">
        <w:rPr>
          <w:rFonts w:cs="Times New Roman"/>
        </w:rPr>
        <w:t>performance</w:t>
      </w:r>
      <w:r w:rsidR="00F908CC" w:rsidRPr="006F7868">
        <w:rPr>
          <w:rFonts w:cs="Times New Roman"/>
        </w:rPr>
        <w:t xml:space="preserve">. </w:t>
      </w:r>
    </w:p>
    <w:p w14:paraId="71E02529" w14:textId="66FB9E79" w:rsidR="00F908CC" w:rsidRPr="006F7868" w:rsidRDefault="00F908CC" w:rsidP="00F908CC">
      <w:pPr>
        <w:rPr>
          <w:rFonts w:cs="Times New Roman"/>
          <w:b/>
          <w:bCs/>
        </w:rPr>
      </w:pPr>
      <w:proofErr w:type="spellStart"/>
      <w:r w:rsidRPr="006F7868">
        <w:rPr>
          <w:rFonts w:cs="Times New Roman"/>
          <w:b/>
          <w:bCs/>
        </w:rPr>
        <w:t>LocalGLMNet</w:t>
      </w:r>
      <w:proofErr w:type="spellEnd"/>
    </w:p>
    <w:p w14:paraId="0830939B" w14:textId="3E53DB17" w:rsidR="00F908CC" w:rsidRPr="007B0CE9" w:rsidRDefault="006F7868" w:rsidP="006F7868">
      <w:pPr>
        <w:rPr>
          <w:rFonts w:cs="Times New Roman"/>
        </w:rPr>
      </w:pPr>
      <w:proofErr w:type="spellStart"/>
      <w:r w:rsidRPr="006F7868">
        <w:rPr>
          <w:rFonts w:cs="Times New Roman"/>
        </w:rPr>
        <w:t>LocalGLMNet</w:t>
      </w:r>
      <w:proofErr w:type="spellEnd"/>
      <w:r w:rsidR="00B06896">
        <w:rPr>
          <w:rFonts w:cs="Times New Roman"/>
        </w:rPr>
        <w:t>,</w:t>
      </w:r>
      <w:r w:rsidRPr="006F7868">
        <w:rPr>
          <w:rFonts w:cs="Times New Roman"/>
        </w:rPr>
        <w:t xml:space="preserve"> </w:t>
      </w:r>
      <w:r w:rsidR="00B06896" w:rsidRPr="006F7868">
        <w:rPr>
          <w:rFonts w:cs="Times New Roman"/>
        </w:rPr>
        <w:t>developed by Richman &amp; Wüthrich (2023)</w:t>
      </w:r>
      <w:r w:rsidR="00B06896">
        <w:rPr>
          <w:rFonts w:cs="Times New Roman"/>
        </w:rPr>
        <w:t xml:space="preserve">, </w:t>
      </w:r>
      <w:r w:rsidRPr="006F7868">
        <w:rPr>
          <w:rFonts w:cs="Times New Roman"/>
        </w:rPr>
        <w:t>is another hybrid model designed for actuarial applications</w:t>
      </w:r>
      <w:r w:rsidR="00F908CC" w:rsidRPr="006F7868">
        <w:rPr>
          <w:rFonts w:cs="Times New Roman"/>
        </w:rPr>
        <w:t>. Instead of producing a single set of fixed coefficients like a traditional GLM, it learns</w:t>
      </w:r>
      <w:r w:rsidR="00166431" w:rsidRPr="006F7868">
        <w:rPr>
          <w:rFonts w:cs="Times New Roman"/>
        </w:rPr>
        <w:t xml:space="preserve"> for each data record</w:t>
      </w:r>
      <w:r w:rsidR="00F908CC" w:rsidRPr="006F7868">
        <w:rPr>
          <w:rFonts w:cs="Times New Roman"/>
        </w:rPr>
        <w:t xml:space="preserve"> a distribution of local coefficients</w:t>
      </w:r>
      <w:r w:rsidR="00166431" w:rsidRPr="006F7868">
        <w:rPr>
          <w:rFonts w:cs="Times New Roman"/>
        </w:rPr>
        <w:t>.</w:t>
      </w:r>
      <w:r w:rsidR="006E48BC" w:rsidRPr="006F7868">
        <w:rPr>
          <w:rFonts w:cs="Times New Roman"/>
        </w:rPr>
        <w:t xml:space="preserve"> For this</w:t>
      </w:r>
      <w:r w:rsidR="00030EA9">
        <w:rPr>
          <w:rFonts w:cs="Times New Roman"/>
        </w:rPr>
        <w:t>,</w:t>
      </w:r>
      <w:r w:rsidR="006E48BC" w:rsidRPr="006F7868">
        <w:rPr>
          <w:rFonts w:cs="Times New Roman"/>
        </w:rPr>
        <w:t xml:space="preserve"> the model uses attention weights</w:t>
      </w:r>
      <w:r w:rsidR="00B439F1" w:rsidRPr="006F7868">
        <w:rPr>
          <w:rFonts w:cs="Times New Roman"/>
        </w:rPr>
        <w:t xml:space="preserve">, which are used in a neural network to determine the importance of different parts of the input data. By multiplying the attention weights with the input data, the </w:t>
      </w:r>
      <w:r w:rsidR="00F908CC" w:rsidRPr="006F7868">
        <w:rPr>
          <w:rFonts w:cs="Times New Roman"/>
        </w:rPr>
        <w:t>structure of a GLM</w:t>
      </w:r>
      <w:r w:rsidR="00B439F1" w:rsidRPr="006F7868">
        <w:rPr>
          <w:rFonts w:cs="Times New Roman"/>
        </w:rPr>
        <w:t xml:space="preserve"> is maintained while allowing for more </w:t>
      </w:r>
      <w:r w:rsidRPr="006F7868">
        <w:rPr>
          <w:rFonts w:cs="Times New Roman"/>
        </w:rPr>
        <w:t xml:space="preserve">complex interactions. Furthermore, the attention weights can be used to </w:t>
      </w:r>
      <w:r w:rsidR="00E378FA">
        <w:rPr>
          <w:rFonts w:cs="Times New Roman"/>
        </w:rPr>
        <w:t>inspect variable importance and provide local explanations</w:t>
      </w:r>
      <w:r w:rsidRPr="006F7868">
        <w:rPr>
          <w:rFonts w:cs="Times New Roman"/>
        </w:rPr>
        <w:t xml:space="preserve"> that can help actuaries to </w:t>
      </w:r>
      <w:r w:rsidRPr="007B0CE9">
        <w:rPr>
          <w:rFonts w:cs="Times New Roman"/>
        </w:rPr>
        <w:t>explain results.</w:t>
      </w:r>
    </w:p>
    <w:p w14:paraId="329A76B8" w14:textId="3B5C9F4D" w:rsidR="00DE64B7" w:rsidRPr="007B0CE9" w:rsidRDefault="00DE64B7" w:rsidP="00F908CC">
      <w:pPr>
        <w:rPr>
          <w:rFonts w:cs="Times New Roman"/>
          <w:b/>
          <w:bCs/>
        </w:rPr>
      </w:pPr>
      <w:proofErr w:type="spellStart"/>
      <w:r w:rsidRPr="007B0CE9">
        <w:rPr>
          <w:rFonts w:cs="Times New Roman"/>
          <w:b/>
          <w:bCs/>
        </w:rPr>
        <w:t>TabNet</w:t>
      </w:r>
      <w:proofErr w:type="spellEnd"/>
    </w:p>
    <w:p w14:paraId="2A7D9FB9" w14:textId="7795F3DC" w:rsidR="0045452C" w:rsidRPr="00280BE5" w:rsidRDefault="00A11340" w:rsidP="00F908CC">
      <w:pPr>
        <w:rPr>
          <w:rFonts w:cs="Times New Roman"/>
        </w:rPr>
      </w:pPr>
      <w:r w:rsidRPr="007B0CE9">
        <w:rPr>
          <w:rFonts w:cs="Times New Roman"/>
        </w:rPr>
        <w:t xml:space="preserve">After CANN and </w:t>
      </w:r>
      <w:proofErr w:type="spellStart"/>
      <w:r w:rsidRPr="007B0CE9">
        <w:rPr>
          <w:rFonts w:cs="Times New Roman"/>
        </w:rPr>
        <w:t>LocalGLMNet</w:t>
      </w:r>
      <w:proofErr w:type="spellEnd"/>
      <w:r w:rsidRPr="007B0CE9">
        <w:rPr>
          <w:rFonts w:cs="Times New Roman"/>
        </w:rPr>
        <w:t xml:space="preserve">, we can increase performance and complexity by using the </w:t>
      </w:r>
      <w:proofErr w:type="spellStart"/>
      <w:r w:rsidRPr="007B0CE9">
        <w:rPr>
          <w:rFonts w:cs="Times New Roman"/>
        </w:rPr>
        <w:t>TabNet</w:t>
      </w:r>
      <w:proofErr w:type="spellEnd"/>
      <w:r w:rsidRPr="007B0CE9">
        <w:rPr>
          <w:rFonts w:cs="Times New Roman"/>
        </w:rPr>
        <w:t xml:space="preserve"> model. </w:t>
      </w:r>
      <w:r w:rsidR="0045452C" w:rsidRPr="007B0CE9">
        <w:rPr>
          <w:rFonts w:cs="Times New Roman"/>
        </w:rPr>
        <w:t xml:space="preserve">Neural networks are known to </w:t>
      </w:r>
      <w:r w:rsidRPr="007B0CE9">
        <w:rPr>
          <w:rFonts w:cs="Times New Roman"/>
        </w:rPr>
        <w:t>underperform on</w:t>
      </w:r>
      <w:r w:rsidR="0045452C" w:rsidRPr="007B0CE9">
        <w:rPr>
          <w:rFonts w:cs="Times New Roman"/>
        </w:rPr>
        <w:t xml:space="preserve"> structured data</w:t>
      </w:r>
      <w:r w:rsidRPr="007B0CE9">
        <w:rPr>
          <w:rFonts w:cs="Times New Roman"/>
        </w:rPr>
        <w:t xml:space="preserve">, and </w:t>
      </w:r>
      <w:proofErr w:type="spellStart"/>
      <w:r w:rsidR="0045452C" w:rsidRPr="007B0CE9">
        <w:rPr>
          <w:rFonts w:cs="Times New Roman"/>
        </w:rPr>
        <w:t>TabNet</w:t>
      </w:r>
      <w:proofErr w:type="spellEnd"/>
      <w:r w:rsidR="0045452C" w:rsidRPr="007B0CE9">
        <w:rPr>
          <w:rFonts w:cs="Times New Roman"/>
        </w:rPr>
        <w:t xml:space="preserve"> is a deep learning model designed</w:t>
      </w:r>
      <w:r w:rsidR="0045452C" w:rsidRPr="0045452C">
        <w:rPr>
          <w:rFonts w:cs="Times New Roman"/>
        </w:rPr>
        <w:t xml:space="preserve"> specifically for tabular data</w:t>
      </w:r>
      <w:r w:rsidR="0045452C">
        <w:rPr>
          <w:rFonts w:cs="Times New Roman"/>
        </w:rPr>
        <w:t xml:space="preserve">. </w:t>
      </w:r>
      <w:proofErr w:type="spellStart"/>
      <w:r w:rsidR="0045452C" w:rsidRPr="0045452C">
        <w:rPr>
          <w:rFonts w:cs="Times New Roman"/>
        </w:rPr>
        <w:t>TabNet</w:t>
      </w:r>
      <w:proofErr w:type="spellEnd"/>
      <w:r w:rsidR="007B0CE9">
        <w:rPr>
          <w:rFonts w:cs="Times New Roman"/>
        </w:rPr>
        <w:t>, as designed by Arik &amp; Pfister (2021),</w:t>
      </w:r>
      <w:r w:rsidR="0045452C" w:rsidRPr="0045452C">
        <w:rPr>
          <w:rFonts w:cs="Times New Roman"/>
        </w:rPr>
        <w:t xml:space="preserve"> selects the most relevant features </w:t>
      </w:r>
      <w:r w:rsidR="00E378FA">
        <w:rPr>
          <w:rFonts w:cs="Times New Roman"/>
        </w:rPr>
        <w:t xml:space="preserve">through multiple </w:t>
      </w:r>
      <w:r w:rsidR="0045452C" w:rsidRPr="0045452C">
        <w:rPr>
          <w:rFonts w:cs="Times New Roman"/>
        </w:rPr>
        <w:t>decision step</w:t>
      </w:r>
      <w:r w:rsidR="00E378FA">
        <w:rPr>
          <w:rFonts w:cs="Times New Roman"/>
        </w:rPr>
        <w:t>s,</w:t>
      </w:r>
      <w:r w:rsidR="0045452C" w:rsidRPr="0045452C">
        <w:rPr>
          <w:rFonts w:cs="Times New Roman"/>
        </w:rPr>
        <w:t xml:space="preserve"> </w:t>
      </w:r>
      <w:r w:rsidR="00E378FA">
        <w:rPr>
          <w:rFonts w:cs="Times New Roman"/>
        </w:rPr>
        <w:t>using</w:t>
      </w:r>
      <w:r w:rsidR="0045452C" w:rsidRPr="0045452C">
        <w:rPr>
          <w:rFonts w:cs="Times New Roman"/>
        </w:rPr>
        <w:t xml:space="preserve"> a so-called attention-based feature selection.</w:t>
      </w:r>
      <w:r w:rsidR="0045452C">
        <w:rPr>
          <w:rFonts w:cs="Times New Roman"/>
        </w:rPr>
        <w:t xml:space="preserve"> </w:t>
      </w:r>
      <w:r w:rsidR="0045452C" w:rsidRPr="0045452C">
        <w:rPr>
          <w:rFonts w:cs="Times New Roman"/>
        </w:rPr>
        <w:t xml:space="preserve">Unlike traditional neural networks that process all features simultaneously, </w:t>
      </w:r>
      <w:proofErr w:type="spellStart"/>
      <w:r w:rsidR="0045452C">
        <w:rPr>
          <w:rFonts w:cs="Times New Roman"/>
        </w:rPr>
        <w:t>TabNet</w:t>
      </w:r>
      <w:proofErr w:type="spellEnd"/>
      <w:r w:rsidR="0045452C" w:rsidRPr="0045452C">
        <w:rPr>
          <w:rFonts w:cs="Times New Roman"/>
        </w:rPr>
        <w:t xml:space="preserve"> only selects important features at each step. This </w:t>
      </w:r>
      <w:r w:rsidR="007B0CE9">
        <w:rPr>
          <w:rFonts w:cs="Times New Roman"/>
        </w:rPr>
        <w:t xml:space="preserve">is efficient and </w:t>
      </w:r>
      <w:r w:rsidR="0045452C" w:rsidRPr="0045452C">
        <w:rPr>
          <w:rFonts w:cs="Times New Roman"/>
        </w:rPr>
        <w:t>reduces</w:t>
      </w:r>
      <w:r w:rsidR="007B0CE9">
        <w:rPr>
          <w:rFonts w:cs="Times New Roman"/>
        </w:rPr>
        <w:t xml:space="preserve"> the probability of</w:t>
      </w:r>
      <w:r w:rsidR="0045452C" w:rsidRPr="0045452C">
        <w:rPr>
          <w:rFonts w:cs="Times New Roman"/>
        </w:rPr>
        <w:t xml:space="preserve"> overfit</w:t>
      </w:r>
      <w:r w:rsidR="0045452C">
        <w:rPr>
          <w:rFonts w:cs="Times New Roman"/>
        </w:rPr>
        <w:t>ting</w:t>
      </w:r>
      <w:r w:rsidR="007B0CE9">
        <w:rPr>
          <w:rFonts w:cs="Times New Roman"/>
        </w:rPr>
        <w:t>.</w:t>
      </w:r>
      <w:r w:rsidR="0045452C">
        <w:rPr>
          <w:rFonts w:cs="Times New Roman"/>
        </w:rPr>
        <w:t xml:space="preserve"> </w:t>
      </w:r>
      <w:r w:rsidR="007B0CE9">
        <w:rPr>
          <w:rFonts w:cs="Times New Roman"/>
        </w:rPr>
        <w:t xml:space="preserve">In addition, </w:t>
      </w:r>
      <w:proofErr w:type="spellStart"/>
      <w:r w:rsidR="0045452C" w:rsidRPr="0045452C">
        <w:rPr>
          <w:rFonts w:cs="Times New Roman"/>
        </w:rPr>
        <w:t>TabNet</w:t>
      </w:r>
      <w:proofErr w:type="spellEnd"/>
      <w:r w:rsidR="0045452C" w:rsidRPr="0045452C">
        <w:rPr>
          <w:rFonts w:cs="Times New Roman"/>
        </w:rPr>
        <w:t xml:space="preserve"> </w:t>
      </w:r>
      <w:r w:rsidR="007B0CE9">
        <w:rPr>
          <w:rFonts w:cs="Times New Roman"/>
        </w:rPr>
        <w:t xml:space="preserve">provides “masks” that indicate at each decision step which features were found to be important and contributed to the </w:t>
      </w:r>
      <w:r w:rsidR="007B0CE9" w:rsidRPr="00280BE5">
        <w:rPr>
          <w:rFonts w:cs="Times New Roman"/>
        </w:rPr>
        <w:t>prediction.</w:t>
      </w:r>
    </w:p>
    <w:p w14:paraId="4A9B5B3A" w14:textId="34C61C8F" w:rsidR="00F908CC" w:rsidRPr="00280BE5" w:rsidRDefault="00280BE5" w:rsidP="00F908CC">
      <w:pPr>
        <w:rPr>
          <w:rFonts w:cs="Times New Roman"/>
          <w:b/>
          <w:bCs/>
        </w:rPr>
      </w:pPr>
      <w:r w:rsidRPr="00280BE5">
        <w:rPr>
          <w:rFonts w:cs="Times New Roman"/>
          <w:b/>
          <w:bCs/>
        </w:rPr>
        <w:t>Evaluation</w:t>
      </w:r>
    </w:p>
    <w:p w14:paraId="52011649" w14:textId="6871B26F" w:rsidR="00F908CC" w:rsidRDefault="00F908CC" w:rsidP="00F908CC">
      <w:pPr>
        <w:rPr>
          <w:rFonts w:cs="Times New Roman"/>
          <w:highlight w:val="yellow"/>
        </w:rPr>
      </w:pPr>
      <w:r w:rsidRPr="00280BE5">
        <w:rPr>
          <w:rFonts w:cs="Times New Roman"/>
        </w:rPr>
        <w:t>To evaluate these models, we applied them to a</w:t>
      </w:r>
      <w:r w:rsidR="006F42FD" w:rsidRPr="00280BE5">
        <w:rPr>
          <w:rFonts w:cs="Times New Roman"/>
        </w:rPr>
        <w:t xml:space="preserve">n </w:t>
      </w:r>
      <w:proofErr w:type="gramStart"/>
      <w:r w:rsidR="006F42FD" w:rsidRPr="00280BE5">
        <w:rPr>
          <w:rFonts w:cs="Times New Roman"/>
        </w:rPr>
        <w:t>open source</w:t>
      </w:r>
      <w:proofErr w:type="gramEnd"/>
      <w:r w:rsidR="006F42FD" w:rsidRPr="00280BE5">
        <w:rPr>
          <w:rFonts w:cs="Times New Roman"/>
        </w:rPr>
        <w:t xml:space="preserve"> dataset for car insurance frequency</w:t>
      </w:r>
      <w:r w:rsidR="00E378FA">
        <w:rPr>
          <w:rFonts w:cs="Times New Roman"/>
        </w:rPr>
        <w:t xml:space="preserve"> and compared performance to a GLM</w:t>
      </w:r>
      <w:r w:rsidRPr="00280BE5">
        <w:rPr>
          <w:rFonts w:cs="Times New Roman"/>
        </w:rPr>
        <w:t xml:space="preserve">. The results </w:t>
      </w:r>
      <w:r w:rsidR="00280BE5" w:rsidRPr="00280BE5">
        <w:rPr>
          <w:rFonts w:cs="Times New Roman"/>
        </w:rPr>
        <w:t xml:space="preserve">indicate the </w:t>
      </w:r>
      <w:r w:rsidR="00E378FA">
        <w:rPr>
          <w:rFonts w:cs="Times New Roman"/>
        </w:rPr>
        <w:t xml:space="preserve">huge </w:t>
      </w:r>
      <w:r w:rsidR="00280BE5" w:rsidRPr="00280BE5">
        <w:rPr>
          <w:rFonts w:cs="Times New Roman"/>
        </w:rPr>
        <w:t xml:space="preserve">potential of these methodologies. </w:t>
      </w:r>
      <w:r w:rsidR="002546CD">
        <w:rPr>
          <w:rFonts w:cs="Times New Roman"/>
        </w:rPr>
        <w:t>For r</w:t>
      </w:r>
      <w:r w:rsidRPr="00280BE5">
        <w:rPr>
          <w:rFonts w:cs="Times New Roman"/>
        </w:rPr>
        <w:t xml:space="preserve">eaders who want to explore the </w:t>
      </w:r>
      <w:r w:rsidR="00280BE5" w:rsidRPr="00280BE5">
        <w:rPr>
          <w:rFonts w:cs="Times New Roman"/>
        </w:rPr>
        <w:t xml:space="preserve">simplified </w:t>
      </w:r>
      <w:r w:rsidRPr="00280BE5">
        <w:rPr>
          <w:rFonts w:cs="Times New Roman"/>
        </w:rPr>
        <w:t>implementation in detail</w:t>
      </w:r>
      <w:r w:rsidR="00280BE5" w:rsidRPr="00280BE5">
        <w:rPr>
          <w:rFonts w:cs="Times New Roman"/>
        </w:rPr>
        <w:t xml:space="preserve"> </w:t>
      </w:r>
      <w:r w:rsidR="002546CD">
        <w:rPr>
          <w:rFonts w:cs="Times New Roman"/>
        </w:rPr>
        <w:t>we provided our</w:t>
      </w:r>
      <w:r w:rsidR="00280BE5" w:rsidRPr="00280BE5">
        <w:rPr>
          <w:rFonts w:cs="Times New Roman"/>
        </w:rPr>
        <w:t xml:space="preserve"> code on github.com/</w:t>
      </w:r>
      <w:proofErr w:type="spellStart"/>
      <w:r w:rsidR="00280BE5" w:rsidRPr="00280BE5">
        <w:rPr>
          <w:rFonts w:cs="Times New Roman"/>
        </w:rPr>
        <w:t>bart-custers</w:t>
      </w:r>
      <w:proofErr w:type="spellEnd"/>
      <w:r w:rsidR="00280BE5" w:rsidRPr="00280BE5">
        <w:rPr>
          <w:rFonts w:cs="Times New Roman"/>
        </w:rPr>
        <w:t>/</w:t>
      </w:r>
      <w:proofErr w:type="spellStart"/>
      <w:r w:rsidR="00280BE5" w:rsidRPr="00280BE5">
        <w:rPr>
          <w:rFonts w:cs="Times New Roman"/>
        </w:rPr>
        <w:t>DL_for_Actuaries</w:t>
      </w:r>
      <w:proofErr w:type="spellEnd"/>
      <w:r w:rsidR="00280BE5">
        <w:rPr>
          <w:rFonts w:cs="Times New Roman"/>
        </w:rPr>
        <w:t>.</w:t>
      </w:r>
    </w:p>
    <w:p w14:paraId="36A1EEF9" w14:textId="0584F7FC" w:rsidR="00B701E9" w:rsidRDefault="002546CD" w:rsidP="00B701E9">
      <w:pPr>
        <w:rPr>
          <w:rFonts w:cs="Times New Roman"/>
        </w:rPr>
      </w:pPr>
      <w:r>
        <w:rPr>
          <w:rFonts w:cs="Times New Roman"/>
        </w:rPr>
        <w:t>F</w:t>
      </w:r>
      <w:r w:rsidR="00B701E9">
        <w:rPr>
          <w:rFonts w:cs="Times New Roman"/>
        </w:rPr>
        <w:t xml:space="preserve">or actuaries that aim to implement these methods, performance might not be the only criterium to be considered. </w:t>
      </w:r>
      <w:r w:rsidR="00B701E9" w:rsidRPr="00B701E9">
        <w:rPr>
          <w:rFonts w:cs="Times New Roman"/>
        </w:rPr>
        <w:t>In the table below we aim to evaluate the deep learning techniques along four criteria: interpretability, predictive power, eas</w:t>
      </w:r>
      <w:r w:rsidR="00B701E9">
        <w:rPr>
          <w:rFonts w:cs="Times New Roman"/>
        </w:rPr>
        <w:t>e</w:t>
      </w:r>
      <w:r w:rsidR="00B701E9" w:rsidRPr="00B701E9">
        <w:rPr>
          <w:rFonts w:cs="Times New Roman"/>
        </w:rPr>
        <w:t xml:space="preserve"> of implementation and computational efficiency. The comparison </w:t>
      </w:r>
      <w:r w:rsidR="00B701E9">
        <w:rPr>
          <w:rFonts w:cs="Times New Roman"/>
        </w:rPr>
        <w:t>shows</w:t>
      </w:r>
      <w:r w:rsidR="00B701E9" w:rsidRPr="00B701E9">
        <w:rPr>
          <w:rFonts w:cs="Times New Roman"/>
        </w:rPr>
        <w:t xml:space="preserve"> </w:t>
      </w:r>
      <w:r w:rsidR="00B701E9">
        <w:rPr>
          <w:rFonts w:cs="Times New Roman"/>
        </w:rPr>
        <w:t>a classic trade-off:</w:t>
      </w:r>
      <w:r w:rsidR="00B701E9" w:rsidRPr="00B701E9">
        <w:rPr>
          <w:rFonts w:cs="Times New Roman"/>
        </w:rPr>
        <w:t xml:space="preserve"> simpler models offer better interpretability and straightforward implementation, while more sophisticated models deliver </w:t>
      </w:r>
      <w:r w:rsidR="00B701E9">
        <w:rPr>
          <w:rFonts w:cs="Times New Roman"/>
        </w:rPr>
        <w:t>higher</w:t>
      </w:r>
      <w:r w:rsidR="00B701E9" w:rsidRPr="00B701E9">
        <w:rPr>
          <w:rFonts w:cs="Times New Roman"/>
        </w:rPr>
        <w:t xml:space="preserve"> performance at the cost of increased complexity and implementation challenges.</w:t>
      </w:r>
    </w:p>
    <w:p w14:paraId="63B14FAE" w14:textId="77777777" w:rsidR="00814683" w:rsidRDefault="00814683" w:rsidP="00B701E9">
      <w:pPr>
        <w:rPr>
          <w:rFonts w:cs="Times New Roman"/>
        </w:rPr>
      </w:pPr>
    </w:p>
    <w:p w14:paraId="5E553F9C" w14:textId="77777777" w:rsidR="00814683" w:rsidRDefault="00814683" w:rsidP="00B701E9">
      <w:pPr>
        <w:rPr>
          <w:rFonts w:cs="Times New Roman"/>
        </w:rPr>
      </w:pPr>
    </w:p>
    <w:p w14:paraId="596B1B5B" w14:textId="77777777" w:rsidR="00814683" w:rsidRDefault="00814683" w:rsidP="00B701E9">
      <w:pPr>
        <w:rPr>
          <w:rFonts w:cs="Times New Roman"/>
        </w:rPr>
      </w:pPr>
    </w:p>
    <w:p w14:paraId="50995894" w14:textId="77777777" w:rsidR="00814683" w:rsidRDefault="00814683" w:rsidP="00B701E9">
      <w:pPr>
        <w:rPr>
          <w:rFonts w:cs="Times New Roman"/>
        </w:rPr>
      </w:pPr>
    </w:p>
    <w:p w14:paraId="503A2F7F" w14:textId="77777777" w:rsidR="00814683" w:rsidRDefault="00814683" w:rsidP="00B701E9">
      <w:pPr>
        <w:rPr>
          <w:rFonts w:cs="Times New Roman"/>
        </w:rPr>
      </w:pPr>
    </w:p>
    <w:p w14:paraId="499A5FE0" w14:textId="77777777" w:rsidR="00814683" w:rsidRPr="00B701E9" w:rsidRDefault="00814683" w:rsidP="00B701E9">
      <w:pPr>
        <w:rPr>
          <w:rFonts w:cs="Times New Roman"/>
        </w:rPr>
      </w:pPr>
    </w:p>
    <w:tbl>
      <w:tblPr>
        <w:tblW w:w="8185" w:type="dxa"/>
        <w:tblLook w:val="04A0" w:firstRow="1" w:lastRow="0" w:firstColumn="1" w:lastColumn="0" w:noHBand="0" w:noVBand="1"/>
      </w:tblPr>
      <w:tblGrid>
        <w:gridCol w:w="1676"/>
        <w:gridCol w:w="2120"/>
        <w:gridCol w:w="2198"/>
        <w:gridCol w:w="2237"/>
      </w:tblGrid>
      <w:tr w:rsidR="00B701E9" w:rsidRPr="00B701E9" w14:paraId="4B568D65" w14:textId="77777777" w:rsidTr="00E378FA">
        <w:trPr>
          <w:trHeight w:val="272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651A" w14:textId="77777777" w:rsidR="00B701E9" w:rsidRPr="00B701E9" w:rsidRDefault="00B701E9" w:rsidP="00B70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bottom"/>
            <w:hideMark/>
          </w:tcPr>
          <w:p w14:paraId="3014851E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CANN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bottom"/>
            <w:hideMark/>
          </w:tcPr>
          <w:p w14:paraId="1E438E3E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proofErr w:type="spellStart"/>
            <w:r w:rsidRPr="00B701E9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LocalGLMNet</w:t>
            </w:r>
            <w:proofErr w:type="spellEnd"/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bottom"/>
            <w:hideMark/>
          </w:tcPr>
          <w:p w14:paraId="20B498CC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proofErr w:type="spellStart"/>
            <w:r w:rsidRPr="00B701E9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TabNet</w:t>
            </w:r>
            <w:proofErr w:type="spellEnd"/>
          </w:p>
        </w:tc>
      </w:tr>
      <w:tr w:rsidR="00B701E9" w:rsidRPr="00B701E9" w14:paraId="3EE58622" w14:textId="77777777" w:rsidTr="00E378FA">
        <w:trPr>
          <w:trHeight w:val="818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hideMark/>
          </w:tcPr>
          <w:p w14:paraId="527B39E0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Interpretability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C682C93" w14:textId="6D3C81CE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High - Retains GLM structure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382FA51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Moderate - Attention-based weighting for GLM coefficients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C9B304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Low - Produces decision masks but more difficult to interpret</w:t>
            </w:r>
          </w:p>
        </w:tc>
      </w:tr>
      <w:tr w:rsidR="00B701E9" w:rsidRPr="00B701E9" w14:paraId="7D556305" w14:textId="77777777" w:rsidTr="00E378FA">
        <w:trPr>
          <w:trHeight w:val="818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hideMark/>
          </w:tcPr>
          <w:p w14:paraId="06578C90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Predictive power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B82B5B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Moderate - Able to improve GLM while staying structured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6420FF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High - Able to improve GLM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528F6E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High - Outperforms other models in many use cases</w:t>
            </w:r>
          </w:p>
        </w:tc>
      </w:tr>
      <w:tr w:rsidR="00B701E9" w:rsidRPr="00B701E9" w14:paraId="0AEC600C" w14:textId="77777777" w:rsidTr="00E378FA">
        <w:trPr>
          <w:trHeight w:val="818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hideMark/>
          </w:tcPr>
          <w:p w14:paraId="4FC4C4E1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Ease of implementation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C1D490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High - Easy to implement for actuaries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047693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Moderate - Requires hyperparameter tuning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45AC37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Low - Consists of many parameters that need careful tuning</w:t>
            </w:r>
          </w:p>
        </w:tc>
      </w:tr>
      <w:tr w:rsidR="00B701E9" w:rsidRPr="00B701E9" w14:paraId="15A46E12" w14:textId="77777777" w:rsidTr="00E378FA">
        <w:trPr>
          <w:trHeight w:val="818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hideMark/>
          </w:tcPr>
          <w:p w14:paraId="292D6A54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Computational efficiency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54D44F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High - Simple structure, no computational issues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61B298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Moderate - Heavier in computation due to attention mechanism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0D272A" w14:textId="77777777" w:rsidR="00B701E9" w:rsidRPr="00B701E9" w:rsidRDefault="00B701E9" w:rsidP="00B701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 w:rsidRPr="00B701E9"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Low - Can be computationally very expensive</w:t>
            </w:r>
          </w:p>
        </w:tc>
      </w:tr>
    </w:tbl>
    <w:p w14:paraId="010D2744" w14:textId="77777777" w:rsidR="00B701E9" w:rsidRPr="00F908CC" w:rsidRDefault="00B701E9" w:rsidP="00F908CC">
      <w:pPr>
        <w:rPr>
          <w:rFonts w:cs="Times New Roman"/>
          <w:highlight w:val="yellow"/>
        </w:rPr>
      </w:pPr>
    </w:p>
    <w:p w14:paraId="0EC0DCF8" w14:textId="0EC06713" w:rsidR="00F908CC" w:rsidRPr="00F908CC" w:rsidRDefault="00F5304D" w:rsidP="00F908C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Conclusion</w:t>
      </w:r>
    </w:p>
    <w:p w14:paraId="17E9BF88" w14:textId="653DB574" w:rsidR="00F908CC" w:rsidRPr="00F908CC" w:rsidRDefault="00F908CC" w:rsidP="00F908CC">
      <w:pPr>
        <w:rPr>
          <w:rFonts w:cs="Times New Roman"/>
        </w:rPr>
      </w:pPr>
      <w:r w:rsidRPr="00F908CC">
        <w:rPr>
          <w:rFonts w:cs="Times New Roman"/>
        </w:rPr>
        <w:t xml:space="preserve">Deep learning </w:t>
      </w:r>
      <w:r w:rsidR="00D84A42" w:rsidRPr="00D84A42">
        <w:rPr>
          <w:rFonts w:cs="Times New Roman"/>
        </w:rPr>
        <w:t xml:space="preserve">with neural networks </w:t>
      </w:r>
      <w:r w:rsidRPr="00F908CC">
        <w:rPr>
          <w:rFonts w:cs="Times New Roman"/>
        </w:rPr>
        <w:t xml:space="preserve">has transformed many industries, but adoption in </w:t>
      </w:r>
      <w:r w:rsidR="00D84A42" w:rsidRPr="00D84A42">
        <w:rPr>
          <w:rFonts w:cs="Times New Roman"/>
        </w:rPr>
        <w:t xml:space="preserve">the </w:t>
      </w:r>
      <w:r w:rsidRPr="00F908CC">
        <w:rPr>
          <w:rFonts w:cs="Times New Roman"/>
        </w:rPr>
        <w:t xml:space="preserve">actuarial </w:t>
      </w:r>
      <w:r w:rsidR="00D84A42" w:rsidRPr="00D84A42">
        <w:rPr>
          <w:rFonts w:cs="Times New Roman"/>
        </w:rPr>
        <w:t>field could be</w:t>
      </w:r>
      <w:r w:rsidRPr="00F908CC">
        <w:rPr>
          <w:rFonts w:cs="Times New Roman"/>
        </w:rPr>
        <w:t xml:space="preserve"> limited due to concerns about interpretability and </w:t>
      </w:r>
      <w:r w:rsidR="00D84A42" w:rsidRPr="00D84A42">
        <w:rPr>
          <w:rFonts w:cs="Times New Roman"/>
        </w:rPr>
        <w:t>suitability</w:t>
      </w:r>
      <w:r w:rsidRPr="00F908CC">
        <w:rPr>
          <w:rFonts w:cs="Times New Roman"/>
        </w:rPr>
        <w:t xml:space="preserve"> for tabular data. </w:t>
      </w:r>
      <w:r w:rsidR="007B16C5">
        <w:rPr>
          <w:rFonts w:cs="Times New Roman"/>
        </w:rPr>
        <w:t>M</w:t>
      </w:r>
      <w:r w:rsidRPr="00F908CC">
        <w:rPr>
          <w:rFonts w:cs="Times New Roman"/>
        </w:rPr>
        <w:t>odels such as CANN</w:t>
      </w:r>
      <w:r w:rsidR="007B16C5">
        <w:rPr>
          <w:rFonts w:cs="Times New Roman"/>
        </w:rPr>
        <w:t>,</w:t>
      </w:r>
      <w:r w:rsidRPr="00F908CC">
        <w:rPr>
          <w:rFonts w:cs="Times New Roman"/>
        </w:rPr>
        <w:t xml:space="preserve"> </w:t>
      </w:r>
      <w:proofErr w:type="spellStart"/>
      <w:r w:rsidRPr="00F908CC">
        <w:rPr>
          <w:rFonts w:cs="Times New Roman"/>
        </w:rPr>
        <w:t>LocalGLMNet</w:t>
      </w:r>
      <w:proofErr w:type="spellEnd"/>
      <w:r w:rsidR="007B16C5">
        <w:rPr>
          <w:rFonts w:cs="Times New Roman"/>
        </w:rPr>
        <w:t xml:space="preserve"> and </w:t>
      </w:r>
      <w:proofErr w:type="spellStart"/>
      <w:r w:rsidR="007B16C5">
        <w:rPr>
          <w:rFonts w:cs="Times New Roman"/>
        </w:rPr>
        <w:t>TabNet</w:t>
      </w:r>
      <w:proofErr w:type="spellEnd"/>
      <w:r w:rsidRPr="00F908CC">
        <w:rPr>
          <w:rFonts w:cs="Times New Roman"/>
        </w:rPr>
        <w:t xml:space="preserve"> </w:t>
      </w:r>
      <w:r w:rsidR="00D84A42" w:rsidRPr="00D84A42">
        <w:rPr>
          <w:rFonts w:cs="Times New Roman"/>
        </w:rPr>
        <w:t>aim to overcome</w:t>
      </w:r>
      <w:r w:rsidRPr="00F908CC">
        <w:rPr>
          <w:rFonts w:cs="Times New Roman"/>
        </w:rPr>
        <w:t xml:space="preserve"> these </w:t>
      </w:r>
      <w:r w:rsidR="00D84A42" w:rsidRPr="00D84A42">
        <w:rPr>
          <w:rFonts w:cs="Times New Roman"/>
        </w:rPr>
        <w:t>concerns</w:t>
      </w:r>
      <w:r w:rsidRPr="00F908CC">
        <w:rPr>
          <w:rFonts w:cs="Times New Roman"/>
        </w:rPr>
        <w:t xml:space="preserve"> by </w:t>
      </w:r>
      <w:r w:rsidR="007B16C5">
        <w:rPr>
          <w:rFonts w:cs="Times New Roman"/>
        </w:rPr>
        <w:t xml:space="preserve">either </w:t>
      </w:r>
      <w:r w:rsidRPr="00F908CC">
        <w:rPr>
          <w:rFonts w:cs="Times New Roman"/>
        </w:rPr>
        <w:t>combining the strengths of GLMs and neural networks</w:t>
      </w:r>
      <w:r w:rsidR="007B16C5">
        <w:rPr>
          <w:rFonts w:cs="Times New Roman"/>
        </w:rPr>
        <w:t xml:space="preserve"> or by specifically focusing on deep learning for tabular data</w:t>
      </w:r>
      <w:r w:rsidRPr="00F908CC">
        <w:rPr>
          <w:rFonts w:cs="Times New Roman"/>
        </w:rPr>
        <w:t xml:space="preserve">. Our results demonstrate that these models </w:t>
      </w:r>
      <w:r w:rsidR="00D84A42" w:rsidRPr="00D84A42">
        <w:rPr>
          <w:rFonts w:cs="Times New Roman"/>
        </w:rPr>
        <w:t xml:space="preserve">have great potential to </w:t>
      </w:r>
      <w:r w:rsidRPr="00F908CC">
        <w:rPr>
          <w:rFonts w:cs="Times New Roman"/>
        </w:rPr>
        <w:t xml:space="preserve">improve predictive performance while maintaining interpretability. </w:t>
      </w:r>
      <w:r w:rsidR="00D84A42" w:rsidRPr="00D84A42">
        <w:rPr>
          <w:rFonts w:cs="Times New Roman"/>
        </w:rPr>
        <w:t>Therefore, t</w:t>
      </w:r>
      <w:r w:rsidRPr="00F908CC">
        <w:rPr>
          <w:rFonts w:cs="Times New Roman"/>
        </w:rPr>
        <w:t xml:space="preserve">hese techniques </w:t>
      </w:r>
      <w:r w:rsidR="00D84A42" w:rsidRPr="00D84A42">
        <w:rPr>
          <w:rFonts w:cs="Times New Roman"/>
        </w:rPr>
        <w:t>show a</w:t>
      </w:r>
      <w:r w:rsidRPr="00F908CC">
        <w:rPr>
          <w:rFonts w:cs="Times New Roman"/>
        </w:rPr>
        <w:t xml:space="preserve"> promising direction for actuaries </w:t>
      </w:r>
      <w:r w:rsidR="00D84A42" w:rsidRPr="00D84A42">
        <w:rPr>
          <w:rFonts w:cs="Times New Roman"/>
        </w:rPr>
        <w:t>that aim to</w:t>
      </w:r>
      <w:r w:rsidRPr="00F908CC">
        <w:rPr>
          <w:rFonts w:cs="Times New Roman"/>
        </w:rPr>
        <w:t xml:space="preserve"> leverage deep learning in their work.</w:t>
      </w:r>
    </w:p>
    <w:p w14:paraId="014D810C" w14:textId="37DEC00B" w:rsidR="00DF43D4" w:rsidRDefault="00F5304D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References</w:t>
      </w:r>
    </w:p>
    <w:p w14:paraId="3095CEA0" w14:textId="3BBA962B" w:rsidR="007B0CE9" w:rsidRDefault="007B0CE9" w:rsidP="000D001F">
      <w:pPr>
        <w:rPr>
          <w:rFonts w:cs="Times New Roman"/>
        </w:rPr>
      </w:pPr>
      <w:r w:rsidRPr="007B0CE9">
        <w:rPr>
          <w:rFonts w:cs="Times New Roman"/>
        </w:rPr>
        <w:t xml:space="preserve">Sercan Arik and Tomas Pfister. 2021. </w:t>
      </w:r>
      <w:proofErr w:type="spellStart"/>
      <w:r w:rsidRPr="007B0CE9">
        <w:rPr>
          <w:rFonts w:cs="Times New Roman"/>
        </w:rPr>
        <w:t>TabNet</w:t>
      </w:r>
      <w:proofErr w:type="spellEnd"/>
      <w:r w:rsidRPr="007B0CE9">
        <w:rPr>
          <w:rFonts w:cs="Times New Roman"/>
        </w:rPr>
        <w:t xml:space="preserve">: Attentive Interpretable Tabular Learning. </w:t>
      </w:r>
      <w:r w:rsidRPr="007B0CE9">
        <w:rPr>
          <w:rFonts w:cs="Times New Roman"/>
          <w:i/>
          <w:iCs/>
        </w:rPr>
        <w:t>In The Thirty-Fifth AAAI Conference on Artificial Intelligence (AAAI-21)</w:t>
      </w:r>
      <w:r w:rsidRPr="007B0CE9">
        <w:rPr>
          <w:rFonts w:cs="Times New Roman"/>
        </w:rPr>
        <w:t>. 6679–6687.</w:t>
      </w:r>
    </w:p>
    <w:p w14:paraId="20463269" w14:textId="541123C3" w:rsidR="000D001F" w:rsidRPr="000D001F" w:rsidRDefault="000D001F" w:rsidP="000D001F">
      <w:pPr>
        <w:rPr>
          <w:rFonts w:cs="Times New Roman"/>
        </w:rPr>
      </w:pPr>
      <w:r w:rsidRPr="000D001F">
        <w:rPr>
          <w:rFonts w:cs="Times New Roman"/>
        </w:rPr>
        <w:t xml:space="preserve">Ronald Richman and Mario V. Wüthrich. 2023. </w:t>
      </w:r>
      <w:proofErr w:type="spellStart"/>
      <w:r w:rsidRPr="000D001F">
        <w:rPr>
          <w:rFonts w:cs="Times New Roman"/>
        </w:rPr>
        <w:t>LocalGLMnet</w:t>
      </w:r>
      <w:proofErr w:type="spellEnd"/>
      <w:r w:rsidRPr="000D001F">
        <w:rPr>
          <w:rFonts w:cs="Times New Roman"/>
        </w:rPr>
        <w:t xml:space="preserve">: interpretable deep learning for tabular data. </w:t>
      </w:r>
      <w:r w:rsidRPr="000D001F">
        <w:rPr>
          <w:rFonts w:cs="Times New Roman"/>
          <w:i/>
          <w:iCs/>
        </w:rPr>
        <w:t>*Scandinavian Actuarial Journal*</w:t>
      </w:r>
      <w:r w:rsidRPr="000D001F">
        <w:rPr>
          <w:rFonts w:cs="Times New Roman"/>
        </w:rPr>
        <w:t xml:space="preserve"> 2023(1), 71–95.</w:t>
      </w:r>
    </w:p>
    <w:p w14:paraId="2502DA0C" w14:textId="0D6F3742" w:rsidR="000D001F" w:rsidRPr="000D001F" w:rsidRDefault="000D001F" w:rsidP="000D001F">
      <w:pPr>
        <w:rPr>
          <w:rFonts w:cs="Times New Roman"/>
        </w:rPr>
      </w:pPr>
      <w:r w:rsidRPr="000D001F">
        <w:rPr>
          <w:rFonts w:cs="Times New Roman"/>
        </w:rPr>
        <w:t xml:space="preserve">Mario V. Wüthrich and Michael Merz. 2019. EDITORIAL: YES, WE CANN! </w:t>
      </w:r>
      <w:r w:rsidRPr="000D001F">
        <w:rPr>
          <w:rFonts w:cs="Times New Roman"/>
          <w:i/>
          <w:iCs/>
        </w:rPr>
        <w:t>*ASTIN Bulletin*</w:t>
      </w:r>
      <w:r w:rsidRPr="000D001F">
        <w:rPr>
          <w:rFonts w:cs="Times New Roman"/>
        </w:rPr>
        <w:t xml:space="preserve"> 49(1), 1-3.</w:t>
      </w:r>
    </w:p>
    <w:p w14:paraId="59EA6A9B" w14:textId="77777777" w:rsidR="000D001F" w:rsidRPr="0063602D" w:rsidRDefault="000D001F">
      <w:pPr>
        <w:rPr>
          <w:rFonts w:cs="Times New Roman"/>
        </w:rPr>
      </w:pPr>
    </w:p>
    <w:sectPr w:rsidR="000D001F" w:rsidRPr="0063602D" w:rsidSect="00DF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00030"/>
    <w:multiLevelType w:val="multilevel"/>
    <w:tmpl w:val="C584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46785"/>
    <w:multiLevelType w:val="multilevel"/>
    <w:tmpl w:val="3C6C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C592F"/>
    <w:multiLevelType w:val="multilevel"/>
    <w:tmpl w:val="3A203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E4A0C"/>
    <w:multiLevelType w:val="multilevel"/>
    <w:tmpl w:val="F846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02753"/>
    <w:multiLevelType w:val="multilevel"/>
    <w:tmpl w:val="A51A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289882">
    <w:abstractNumId w:val="1"/>
  </w:num>
  <w:num w:numId="2" w16cid:durableId="719207919">
    <w:abstractNumId w:val="2"/>
  </w:num>
  <w:num w:numId="3" w16cid:durableId="1525173221">
    <w:abstractNumId w:val="3"/>
  </w:num>
  <w:num w:numId="4" w16cid:durableId="1938251183">
    <w:abstractNumId w:val="0"/>
  </w:num>
  <w:num w:numId="5" w16cid:durableId="764350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CC"/>
    <w:rsid w:val="00030EA9"/>
    <w:rsid w:val="00051016"/>
    <w:rsid w:val="00071AAE"/>
    <w:rsid w:val="000B1752"/>
    <w:rsid w:val="000D001F"/>
    <w:rsid w:val="00166431"/>
    <w:rsid w:val="001878A6"/>
    <w:rsid w:val="00193BE2"/>
    <w:rsid w:val="002546CD"/>
    <w:rsid w:val="00280BE5"/>
    <w:rsid w:val="002A680A"/>
    <w:rsid w:val="003C6F78"/>
    <w:rsid w:val="0040626C"/>
    <w:rsid w:val="0045452C"/>
    <w:rsid w:val="004A75A4"/>
    <w:rsid w:val="004D0794"/>
    <w:rsid w:val="0063602D"/>
    <w:rsid w:val="00667F8B"/>
    <w:rsid w:val="006E48BC"/>
    <w:rsid w:val="006F42FD"/>
    <w:rsid w:val="006F7868"/>
    <w:rsid w:val="007850B4"/>
    <w:rsid w:val="007B0CE9"/>
    <w:rsid w:val="007B16C5"/>
    <w:rsid w:val="00801AF8"/>
    <w:rsid w:val="00803EBF"/>
    <w:rsid w:val="00814683"/>
    <w:rsid w:val="008556C7"/>
    <w:rsid w:val="00947BB6"/>
    <w:rsid w:val="009816FF"/>
    <w:rsid w:val="009953F3"/>
    <w:rsid w:val="009A7DAE"/>
    <w:rsid w:val="009F09F7"/>
    <w:rsid w:val="00A11340"/>
    <w:rsid w:val="00A918BD"/>
    <w:rsid w:val="00B06896"/>
    <w:rsid w:val="00B363DF"/>
    <w:rsid w:val="00B439F1"/>
    <w:rsid w:val="00B701E9"/>
    <w:rsid w:val="00BA6AAA"/>
    <w:rsid w:val="00BD07A4"/>
    <w:rsid w:val="00BE578B"/>
    <w:rsid w:val="00C65330"/>
    <w:rsid w:val="00C8511F"/>
    <w:rsid w:val="00D84A42"/>
    <w:rsid w:val="00DA6069"/>
    <w:rsid w:val="00DE64B7"/>
    <w:rsid w:val="00DF43D4"/>
    <w:rsid w:val="00E1249D"/>
    <w:rsid w:val="00E378FA"/>
    <w:rsid w:val="00E540DE"/>
    <w:rsid w:val="00EC29CC"/>
    <w:rsid w:val="00F3145A"/>
    <w:rsid w:val="00F5304D"/>
    <w:rsid w:val="00F61898"/>
    <w:rsid w:val="00F908CC"/>
    <w:rsid w:val="00FC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A0D2"/>
  <w15:chartTrackingRefBased/>
  <w15:docId w15:val="{948B1870-C4B9-4BEA-9EB0-8A6FC800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8C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918B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Custers</dc:creator>
  <cp:keywords/>
  <dc:description/>
  <cp:lastModifiedBy>Bart Custers</cp:lastModifiedBy>
  <cp:revision>12</cp:revision>
  <dcterms:created xsi:type="dcterms:W3CDTF">2025-01-24T19:58:00Z</dcterms:created>
  <dcterms:modified xsi:type="dcterms:W3CDTF">2025-02-06T19:06:00Z</dcterms:modified>
</cp:coreProperties>
</file>