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071880" cy="10718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UNIVERSIDADE FEDERAL DE PERNAMBUCO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DISCIPLINA: BANCOS DE DADOS - PROFa. BERNARDETTE LOSCIO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PROJETO 2019.2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GERENCIADOR DE ASSISTÊNCIA TÉCNICA - DESCRIÇÃO D</w:t>
      </w:r>
      <w:r>
        <w:rPr>
          <w:rFonts w:eastAsia="Times New Roman" w:cs="Times New Roman" w:ascii="Times New Roman" w:hAnsi="Times New Roman"/>
          <w:b/>
          <w:sz w:val="48"/>
          <w:szCs w:val="48"/>
        </w:rPr>
        <w:t>E</w:t>
      </w:r>
      <w:r>
        <w:rPr>
          <w:rFonts w:eastAsia="Times New Roman" w:cs="Times New Roman" w:ascii="Times New Roman" w:hAnsi="Times New Roman"/>
          <w:b/>
          <w:sz w:val="48"/>
          <w:szCs w:val="48"/>
        </w:rPr>
        <w:t xml:space="preserve"> </w:t>
      </w:r>
      <w:r>
        <w:rPr>
          <w:rFonts w:eastAsia="Times New Roman" w:cs="Times New Roman" w:ascii="Times New Roman" w:hAnsi="Times New Roman"/>
          <w:b/>
          <w:sz w:val="48"/>
          <w:szCs w:val="48"/>
        </w:rPr>
        <w:t>AÇÕES DO SGBD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Equipe: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Adriano Gonçalves - ags6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Bruno Nascimento - bavn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Henrique Melo - hmf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Diego Holanda - dhg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nformações gerais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De acordo com o que foi descrito no minimundo, estas são as ações descritas para a geração de Funções, Procedures e Gatilhos para as tabelas criadas para o software.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CLIENTES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Cadastro de Clientes</w:t>
      </w:r>
    </w:p>
    <w:p>
      <w:pPr>
        <w:pStyle w:val="Normal"/>
        <w:ind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 cadastro de Clientes </w:t>
      </w:r>
      <w:r>
        <w:rPr>
          <w:rFonts w:eastAsia="Times New Roman" w:cs="Times New Roman" w:ascii="Times New Roman" w:hAnsi="Times New Roman"/>
          <w:sz w:val="28"/>
          <w:szCs w:val="28"/>
        </w:rPr>
        <w:t>adiciona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ind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Código de Cliente (chave primária) –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esta é um número gerado pelo sistema na inserção – não deve ser repetido. Deve haver um gatilho para verificar se está repetida; entra num loop de verificação e incremento: se estiver repetida incrementa uma unidade e volta a verificar até não estar mais repetida e inserir. Se não estiver repetida insere o número. </w:t>
      </w:r>
    </w:p>
    <w:p>
      <w:pPr>
        <w:pStyle w:val="Normal"/>
        <w:ind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Depois insere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Razão Social, o Nome Fantasia, o CNPJ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 Região.</w:t>
      </w:r>
    </w:p>
    <w:p>
      <w:pPr>
        <w:pStyle w:val="Normal"/>
        <w:ind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Endereço </w:t>
      </w:r>
      <w:r>
        <w:rPr>
          <w:rFonts w:eastAsia="Times New Roman" w:cs="Times New Roman" w:ascii="Times New Roman" w:hAnsi="Times New Roman"/>
          <w:sz w:val="28"/>
          <w:szCs w:val="28"/>
        </w:rPr>
        <w:t>do Cliente foi alocado numa tabela separada cuja chave estrangeira é o Código de Cliente. O ID do endereço é gerado automaticamente sem repetição por incremento.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Depois insere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Logradouro, o Número da localidade, o Complemento, o Bairro, a Cidade, o País, o CEP, o Nome do Responsável.</w:t>
      </w:r>
    </w:p>
    <w:p>
      <w:pPr>
        <w:pStyle w:val="Normal"/>
        <w:ind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Telefone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do cliente foi alocado numa tabela separada cuja chave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primária </w:t>
      </w:r>
      <w:r>
        <w:rPr>
          <w:rFonts w:eastAsia="Times New Roman" w:cs="Times New Roman" w:ascii="Times New Roman" w:hAnsi="Times New Roman"/>
          <w:sz w:val="28"/>
          <w:szCs w:val="28"/>
        </w:rPr>
        <w:t>é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o ID deo telefone que tem uma chave estrangeira referenciada na tabela do cadastro de clientes. Deve haver uma inserção com incremento da Chave ID e ao mesmo tempo deve inserir essa chave na tabela cadastro de clientes.</w:t>
      </w:r>
    </w:p>
    <w:p>
      <w:pPr>
        <w:pStyle w:val="Normal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onsulta a clientes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Deve haver uma função que consulta clientes através de seu ID. E outras funções que consultem através de outros atributos.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6"/>
        </w:numPr>
        <w:rPr>
          <w:b/>
          <w:b/>
          <w:bCs/>
          <w:i/>
          <w:i/>
          <w:iCs/>
        </w:rPr>
      </w:pPr>
      <w:bookmarkStart w:id="0" w:name="__DdeLink__74_2335090062"/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Alteração cadastral a clientes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Alteração da tabela de clientes a um campo específico através de procedimento através de busca (nome ou código de cliente).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bookmarkStart w:id="1" w:name="__DdeLink__74_2335090062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Deve permitir a deleção de clientes também.</w:t>
      </w:r>
      <w:bookmarkEnd w:id="1"/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EQUIPAMENTOS</w:t>
      </w:r>
    </w:p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Cadastro de Equipamentos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Com o mesmo método de incremento descrito em clientes a chave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Código do Equipamento (chave primária) </w:t>
      </w:r>
      <w:r>
        <w:rPr>
          <w:rFonts w:eastAsia="Times New Roman" w:cs="Times New Roman" w:ascii="Times New Roman" w:hAnsi="Times New Roman"/>
          <w:sz w:val="28"/>
          <w:szCs w:val="28"/>
        </w:rPr>
        <w:t>não deve ser repetida. Faz-se a inserção 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Número de Série,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Modelo,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Fabricante,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 Data de Fabricação,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País de Origem </w:t>
      </w:r>
      <w:r>
        <w:rPr>
          <w:rFonts w:eastAsia="Times New Roman" w:cs="Times New Roman" w:ascii="Times New Roman" w:hAnsi="Times New Roman"/>
          <w:sz w:val="28"/>
          <w:szCs w:val="28"/>
        </w:rPr>
        <w:t>e do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Código de Cliente. </w:t>
      </w:r>
      <w:r>
        <w:rPr>
          <w:rFonts w:eastAsia="Times New Roman" w:cs="Times New Roman" w:ascii="Times New Roman" w:hAnsi="Times New Roman"/>
          <w:sz w:val="28"/>
          <w:szCs w:val="28"/>
        </w:rPr>
        <w:t>O número de contrato só é adicionado pelo SGBD quando surgir um contrato a este equipamento.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onsulta a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equipamentos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Deve haver uma função que consulta </w:t>
      </w:r>
      <w:r>
        <w:rPr>
          <w:rFonts w:eastAsia="Times New Roman" w:cs="Times New Roman" w:ascii="Times New Roman" w:hAnsi="Times New Roman"/>
          <w:sz w:val="28"/>
          <w:szCs w:val="28"/>
        </w:rPr>
        <w:t>equipamentos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através de seu </w:t>
      </w:r>
      <w:r>
        <w:rPr>
          <w:rFonts w:eastAsia="Times New Roman" w:cs="Times New Roman" w:ascii="Times New Roman" w:hAnsi="Times New Roman"/>
          <w:sz w:val="28"/>
          <w:szCs w:val="28"/>
        </w:rPr>
        <w:t>código de equipamento</w:t>
      </w:r>
      <w:r>
        <w:rPr>
          <w:rFonts w:eastAsia="Times New Roman" w:cs="Times New Roman" w:ascii="Times New Roman" w:hAnsi="Times New Roman"/>
          <w:sz w:val="28"/>
          <w:szCs w:val="28"/>
        </w:rPr>
        <w:t>. E outras funções que consultem através de outros atributos.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Deve haver também uma consulta de quais equipamentos um determinado cliente possui.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6"/>
        </w:numPr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Alteração cadastral a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equipamentos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Alteração da tabela de equipamentos a um campo específico através de procedimento através de busca (número de série, modelo ou código de equipamento).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Deve permitir a deleção de qualquer equipamento.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ORDENS DE SERVIÇO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Cadastro/ alteração de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Ordens de Serviço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As Ordens de Serviço são os chamados que são gerados para assistência técnica. </w:t>
      </w:r>
      <w:r>
        <w:rPr>
          <w:rFonts w:eastAsia="Times New Roman" w:cs="Times New Roman" w:ascii="Times New Roman" w:hAnsi="Times New Roman"/>
          <w:sz w:val="28"/>
          <w:szCs w:val="28"/>
        </w:rPr>
        <w:t>A sua geração é um cadastro de um determinado chamado.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o Número da OS (chave primária), </w:t>
      </w:r>
      <w:r>
        <w:rPr>
          <w:rFonts w:eastAsia="Times New Roman" w:cs="Times New Roman" w:ascii="Times New Roman" w:hAnsi="Times New Roman"/>
          <w:sz w:val="28"/>
          <w:szCs w:val="28"/>
        </w:rPr>
        <w:t>não se repete e tem regra igual ao cadastro de clientes.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Data de Geração, o Código de Cliente, o Código do Equipamento, a Descrição do Problema, a Data de Início, o Tipo de Serviço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o Código do Técnico </w:t>
      </w:r>
      <w:r>
        <w:rPr>
          <w:rFonts w:eastAsia="Times New Roman" w:cs="Times New Roman" w:ascii="Times New Roman" w:hAnsi="Times New Roman"/>
          <w:sz w:val="28"/>
          <w:szCs w:val="28"/>
        </w:rPr>
        <w:t>são disponibilizados no cadastro. Os campos anteriores mais os campos: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Descrição do Serviço Efetuado, Data de Término, Valor da Visita e </w:t>
      </w:r>
      <w:r>
        <w:rPr>
          <w:rFonts w:eastAsia="Times New Roman" w:cs="Times New Roman" w:ascii="Times New Roman" w:hAnsi="Times New Roman"/>
          <w:sz w:val="28"/>
          <w:szCs w:val="28"/>
        </w:rPr>
        <w:t>o nome do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Arquivo Digitalizado em PDF </w:t>
      </w:r>
      <w:r>
        <w:rPr>
          <w:rFonts w:eastAsia="Times New Roman" w:cs="Times New Roman" w:ascii="Times New Roman" w:hAnsi="Times New Roman"/>
          <w:sz w:val="28"/>
          <w:szCs w:val="28"/>
        </w:rPr>
        <w:t>disponibilizados para alteração e manutenção destas ordens de serviço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lef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TÉCNICOS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Cadastro de Técnicos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Código do Técnico (chave primária) </w:t>
      </w:r>
      <w:r>
        <w:rPr>
          <w:rFonts w:eastAsia="Times New Roman" w:cs="Times New Roman" w:ascii="Times New Roman" w:hAnsi="Times New Roman"/>
          <w:sz w:val="28"/>
          <w:szCs w:val="28"/>
        </w:rPr>
        <w:t>tem as mesmas regras do cadastro de cliente. Os campos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Nome do Técnico, R. G., Logradouro, Número da localidade, Complemento, Bairro, Cidade, País, CEP, Telefone e Área de Atuação </w:t>
      </w:r>
      <w:r>
        <w:rPr>
          <w:rFonts w:eastAsia="Times New Roman" w:cs="Times New Roman" w:ascii="Times New Roman" w:hAnsi="Times New Roman"/>
          <w:sz w:val="28"/>
          <w:szCs w:val="28"/>
        </w:rPr>
        <w:t>são disponibilizados neste cadastro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Alteração cadastral a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técnicos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Alteração da tabela de clientes a um campo específico através de procedimento através de busca (nome ou código 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o técnico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).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Deve permitir a deleção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técnicos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também.</w:t>
      </w:r>
    </w:p>
    <w:p>
      <w:pPr>
        <w:pStyle w:val="Normal"/>
        <w:widowControl w:val="false"/>
        <w:bidi w:val="0"/>
        <w:spacing w:lineRule="auto" w:line="276"/>
        <w:ind w:left="0" w:right="0" w:firstLine="56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CONTRATOS</w:t>
      </w:r>
    </w:p>
    <w:p>
      <w:pPr>
        <w:pStyle w:val="Normal"/>
        <w:ind w:left="0"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Novo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Contrato/ 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alterações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É disponibilizado no cadastro de um novo contrato os campos: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Número do Contrato (chave primária) </w:t>
      </w:r>
      <w:r>
        <w:rPr>
          <w:rFonts w:eastAsia="Times New Roman" w:cs="Times New Roman" w:ascii="Times New Roman" w:hAnsi="Times New Roman"/>
          <w:sz w:val="28"/>
          <w:szCs w:val="28"/>
        </w:rPr>
        <w:t>com regra de não repetição descrita em clientes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Código de Cliente, Data Inicial de Vigência, a Data Final de Vigência, Valor da Parcela e Quantidade de Parcelas. </w:t>
      </w:r>
      <w:r>
        <w:rPr>
          <w:rFonts w:eastAsia="Times New Roman" w:cs="Times New Roman" w:ascii="Times New Roman" w:hAnsi="Times New Roman"/>
          <w:sz w:val="28"/>
          <w:szCs w:val="28"/>
        </w:rPr>
        <w:t>O sistema deve pedir uma consulta de equipamentos para que seja adicionado um equipamento ou vários a este contrato (tabela pertence).</w:t>
      </w:r>
    </w:p>
    <w:p>
      <w:pPr>
        <w:pStyle w:val="Normal"/>
        <w:ind w:left="0" w:firstLine="56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 </w:t>
      </w:r>
      <w:r>
        <w:rPr>
          <w:rFonts w:eastAsia="Times New Roman" w:cs="Times New Roman" w:ascii="Times New Roman" w:hAnsi="Times New Roman"/>
          <w:sz w:val="28"/>
          <w:szCs w:val="28"/>
        </w:rPr>
        <w:t>sistema deve permitir consultas e alterações nos contratos.</w:t>
      </w:r>
    </w:p>
    <w:sectPr>
      <w:footerReference w:type="default" r:id="rId3"/>
      <w:footerReference w:type="first" r:id="rId4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i w:val="false"/>
        <w:u w:val="none"/>
        <w:b w:val="false"/>
        <w:iCs w:val="false"/>
        <w:bCs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i w:val="false"/>
        <w:b w:val="false"/>
        <w:iCs w:val="false"/>
        <w:bCs w:val="false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i w:val="false"/>
        <w:u w:val="none"/>
        <w:b/>
        <w:iCs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i w:val="false"/>
        <w:b w:val="false"/>
        <w:iCs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b w:val="false"/>
        <w:iCs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b w:val="false"/>
        <w:iCs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i w:val="false"/>
        <w:b w:val="false"/>
        <w:iCs w:val="false"/>
        <w:bCs w:val="fals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b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b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Wingdings"/>
      <w:b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ascii="Times New Roman" w:hAnsi="Times New Roman" w:cs="Wingdings"/>
      <w:b w:val="false"/>
      <w:bCs w:val="false"/>
      <w:i w:val="false"/>
      <w:iCs w:val="false"/>
      <w:sz w:val="28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ascii="Times New Roman" w:hAnsi="Times New Roman" w:cs="Wingdings"/>
      <w:b/>
      <w:sz w:val="2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ascii="Times New Roman" w:hAnsi="Times New Roman" w:cs="Wingdings"/>
      <w:b/>
      <w:sz w:val="28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ascii="Times New Roman" w:hAnsi="Times New Roman" w:cs="Wingdings"/>
      <w:b/>
      <w:i w:val="false"/>
      <w:iCs w:val="false"/>
      <w:sz w:val="28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Marcas">
    <w:name w:val="Marcas"/>
    <w:qFormat/>
    <w:rPr>
      <w:rFonts w:ascii="OpenSymbol" w:hAnsi="OpenSymbol" w:eastAsia="OpenSymbol" w:cs="OpenSymbol"/>
      <w:b w:val="false"/>
      <w:bCs w:val="false"/>
      <w:i w:val="false"/>
      <w:iCs w:val="fals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5</Pages>
  <Words>719</Words>
  <Characters>3700</Characters>
  <CharactersWithSpaces>4365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2019-11-04T09:12:54Z</dcterms:modified>
  <cp:revision>3</cp:revision>
  <dc:subject/>
  <dc:title/>
</cp:coreProperties>
</file>