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2B78F163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B12733">
        <w:t>7</w:t>
      </w:r>
      <w:r w:rsidR="00BF10DD">
        <w:t>.</w:t>
      </w:r>
      <w:r w:rsidR="00A56D31">
        <w:t>3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37B06BF6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CD532B">
        <w:t>0</w:t>
      </w:r>
      <w:r w:rsidR="00B12733">
        <w:t>1</w:t>
      </w:r>
      <w:r w:rsidR="00B43EB5" w:rsidRPr="002073B1">
        <w:t>.1</w:t>
      </w:r>
      <w:r w:rsidR="00B12733">
        <w:t>2</w:t>
      </w:r>
      <w:r w:rsidR="00B43EB5" w:rsidRPr="002073B1">
        <w:t>.2025</w:t>
      </w:r>
    </w:p>
    <w:p w14:paraId="21FA9078" w14:textId="55EB18FC" w:rsidR="00BD01BD" w:rsidRPr="002073B1" w:rsidRDefault="00BD01BD" w:rsidP="00BD01BD">
      <w:pPr>
        <w:jc w:val="center"/>
      </w:pPr>
    </w:p>
    <w:p w14:paraId="581FB23E" w14:textId="57F921D6" w:rsidR="00A263DA" w:rsidRPr="00A263DA" w:rsidRDefault="00B12733" w:rsidP="00A263DA">
      <w:pPr>
        <w:pStyle w:val="Heading2"/>
      </w:pPr>
      <w:r>
        <w:t xml:space="preserve">Sortowanie </w:t>
      </w:r>
      <w:r w:rsidR="00A56D31">
        <w:t>szybkie</w:t>
      </w:r>
      <w:r>
        <w:t xml:space="preserve"> (</w:t>
      </w:r>
      <w:proofErr w:type="spellStart"/>
      <w:r w:rsidR="00A56D31">
        <w:t>quick</w:t>
      </w:r>
      <w:proofErr w:type="spellEnd"/>
      <w:r w:rsidR="00A56D31">
        <w:t xml:space="preserve"> </w:t>
      </w:r>
      <w:r>
        <w:t>sort)</w:t>
      </w:r>
      <w:r w:rsidR="00A263DA">
        <w:t>.</w:t>
      </w:r>
    </w:p>
    <w:p w14:paraId="41CEFB87" w14:textId="32FE2B79" w:rsidR="000A3B66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5A405F25" w14:textId="570788BF" w:rsidR="00ED2CE3" w:rsidRDefault="00A56D31" w:rsidP="00BD01BD">
      <w:r>
        <w:t>Algorytm sortowania szybkiego polega na rekurencyjnym sortowaniu części powstałych w wyniku podziału tablicy w miejscu tak zwanego „</w:t>
      </w:r>
      <w:proofErr w:type="spellStart"/>
      <w:r>
        <w:t>pivota</w:t>
      </w:r>
      <w:proofErr w:type="spellEnd"/>
      <w:r>
        <w:t>”. W każdym kroku elementy od niego mniejsze ustawiane są po lewej stronie tablicy, a większe – po prawej. Podstawowym problemem jest odpowiedni dobór „</w:t>
      </w:r>
      <w:proofErr w:type="spellStart"/>
      <w:r>
        <w:t>pivota</w:t>
      </w:r>
      <w:proofErr w:type="spellEnd"/>
      <w:r>
        <w:t>”, tak, aby za każdym razem powstawały możliwie równe części – najlepsze wyniki daje zazwyczaj wybranie wartości ze środka lub losowej. W innym wypadku złożoność obliczeniowa algorytmu może drastycznie wzrosnąć.</w:t>
      </w:r>
    </w:p>
    <w:p w14:paraId="421F9123" w14:textId="2070869E" w:rsidR="00ED2CE3" w:rsidRPr="00A56D31" w:rsidRDefault="00ED2CE3" w:rsidP="00BD01BD">
      <w:r>
        <w:t>Z</w:t>
      </w:r>
      <w:r>
        <w:t>łożoność obliczeniowa</w:t>
      </w: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>
        <w:rPr>
          <w:rFonts w:eastAsiaTheme="minorEastAsia"/>
        </w:rPr>
        <w:t xml:space="preserve"> </w:t>
      </w:r>
      <w:r>
        <w:t>dla dobrze wybranego „</w:t>
      </w:r>
      <w:proofErr w:type="spellStart"/>
      <w:r>
        <w:t>pivota</w:t>
      </w:r>
      <w:proofErr w:type="spellEnd"/>
      <w:r>
        <w:t>”</w:t>
      </w:r>
      <w:r>
        <w:t xml:space="preserve"> </w:t>
      </w:r>
      <w:r>
        <w:rPr>
          <w:rFonts w:eastAsiaTheme="minorEastAsia"/>
        </w:rPr>
        <w:t xml:space="preserve">i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dla wybranego źle.</w:t>
      </w:r>
    </w:p>
    <w:p w14:paraId="26FA1311" w14:textId="378F451F" w:rsidR="00B43EB5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0AFB903C" w14:textId="28345282" w:rsidR="002713FF" w:rsidRDefault="002713FF" w:rsidP="00BD01BD">
      <w:pPr>
        <w:rPr>
          <w:rFonts w:eastAsiaTheme="minorEastAsia"/>
        </w:rPr>
      </w:pPr>
      <w:r>
        <w:t xml:space="preserve">Przyjmijmy, że na wejściu algorytmu zostały podane wartości </w:t>
      </w:r>
      <m:oMath>
        <m:r>
          <w:rPr>
            <w:rFonts w:ascii="Cambria Math" w:hAnsi="Cambria Math"/>
          </w:rPr>
          <m:t>[7, 3, 5, 9, 3]</m:t>
        </m:r>
      </m:oMath>
      <w:r w:rsidR="00A56D31">
        <w:rPr>
          <w:rFonts w:eastAsiaTheme="minorEastAsia"/>
        </w:rPr>
        <w:t>, a „</w:t>
      </w:r>
      <w:proofErr w:type="spellStart"/>
      <w:r w:rsidR="00A56D31">
        <w:rPr>
          <w:rFonts w:eastAsiaTheme="minorEastAsia"/>
        </w:rPr>
        <w:t>pivota</w:t>
      </w:r>
      <w:proofErr w:type="spellEnd"/>
      <w:r w:rsidR="00A56D31">
        <w:rPr>
          <w:rFonts w:eastAsiaTheme="minorEastAsia"/>
        </w:rPr>
        <w:t>” będziemy wybierać w sposób losowy.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567"/>
        <w:gridCol w:w="567"/>
        <w:gridCol w:w="567"/>
        <w:gridCol w:w="567"/>
        <w:gridCol w:w="567"/>
      </w:tblGrid>
      <w:tr w:rsidR="00A56D31" w:rsidRPr="002713FF" w14:paraId="058282B6" w14:textId="77777777" w:rsidTr="00A56D31">
        <w:tc>
          <w:tcPr>
            <w:tcW w:w="1701" w:type="dxa"/>
          </w:tcPr>
          <w:p w14:paraId="032CF7D0" w14:textId="0EB1F5C7" w:rsidR="00A56D31" w:rsidRDefault="00A56D31" w:rsidP="00C55012">
            <w:pPr>
              <w:jc w:val="center"/>
              <w:rPr>
                <w:rFonts w:ascii="Aptos" w:eastAsia="Aptos" w:hAnsi="Aptos" w:cs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pi</m:t>
                </m:r>
                <m:r>
                  <w:rPr>
                    <w:rFonts w:ascii="Cambria Math" w:eastAsia="Aptos" w:hAnsi="Cambria Math" w:cs="Times New Roman"/>
                  </w:rPr>
                  <m:t>vot_index</m:t>
                </m:r>
              </m:oMath>
            </m:oMathPara>
          </w:p>
        </w:tc>
        <w:tc>
          <w:tcPr>
            <w:tcW w:w="567" w:type="dxa"/>
          </w:tcPr>
          <w:p w14:paraId="1D9DCABC" w14:textId="189E1233" w:rsidR="00A56D31" w:rsidRDefault="00000000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49774F8F" w14:textId="77777777" w:rsidR="00A56D31" w:rsidRDefault="00000000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013402CF" w14:textId="77777777" w:rsidR="00A56D31" w:rsidRDefault="00000000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435C7B38" w14:textId="77777777" w:rsidR="00A56D31" w:rsidRDefault="00000000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4DEFD9C7" w14:textId="77777777" w:rsidR="00A56D31" w:rsidRPr="002713FF" w:rsidRDefault="00000000" w:rsidP="00C55012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A56D31" w14:paraId="05DB07D0" w14:textId="77777777" w:rsidTr="00A56D31">
        <w:tc>
          <w:tcPr>
            <w:tcW w:w="1701" w:type="dxa"/>
          </w:tcPr>
          <w:p w14:paraId="74B61AD7" w14:textId="77777777" w:rsidR="00A56D31" w:rsidRDefault="00A56D31" w:rsidP="00C55012">
            <w:pPr>
              <w:jc w:val="center"/>
            </w:pPr>
          </w:p>
        </w:tc>
        <w:tc>
          <w:tcPr>
            <w:tcW w:w="567" w:type="dxa"/>
          </w:tcPr>
          <w:p w14:paraId="7ADD244E" w14:textId="6F2B8C66" w:rsidR="00A56D31" w:rsidRDefault="00A56D31" w:rsidP="00C55012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10C6BA47" w14:textId="77777777" w:rsidR="00A56D31" w:rsidRDefault="00A56D31" w:rsidP="00C55012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32E4E586" w14:textId="77777777" w:rsidR="00A56D31" w:rsidRDefault="00A56D31" w:rsidP="00C55012">
            <w:pPr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12461435" w14:textId="77777777" w:rsidR="00A56D31" w:rsidRDefault="00A56D31" w:rsidP="00C55012">
            <w:pPr>
              <w:jc w:val="center"/>
            </w:pPr>
            <w:r>
              <w:t>9</w:t>
            </w:r>
          </w:p>
        </w:tc>
        <w:tc>
          <w:tcPr>
            <w:tcW w:w="567" w:type="dxa"/>
          </w:tcPr>
          <w:p w14:paraId="2581F685" w14:textId="77777777" w:rsidR="00A56D31" w:rsidRDefault="00A56D31" w:rsidP="00C55012">
            <w:pPr>
              <w:jc w:val="center"/>
            </w:pPr>
            <w:r>
              <w:t>3</w:t>
            </w:r>
          </w:p>
        </w:tc>
      </w:tr>
      <w:tr w:rsidR="00A56D31" w14:paraId="0E828DCF" w14:textId="77777777" w:rsidTr="00A56D31">
        <w:tc>
          <w:tcPr>
            <w:tcW w:w="1701" w:type="dxa"/>
          </w:tcPr>
          <w:p w14:paraId="2BCBA165" w14:textId="1A66221E" w:rsidR="00A56D31" w:rsidRDefault="00A56D31" w:rsidP="00C55012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687C3B3F" w14:textId="0930AF8E" w:rsidR="00A56D31" w:rsidRDefault="00A56D31" w:rsidP="00C55012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00F9DE4B" w14:textId="71B2E2DA" w:rsidR="00A56D31" w:rsidRDefault="00A56D31" w:rsidP="00C55012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0CD1A722" w14:textId="7A4905CF" w:rsidR="00A56D31" w:rsidRDefault="00A56D31" w:rsidP="00C55012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62058C8E" w14:textId="3BA0AD5C" w:rsidR="00A56D31" w:rsidRDefault="00A56D31" w:rsidP="00C55012">
            <w:pPr>
              <w:jc w:val="center"/>
            </w:pPr>
            <w:r>
              <w:t>9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09EE1AB0" w14:textId="2859F08D" w:rsidR="00A56D31" w:rsidRDefault="00A56D31" w:rsidP="00C55012">
            <w:pPr>
              <w:jc w:val="center"/>
            </w:pPr>
            <w:r>
              <w:t>5</w:t>
            </w:r>
          </w:p>
        </w:tc>
      </w:tr>
      <w:tr w:rsidR="00A56D31" w14:paraId="07BEE30A" w14:textId="77777777" w:rsidTr="00A56D31">
        <w:tc>
          <w:tcPr>
            <w:tcW w:w="1701" w:type="dxa"/>
          </w:tcPr>
          <w:p w14:paraId="11067375" w14:textId="17AB3848" w:rsidR="00A56D31" w:rsidRDefault="00A56D31" w:rsidP="00A56D31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3F87F80A" w14:textId="7A11CBFF" w:rsidR="00A56D31" w:rsidRDefault="00A56D31" w:rsidP="00A56D31">
            <w:pPr>
              <w:jc w:val="center"/>
            </w:pPr>
            <w:r>
              <w:t>7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5E437BBC" w14:textId="17CBFEFC" w:rsidR="00A56D31" w:rsidRDefault="00A56D31" w:rsidP="00A56D31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5DEECEE9" w14:textId="0801BB14" w:rsidR="00A56D31" w:rsidRDefault="00A56D31" w:rsidP="00A56D31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2D84A4E6" w14:textId="4572A437" w:rsidR="00A56D31" w:rsidRDefault="00A56D31" w:rsidP="00A56D31">
            <w:pPr>
              <w:jc w:val="center"/>
            </w:pPr>
            <w:r>
              <w:t>9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54B6E6BE" w14:textId="724B9BEC" w:rsidR="00A56D31" w:rsidRDefault="00A56D31" w:rsidP="00A56D31">
            <w:pPr>
              <w:jc w:val="center"/>
            </w:pPr>
            <w:r>
              <w:t>5</w:t>
            </w:r>
          </w:p>
        </w:tc>
      </w:tr>
      <w:tr w:rsidR="00A56D31" w14:paraId="0B077C33" w14:textId="77777777" w:rsidTr="00A56D31">
        <w:tc>
          <w:tcPr>
            <w:tcW w:w="1701" w:type="dxa"/>
          </w:tcPr>
          <w:p w14:paraId="3843694E" w14:textId="1E9AEC0A" w:rsidR="00A56D31" w:rsidRDefault="00A56D31" w:rsidP="00A56D31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0D2BAF8E" w14:textId="4B3BAC14" w:rsidR="00A56D31" w:rsidRDefault="00A56D31" w:rsidP="00A56D31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5FFA825F" w14:textId="4B45593A" w:rsidR="00A56D31" w:rsidRDefault="00A56D31" w:rsidP="00A56D31">
            <w:pPr>
              <w:jc w:val="center"/>
            </w:pPr>
            <w:r>
              <w:t>7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286861A9" w14:textId="3E7CD75E" w:rsidR="00A56D31" w:rsidRDefault="00A56D31" w:rsidP="00A56D31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4777607E" w14:textId="565F0E0F" w:rsidR="00A56D31" w:rsidRDefault="00A56D31" w:rsidP="00A56D31">
            <w:pPr>
              <w:jc w:val="center"/>
            </w:pPr>
            <w:r>
              <w:t>9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49BDA248" w14:textId="59A9A30B" w:rsidR="00A56D31" w:rsidRDefault="00A56D31" w:rsidP="00A56D31">
            <w:pPr>
              <w:jc w:val="center"/>
            </w:pPr>
            <w:r>
              <w:t>5</w:t>
            </w:r>
          </w:p>
        </w:tc>
      </w:tr>
      <w:tr w:rsidR="00A56D31" w14:paraId="7E2446C7" w14:textId="77777777" w:rsidTr="00A56D31">
        <w:tc>
          <w:tcPr>
            <w:tcW w:w="1701" w:type="dxa"/>
          </w:tcPr>
          <w:p w14:paraId="5E76FE2B" w14:textId="0CE48B92" w:rsidR="00A56D31" w:rsidRDefault="00A56D31" w:rsidP="00A56D31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16019EA6" w14:textId="36CB2AD2" w:rsidR="00A56D31" w:rsidRDefault="00A56D31" w:rsidP="00A56D31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573016C7" w14:textId="2B367868" w:rsidR="00A56D31" w:rsidRDefault="00A56D31" w:rsidP="00A56D31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6AE6AD47" w14:textId="63B5F782" w:rsidR="00A56D31" w:rsidRDefault="00A56D31" w:rsidP="00A56D31">
            <w:pPr>
              <w:jc w:val="center"/>
            </w:pPr>
            <w:r>
              <w:t>7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2E926698" w14:textId="75A53E1C" w:rsidR="00A56D31" w:rsidRDefault="00A56D31" w:rsidP="00A56D31">
            <w:pPr>
              <w:jc w:val="center"/>
            </w:pPr>
            <w:r>
              <w:t>9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41769AFA" w14:textId="5BE0D601" w:rsidR="00A56D31" w:rsidRDefault="00A56D31" w:rsidP="00A56D31">
            <w:pPr>
              <w:jc w:val="center"/>
            </w:pPr>
            <w:r>
              <w:t>5</w:t>
            </w:r>
          </w:p>
        </w:tc>
      </w:tr>
      <w:tr w:rsidR="00A56D31" w14:paraId="55A0C687" w14:textId="77777777" w:rsidTr="00A56D31">
        <w:tc>
          <w:tcPr>
            <w:tcW w:w="1701" w:type="dxa"/>
          </w:tcPr>
          <w:p w14:paraId="31C035F3" w14:textId="5D1A0B1E" w:rsidR="00A56D31" w:rsidRDefault="00A56D31" w:rsidP="00A56D31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35E267BF" w14:textId="6359E271" w:rsidR="00A56D31" w:rsidRDefault="00A56D31" w:rsidP="00A56D31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49B2D444" w14:textId="0A50E97D" w:rsidR="00A56D31" w:rsidRDefault="00A56D31" w:rsidP="00A56D31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6C861249" w14:textId="2DB11CB3" w:rsidR="00A56D31" w:rsidRDefault="00A56D31" w:rsidP="00A56D31">
            <w:pPr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6E7875B3" w14:textId="7EA6B951" w:rsidR="00A56D31" w:rsidRDefault="00A56D31" w:rsidP="00A56D31">
            <w:pPr>
              <w:jc w:val="center"/>
            </w:pPr>
            <w:r>
              <w:t>9</w:t>
            </w:r>
          </w:p>
        </w:tc>
        <w:tc>
          <w:tcPr>
            <w:tcW w:w="567" w:type="dxa"/>
          </w:tcPr>
          <w:p w14:paraId="1E48458C" w14:textId="3EC69549" w:rsidR="00A56D31" w:rsidRDefault="00A56D31" w:rsidP="00A56D31">
            <w:pPr>
              <w:jc w:val="center"/>
            </w:pPr>
            <w:r>
              <w:t>7</w:t>
            </w:r>
          </w:p>
        </w:tc>
      </w:tr>
    </w:tbl>
    <w:p w14:paraId="4FE26E22" w14:textId="718B2291" w:rsidR="00A56D31" w:rsidRDefault="00A56D31" w:rsidP="00A56D31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Krok 1. działania algorytmu sortowania szybkiego.</w:t>
      </w:r>
    </w:p>
    <w:p w14:paraId="6E4E6606" w14:textId="6294D05A" w:rsidR="00A56D31" w:rsidRDefault="00A56D31" w:rsidP="00A56D31">
      <w:pPr>
        <w:rPr>
          <w:rFonts w:eastAsiaTheme="minorEastAsia"/>
        </w:rPr>
      </w:pPr>
      <w:r>
        <w:t xml:space="preserve">W pierwszym kroku algorytmu, analizowana będzie cała tablica. Na początku losujemy indeks </w:t>
      </w:r>
      <w:proofErr w:type="spellStart"/>
      <w:r>
        <w:t>pivota</w:t>
      </w:r>
      <w:proofErr w:type="spellEnd"/>
      <w:r>
        <w:t xml:space="preserve"> – przyjmijmy, że wylosowała się wartość </w:t>
      </w:r>
      <m:oMath>
        <m:r>
          <w:rPr>
            <w:rFonts w:ascii="Cambria Math" w:hAnsi="Cambria Math"/>
          </w:rPr>
          <m:t>2</m:t>
        </m:r>
      </m:oMath>
      <w:r>
        <w:t>, czyli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pivot_value=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shd w:val="clear" w:color="auto" w:fill="E59EDC" w:themeFill="accent5" w:themeFillTint="66"/>
          </w:rPr>
          <m:t>5</m:t>
        </m:r>
      </m:oMath>
      <w:r>
        <w:rPr>
          <w:rFonts w:eastAsiaTheme="minorEastAsia"/>
        </w:rPr>
        <w:t xml:space="preserve">. Aby uniknąć przypadkowego przestawienia elementu </w:t>
      </w:r>
      <w:proofErr w:type="spellStart"/>
      <w:r>
        <w:rPr>
          <w:rFonts w:eastAsiaTheme="minorEastAsia"/>
        </w:rPr>
        <w:t>pivota</w:t>
      </w:r>
      <w:proofErr w:type="spellEnd"/>
      <w:r>
        <w:rPr>
          <w:rFonts w:eastAsiaTheme="minorEastAsia"/>
        </w:rPr>
        <w:t xml:space="preserve">, przeniesiemy go tymczasowo na koniec tablicy. Następnie będziemy sprawdzać kolejne wartości od strony lewej i porównywać je z wartością </w:t>
      </w:r>
      <w:proofErr w:type="spellStart"/>
      <w:r>
        <w:rPr>
          <w:rFonts w:eastAsiaTheme="minorEastAsia"/>
        </w:rPr>
        <w:t>pivota</w:t>
      </w:r>
      <w:proofErr w:type="spellEnd"/>
      <w:r>
        <w:rPr>
          <w:rFonts w:eastAsiaTheme="minorEastAsia"/>
        </w:rPr>
        <w:t xml:space="preserve">. Jeżeli sprawdzana wartość będzie mniejsza, zamienimy ją z wartością stojącą na pozycji </w:t>
      </w:r>
      <m:oMath>
        <m:r>
          <w:rPr>
            <w:rFonts w:ascii="Cambria Math" w:eastAsiaTheme="minorEastAsia" w:hAnsi="Cambria Math"/>
          </w:rPr>
          <m:t>pivot_index</m:t>
        </m:r>
      </m:oMath>
      <w:r>
        <w:rPr>
          <w:rFonts w:eastAsiaTheme="minorEastAsia"/>
        </w:rPr>
        <w:t xml:space="preserve"> (czyli na indeksie odpowiadającym ilości wartości mniejszych), którą zwiększymy. W naszym przypadku najpierw natrafiamy na liczbę </w:t>
      </w:r>
      <m:oMath>
        <m:r>
          <w:rPr>
            <w:rFonts w:ascii="Cambria Math" w:eastAsiaTheme="minorEastAsia" w:hAnsi="Cambria Math"/>
            <w:shd w:val="clear" w:color="auto" w:fill="95DCF7" w:themeFill="accent4" w:themeFillTint="66"/>
          </w:rPr>
          <m:t>7</m:t>
        </m:r>
      </m:oMath>
      <w:r>
        <w:rPr>
          <w:rFonts w:eastAsiaTheme="minorEastAsia"/>
        </w:rPr>
        <w:t xml:space="preserve">, która jest od pivota większa, więc przechodzimy od razu do kolejnej wartości. Liczba </w:t>
      </w:r>
      <m:oMath>
        <m:r>
          <w:rPr>
            <w:rFonts w:ascii="Cambria Math" w:eastAsiaTheme="minorEastAsia" w:hAnsi="Cambria Math"/>
            <w:shd w:val="clear" w:color="auto" w:fill="95DCF7" w:themeFill="accent4" w:themeFillTint="66"/>
          </w:rPr>
          <m:t>3</m:t>
        </m:r>
      </m:oMath>
      <w:r>
        <w:rPr>
          <w:rFonts w:eastAsiaTheme="minorEastAsia"/>
        </w:rPr>
        <w:t xml:space="preserve"> jest mniejsza od </w:t>
      </w:r>
      <m:oMath>
        <m:r>
          <w:rPr>
            <w:rFonts w:ascii="Cambria Math" w:eastAsiaTheme="minorEastAsia" w:hAnsi="Cambria Math"/>
            <w:shd w:val="clear" w:color="auto" w:fill="E59EDC" w:themeFill="accent5" w:themeFillTint="66"/>
          </w:rPr>
          <m:t>5</m:t>
        </m:r>
      </m:oMath>
      <w:r>
        <w:rPr>
          <w:rFonts w:eastAsiaTheme="minorEastAsia"/>
        </w:rPr>
        <w:t xml:space="preserve">, dlatego zamieniamy ją z elementem stojącym na pozycji </w:t>
      </w:r>
      <m:oMath>
        <m:r>
          <w:rPr>
            <w:rFonts w:ascii="Cambria Math" w:eastAsiaTheme="minorEastAsia" w:hAnsi="Cambria Math"/>
          </w:rPr>
          <m:t>pivot_index=0</m:t>
        </m:r>
      </m:oMath>
      <w:r>
        <w:rPr>
          <w:rFonts w:eastAsiaTheme="minorEastAsia"/>
        </w:rPr>
        <w:t xml:space="preserve"> oraz zwiększamy licznik o </w:t>
      </w:r>
      <m:oMath>
        <m:r>
          <w:rPr>
            <w:rFonts w:ascii="Cambria Math" w:eastAsiaTheme="minorEastAsia" w:hAnsi="Cambria Math"/>
          </w:rPr>
          <m:t>1</m:t>
        </m:r>
      </m:oMath>
      <w:r>
        <w:rPr>
          <w:rFonts w:eastAsiaTheme="minorEastAsia"/>
        </w:rPr>
        <w:t xml:space="preserve">. Ponownie trafiamy na wartość mniejszą, </w:t>
      </w:r>
      <w:r w:rsidRPr="00A56D31">
        <w:rPr>
          <w:rFonts w:eastAsiaTheme="minorEastAsia"/>
          <w:shd w:val="clear" w:color="auto" w:fill="95DCF7" w:themeFill="accent4" w:themeFillTint="66"/>
        </w:rPr>
        <w:t>3</w:t>
      </w:r>
      <w:r>
        <w:rPr>
          <w:rFonts w:eastAsiaTheme="minorEastAsia"/>
        </w:rPr>
        <w:t xml:space="preserve">, którą zamieniamy z elementem stojącym na pozycji </w:t>
      </w:r>
      <m:oMath>
        <m:r>
          <w:rPr>
            <w:rFonts w:ascii="Cambria Math" w:eastAsiaTheme="minorEastAsia" w:hAnsi="Cambria Math"/>
          </w:rPr>
          <m:t>pivot_index=1</m:t>
        </m:r>
      </m:oMath>
      <w:r>
        <w:rPr>
          <w:rFonts w:eastAsiaTheme="minorEastAsia"/>
        </w:rPr>
        <w:t xml:space="preserve"> i zwiększamy licznik. Ostatnią sprawdzaną wartością jest </w:t>
      </w:r>
      <w:r w:rsidRPr="00A56D31">
        <w:rPr>
          <w:rFonts w:eastAsiaTheme="minorEastAsia"/>
          <w:shd w:val="clear" w:color="auto" w:fill="95DCF7" w:themeFill="accent4" w:themeFillTint="66"/>
        </w:rPr>
        <w:t>9</w:t>
      </w:r>
      <w:r>
        <w:rPr>
          <w:rFonts w:eastAsiaTheme="minorEastAsia"/>
        </w:rPr>
        <w:t xml:space="preserve">, która jest większa od wartości </w:t>
      </w:r>
      <w:proofErr w:type="spellStart"/>
      <w:r>
        <w:rPr>
          <w:rFonts w:eastAsiaTheme="minorEastAsia"/>
        </w:rPr>
        <w:t>pivota</w:t>
      </w:r>
      <w:proofErr w:type="spellEnd"/>
      <w:r>
        <w:rPr>
          <w:rFonts w:eastAsiaTheme="minorEastAsia"/>
        </w:rPr>
        <w:t xml:space="preserve">, dlatego nie wykonujemy żadnych operacji i wychodzimy z pętli. Kluczowym krokiem jest przestawienie teraz z powrotem wartości </w:t>
      </w:r>
      <w:proofErr w:type="spellStart"/>
      <w:r>
        <w:rPr>
          <w:rFonts w:eastAsiaTheme="minorEastAsia"/>
        </w:rPr>
        <w:t>pivota</w:t>
      </w:r>
      <w:proofErr w:type="spellEnd"/>
      <w:r>
        <w:rPr>
          <w:rFonts w:eastAsiaTheme="minorEastAsia"/>
        </w:rPr>
        <w:t xml:space="preserve"> we właściwe miejsce – na pozycję </w:t>
      </w:r>
      <m:oMath>
        <m:r>
          <w:rPr>
            <w:rFonts w:ascii="Cambria Math" w:eastAsiaTheme="minorEastAsia" w:hAnsi="Cambria Math"/>
          </w:rPr>
          <m:t>pivot_index</m:t>
        </m:r>
      </m:oMath>
      <w:r>
        <w:rPr>
          <w:rFonts w:eastAsiaTheme="minorEastAsia"/>
        </w:rPr>
        <w:t xml:space="preserve">. Dwie powstałe części – </w:t>
      </w:r>
      <m:oMath>
        <m:r>
          <w:rPr>
            <w:rFonts w:ascii="Cambria Math" w:eastAsiaTheme="minorEastAsia" w:hAnsi="Cambria Math"/>
          </w:rPr>
          <m:t>[3, 3]</m:t>
        </m:r>
      </m:oMath>
      <w:r>
        <w:rPr>
          <w:rFonts w:eastAsiaTheme="minorEastAsia"/>
        </w:rPr>
        <w:t xml:space="preserve"> oraz </w:t>
      </w:r>
      <m:oMath>
        <m:r>
          <w:rPr>
            <w:rFonts w:ascii="Cambria Math" w:eastAsiaTheme="minorEastAsia" w:hAnsi="Cambria Math"/>
          </w:rPr>
          <m:t>[9, 7]</m:t>
        </m:r>
      </m:oMath>
      <w:r>
        <w:rPr>
          <w:rFonts w:eastAsiaTheme="minorEastAsia"/>
        </w:rPr>
        <w:t>, które są od niego odpowiednio mniejsze oraz niemniejsze, posortujemy teraz wykorzystując algorytm sortowania szybkiego (a więc rekurencyjnie).</w:t>
      </w:r>
    </w:p>
    <w:p w14:paraId="76444B5D" w14:textId="77777777" w:rsidR="00A56D31" w:rsidRDefault="00A56D31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8B8D897" w14:textId="77777777" w:rsidR="00A56D31" w:rsidRDefault="00A56D31" w:rsidP="00A56D31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567"/>
        <w:gridCol w:w="567"/>
      </w:tblGrid>
      <w:tr w:rsidR="00A56D31" w:rsidRPr="002713FF" w14:paraId="07A577D1" w14:textId="77777777" w:rsidTr="00C55012">
        <w:tc>
          <w:tcPr>
            <w:tcW w:w="1701" w:type="dxa"/>
          </w:tcPr>
          <w:p w14:paraId="653BCB2E" w14:textId="77777777" w:rsidR="00A56D31" w:rsidRDefault="00A56D31" w:rsidP="00C55012">
            <w:pPr>
              <w:jc w:val="center"/>
              <w:rPr>
                <w:rFonts w:ascii="Aptos" w:eastAsia="Aptos" w:hAnsi="Aptos" w:cs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pi</m:t>
                </m:r>
                <m:r>
                  <w:rPr>
                    <w:rFonts w:ascii="Cambria Math" w:eastAsia="Aptos" w:hAnsi="Cambria Math" w:cs="Times New Roman"/>
                  </w:rPr>
                  <m:t>vot_index</m:t>
                </m:r>
              </m:oMath>
            </m:oMathPara>
          </w:p>
        </w:tc>
        <w:tc>
          <w:tcPr>
            <w:tcW w:w="567" w:type="dxa"/>
          </w:tcPr>
          <w:p w14:paraId="41EE7FA6" w14:textId="77777777" w:rsidR="00A56D31" w:rsidRDefault="00000000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75A3D845" w14:textId="77777777" w:rsidR="00A56D31" w:rsidRDefault="00000000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A56D31" w14:paraId="07024720" w14:textId="77777777" w:rsidTr="00A56D31">
        <w:tc>
          <w:tcPr>
            <w:tcW w:w="1701" w:type="dxa"/>
          </w:tcPr>
          <w:p w14:paraId="71F22F8A" w14:textId="77777777" w:rsidR="00A56D31" w:rsidRDefault="00A56D31" w:rsidP="00C55012">
            <w:pPr>
              <w:jc w:val="center"/>
            </w:pPr>
          </w:p>
        </w:tc>
        <w:tc>
          <w:tcPr>
            <w:tcW w:w="567" w:type="dxa"/>
            <w:shd w:val="clear" w:color="auto" w:fill="E59EDC" w:themeFill="accent5" w:themeFillTint="66"/>
          </w:tcPr>
          <w:p w14:paraId="7316BE2F" w14:textId="2F063693" w:rsidR="00A56D31" w:rsidRDefault="00A56D31" w:rsidP="00C55012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4A8B176C" w14:textId="77777777" w:rsidR="00A56D31" w:rsidRDefault="00A56D31" w:rsidP="00C55012">
            <w:pPr>
              <w:jc w:val="center"/>
            </w:pPr>
            <w:r>
              <w:t>3</w:t>
            </w:r>
          </w:p>
        </w:tc>
      </w:tr>
      <w:tr w:rsidR="00A56D31" w14:paraId="1A520CA3" w14:textId="77777777" w:rsidTr="00A56D31">
        <w:tc>
          <w:tcPr>
            <w:tcW w:w="1701" w:type="dxa"/>
          </w:tcPr>
          <w:p w14:paraId="7D6F5D6E" w14:textId="77777777" w:rsidR="00A56D31" w:rsidRDefault="00A56D31" w:rsidP="00C55012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346037C1" w14:textId="6F6A9EC5" w:rsidR="00A56D31" w:rsidRDefault="00A56D31" w:rsidP="00C55012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6A47A514" w14:textId="77777777" w:rsidR="00A56D31" w:rsidRDefault="00A56D31" w:rsidP="00C55012">
            <w:pPr>
              <w:jc w:val="center"/>
            </w:pPr>
            <w:r>
              <w:t>3</w:t>
            </w:r>
          </w:p>
        </w:tc>
      </w:tr>
      <w:tr w:rsidR="00A56D31" w14:paraId="22CD6898" w14:textId="77777777" w:rsidTr="00A56D31">
        <w:tc>
          <w:tcPr>
            <w:tcW w:w="1701" w:type="dxa"/>
          </w:tcPr>
          <w:p w14:paraId="58BB8DB3" w14:textId="77777777" w:rsidR="00A56D31" w:rsidRDefault="00A56D31" w:rsidP="00C55012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2E37E69E" w14:textId="5CC235CB" w:rsidR="00A56D31" w:rsidRDefault="00A56D31" w:rsidP="00C55012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31970607" w14:textId="77777777" w:rsidR="00A56D31" w:rsidRDefault="00A56D31" w:rsidP="00C55012">
            <w:pPr>
              <w:jc w:val="center"/>
            </w:pPr>
            <w:r>
              <w:t>3</w:t>
            </w:r>
          </w:p>
        </w:tc>
      </w:tr>
    </w:tbl>
    <w:p w14:paraId="5AF2C8DA" w14:textId="69A78A3D" w:rsidR="00A56D31" w:rsidRDefault="00A56D31" w:rsidP="00A56D31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Krok 2. działa algorytmu sortowania szybkiego.</w:t>
      </w:r>
    </w:p>
    <w:p w14:paraId="06FDCC6A" w14:textId="623E3B32" w:rsidR="00A56D31" w:rsidRDefault="00A56D31" w:rsidP="00A56D31">
      <w:pPr>
        <w:rPr>
          <w:rFonts w:eastAsiaTheme="minorEastAsia"/>
        </w:rPr>
      </w:pPr>
      <w:r>
        <w:t xml:space="preserve">Załóżmy, że jako indeks </w:t>
      </w:r>
      <w:proofErr w:type="spellStart"/>
      <w:r>
        <w:t>pivota</w:t>
      </w:r>
      <w:proofErr w:type="spellEnd"/>
      <w:r>
        <w:t xml:space="preserve"> została wylosowana wartość </w:t>
      </w:r>
      <m:oMath>
        <m:r>
          <w:rPr>
            <w:rFonts w:ascii="Cambria Math" w:hAnsi="Cambria Math"/>
          </w:rPr>
          <m:t>0</m:t>
        </m:r>
      </m:oMath>
      <w:r>
        <w:t xml:space="preserve">, a więc </w:t>
      </w:r>
      <m:oMath>
        <m:r>
          <w:rPr>
            <w:rFonts w:ascii="Cambria Math" w:hAnsi="Cambria Math"/>
          </w:rPr>
          <m:t>pivot_value=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shd w:val="clear" w:color="auto" w:fill="E59EDC" w:themeFill="accent5" w:themeFillTint="66"/>
          </w:rPr>
          <m:t>3</m:t>
        </m:r>
      </m:oMath>
      <w:r>
        <w:rPr>
          <w:rFonts w:eastAsiaTheme="minorEastAsia"/>
        </w:rPr>
        <w:t xml:space="preserve">. Przestawiamy ją na koniec tablicy, a następnie porównujemy wartości od strony lewej. Pierwszym i jednocześnie ostatnim elementem, który sprawdzimy jest liczba </w:t>
      </w:r>
      <m:oMath>
        <m:r>
          <w:rPr>
            <w:rFonts w:ascii="Cambria Math" w:eastAsiaTheme="minorEastAsia" w:hAnsi="Cambria Math"/>
            <w:shd w:val="clear" w:color="auto" w:fill="95DCF7" w:themeFill="accent4" w:themeFillTint="66"/>
          </w:rPr>
          <m:t>3</m:t>
        </m:r>
      </m:oMath>
      <w:r>
        <w:rPr>
          <w:rFonts w:eastAsiaTheme="minorEastAsia"/>
        </w:rPr>
        <w:t xml:space="preserve"> – jest ona niemniejsza od </w:t>
      </w:r>
      <w:proofErr w:type="spellStart"/>
      <w:r>
        <w:rPr>
          <w:rFonts w:eastAsiaTheme="minorEastAsia"/>
        </w:rPr>
        <w:t>pivota</w:t>
      </w:r>
      <w:proofErr w:type="spellEnd"/>
      <w:r>
        <w:rPr>
          <w:rFonts w:eastAsiaTheme="minorEastAsia"/>
        </w:rPr>
        <w:t xml:space="preserve">, dlatego nie wykonamy żadnych operacji. Element </w:t>
      </w:r>
      <w:proofErr w:type="spellStart"/>
      <w:r>
        <w:rPr>
          <w:rFonts w:eastAsiaTheme="minorEastAsia"/>
        </w:rPr>
        <w:t>pivota</w:t>
      </w:r>
      <w:proofErr w:type="spellEnd"/>
      <w:r>
        <w:rPr>
          <w:rFonts w:eastAsiaTheme="minorEastAsia"/>
        </w:rPr>
        <w:t xml:space="preserve"> zamieniamy z elementem na pozycji </w:t>
      </w:r>
      <m:oMath>
        <m:r>
          <w:rPr>
            <w:rFonts w:ascii="Cambria Math" w:eastAsiaTheme="minorEastAsia" w:hAnsi="Cambria Math"/>
          </w:rPr>
          <m:t>pivot_index</m:t>
        </m:r>
      </m:oMath>
      <w:r>
        <w:rPr>
          <w:rFonts w:eastAsiaTheme="minorEastAsia"/>
        </w:rPr>
        <w:t xml:space="preserve"> i rekurencyjnie uruchamiamy algorytm dla powstałych części. Pierwsza z nich nie posiada żadnych elementów, a druga tylko jeden, dlatego dla tych gałęzi nie wykonamy żadnych operacji. Pierwsza część tablicy powstałej w ramach pierwszego kroku została zatem posortowana.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567"/>
        <w:gridCol w:w="567"/>
      </w:tblGrid>
      <w:tr w:rsidR="00A56D31" w:rsidRPr="002713FF" w14:paraId="65364AB4" w14:textId="77777777" w:rsidTr="00C55012">
        <w:tc>
          <w:tcPr>
            <w:tcW w:w="1701" w:type="dxa"/>
          </w:tcPr>
          <w:p w14:paraId="2E27F68B" w14:textId="77777777" w:rsidR="00A56D31" w:rsidRDefault="00A56D31" w:rsidP="00C55012">
            <w:pPr>
              <w:jc w:val="center"/>
              <w:rPr>
                <w:rFonts w:ascii="Aptos" w:eastAsia="Aptos" w:hAnsi="Aptos" w:cs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pi</m:t>
                </m:r>
                <m:r>
                  <w:rPr>
                    <w:rFonts w:ascii="Cambria Math" w:eastAsia="Aptos" w:hAnsi="Cambria Math" w:cs="Times New Roman"/>
                  </w:rPr>
                  <m:t>vot_index</m:t>
                </m:r>
              </m:oMath>
            </m:oMathPara>
          </w:p>
        </w:tc>
        <w:tc>
          <w:tcPr>
            <w:tcW w:w="567" w:type="dxa"/>
          </w:tcPr>
          <w:p w14:paraId="4E2A06A4" w14:textId="77777777" w:rsidR="00A56D31" w:rsidRDefault="00000000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3D4D9ABE" w14:textId="77777777" w:rsidR="00A56D31" w:rsidRDefault="00000000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A56D31" w14:paraId="5E7BF0C6" w14:textId="77777777" w:rsidTr="00A56D31">
        <w:tc>
          <w:tcPr>
            <w:tcW w:w="1701" w:type="dxa"/>
          </w:tcPr>
          <w:p w14:paraId="6EDCD9DE" w14:textId="77777777" w:rsidR="00A56D31" w:rsidRDefault="00A56D31" w:rsidP="00C55012">
            <w:pPr>
              <w:jc w:val="center"/>
            </w:pPr>
          </w:p>
        </w:tc>
        <w:tc>
          <w:tcPr>
            <w:tcW w:w="567" w:type="dxa"/>
          </w:tcPr>
          <w:p w14:paraId="299F0ADE" w14:textId="086F7FD9" w:rsidR="00A56D31" w:rsidRDefault="00A56D31" w:rsidP="00C55012">
            <w:pPr>
              <w:jc w:val="center"/>
            </w:pPr>
            <w:r>
              <w:t>9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5570ABCE" w14:textId="5FF050B8" w:rsidR="00A56D31" w:rsidRDefault="00A56D31" w:rsidP="00C55012">
            <w:pPr>
              <w:jc w:val="center"/>
            </w:pPr>
            <w:r>
              <w:t>7</w:t>
            </w:r>
          </w:p>
        </w:tc>
      </w:tr>
      <w:tr w:rsidR="00A56D31" w14:paraId="47CFD28D" w14:textId="77777777" w:rsidTr="00A56D31">
        <w:tc>
          <w:tcPr>
            <w:tcW w:w="1701" w:type="dxa"/>
          </w:tcPr>
          <w:p w14:paraId="53D0CE32" w14:textId="77777777" w:rsidR="00A56D31" w:rsidRDefault="00A56D31" w:rsidP="00C55012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0C832E15" w14:textId="1C88964B" w:rsidR="00A56D31" w:rsidRDefault="00A56D31" w:rsidP="00C55012">
            <w:pPr>
              <w:jc w:val="center"/>
            </w:pPr>
            <w:r>
              <w:t>9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1F8B8DE8" w14:textId="2A0EAE84" w:rsidR="00A56D31" w:rsidRDefault="00A56D31" w:rsidP="00C55012">
            <w:pPr>
              <w:jc w:val="center"/>
            </w:pPr>
            <w:r>
              <w:t>7</w:t>
            </w:r>
          </w:p>
        </w:tc>
      </w:tr>
      <w:tr w:rsidR="00A56D31" w14:paraId="279D1693" w14:textId="77777777" w:rsidTr="00A56D31">
        <w:tc>
          <w:tcPr>
            <w:tcW w:w="1701" w:type="dxa"/>
          </w:tcPr>
          <w:p w14:paraId="0ACD39D3" w14:textId="77777777" w:rsidR="00A56D31" w:rsidRDefault="00A56D31" w:rsidP="00C55012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7E301BE1" w14:textId="44406A33" w:rsidR="00A56D31" w:rsidRDefault="00A56D31" w:rsidP="00C55012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16AA8AD7" w14:textId="373B4624" w:rsidR="00A56D31" w:rsidRDefault="00A56D31" w:rsidP="00C55012">
            <w:pPr>
              <w:jc w:val="center"/>
            </w:pPr>
            <w:r>
              <w:t>9</w:t>
            </w:r>
          </w:p>
        </w:tc>
      </w:tr>
    </w:tbl>
    <w:p w14:paraId="5077CF48" w14:textId="43B92059" w:rsidR="00A56D31" w:rsidRDefault="00A56D31" w:rsidP="00A56D31">
      <w:pPr>
        <w:pStyle w:val="Caption"/>
      </w:pPr>
      <w:r>
        <w:t>Tabela 3 Krok 3. działa algorytmu sortowania szybkiego.</w:t>
      </w:r>
    </w:p>
    <w:p w14:paraId="4F55EB12" w14:textId="2C289C90" w:rsidR="00A56D31" w:rsidRDefault="00A56D31" w:rsidP="00A56D31">
      <w:pPr>
        <w:rPr>
          <w:rFonts w:eastAsiaTheme="minorEastAsia"/>
        </w:rPr>
      </w:pPr>
      <w:r>
        <w:t xml:space="preserve">Tutaj postępujemy analogicznie jak w przypadku części </w:t>
      </w:r>
      <m:oMath>
        <m:r>
          <w:rPr>
            <w:rFonts w:ascii="Cambria Math" w:hAnsi="Cambria Math"/>
          </w:rPr>
          <m:t>[3, 3]</m:t>
        </m:r>
      </m:oMath>
      <w:r>
        <w:t xml:space="preserve">. Losujemy indeks </w:t>
      </w:r>
      <w:proofErr w:type="spellStart"/>
      <w:r>
        <w:t>pivota</w:t>
      </w:r>
      <w:proofErr w:type="spellEnd"/>
      <w:r>
        <w:t xml:space="preserve">, na przykład </w:t>
      </w:r>
      <m:oMath>
        <m:r>
          <w:rPr>
            <w:rFonts w:ascii="Cambria Math" w:hAnsi="Cambria Math"/>
          </w:rPr>
          <m:t>1</m:t>
        </m:r>
      </m:oMath>
      <w:r>
        <w:t xml:space="preserve">, a więc </w:t>
      </w:r>
      <m:oMath>
        <m:r>
          <w:rPr>
            <w:rFonts w:ascii="Cambria Math" w:hAnsi="Cambria Math"/>
          </w:rPr>
          <m:t>pivot_value=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shd w:val="clear" w:color="auto" w:fill="E59EDC" w:themeFill="accent5" w:themeFillTint="66"/>
          </w:rPr>
          <m:t>7</m:t>
        </m:r>
      </m:oMath>
      <w:r>
        <w:rPr>
          <w:rFonts w:eastAsiaTheme="minorEastAsia"/>
        </w:rPr>
        <w:t xml:space="preserve">. Znajduje się on już na końcu, więc nie musimy dokonywać przeniesienia. Wartość </w:t>
      </w:r>
      <m:oMath>
        <m:r>
          <w:rPr>
            <w:rFonts w:ascii="Cambria Math" w:eastAsiaTheme="minorEastAsia" w:hAnsi="Cambria Math"/>
            <w:shd w:val="clear" w:color="auto" w:fill="95DCF7" w:themeFill="accent4" w:themeFillTint="66"/>
          </w:rPr>
          <m:t>9</m:t>
        </m:r>
      </m:oMath>
      <w:r>
        <w:rPr>
          <w:rFonts w:eastAsiaTheme="minorEastAsia"/>
        </w:rPr>
        <w:t xml:space="preserve"> jest większa od </w:t>
      </w:r>
      <m:oMath>
        <m:r>
          <w:rPr>
            <w:rFonts w:ascii="Cambria Math" w:eastAsiaTheme="minorEastAsia" w:hAnsi="Cambria Math"/>
            <w:shd w:val="clear" w:color="auto" w:fill="E59EDC" w:themeFill="accent5" w:themeFillTint="66"/>
          </w:rPr>
          <m:t>7</m:t>
        </m:r>
      </m:oMath>
      <w:r>
        <w:rPr>
          <w:rFonts w:eastAsiaTheme="minorEastAsia"/>
        </w:rPr>
        <w:t xml:space="preserve">, dlatego nie zwiększymy licznika </w:t>
      </w:r>
      <m:oMath>
        <m:r>
          <w:rPr>
            <w:rFonts w:ascii="Cambria Math" w:eastAsiaTheme="minorEastAsia" w:hAnsi="Cambria Math"/>
          </w:rPr>
          <m:t>pivot_index</m:t>
        </m:r>
      </m:oMath>
      <w:r>
        <w:rPr>
          <w:rFonts w:eastAsiaTheme="minorEastAsia"/>
        </w:rPr>
        <w:t xml:space="preserve"> i wychodzimy z pętli. Element </w:t>
      </w:r>
      <w:proofErr w:type="spellStart"/>
      <w:r>
        <w:rPr>
          <w:rFonts w:eastAsiaTheme="minorEastAsia"/>
        </w:rPr>
        <w:t>pivota</w:t>
      </w:r>
      <w:proofErr w:type="spellEnd"/>
      <w:r>
        <w:rPr>
          <w:rFonts w:eastAsiaTheme="minorEastAsia"/>
        </w:rPr>
        <w:t xml:space="preserve"> zamieniamy teraz z elementem stojącym na pozycji </w:t>
      </w:r>
      <m:oMath>
        <m:r>
          <w:rPr>
            <w:rFonts w:ascii="Cambria Math" w:eastAsiaTheme="minorEastAsia" w:hAnsi="Cambria Math"/>
          </w:rPr>
          <m:t>pivot_index=0</m:t>
        </m:r>
      </m:oMath>
      <w:r>
        <w:rPr>
          <w:rFonts w:eastAsiaTheme="minorEastAsia"/>
        </w:rPr>
        <w:t>. Powstałych połówek, tak samo jak wyżej, nie da się już dalej rekurencyjnie sortować, dlatego uznajemy, że ta część tablicy powstałej w ramach pierwszego kroku została posortowana.</w:t>
      </w:r>
    </w:p>
    <w:p w14:paraId="1CD4C8E7" w14:textId="2209C036" w:rsidR="00A56D31" w:rsidRDefault="00A56D31" w:rsidP="00A56D31">
      <w:pPr>
        <w:rPr>
          <w:rFonts w:eastAsiaTheme="minorEastAsia"/>
        </w:rPr>
      </w:pPr>
      <w:r>
        <w:rPr>
          <w:rFonts w:eastAsiaTheme="minorEastAsia"/>
        </w:rPr>
        <w:t xml:space="preserve">Posortowane zostały zatem połówka liczb mniejszych od </w:t>
      </w:r>
      <w:proofErr w:type="spellStart"/>
      <w:r>
        <w:rPr>
          <w:rFonts w:eastAsiaTheme="minorEastAsia"/>
        </w:rPr>
        <w:t>pivota</w:t>
      </w:r>
      <w:proofErr w:type="spellEnd"/>
      <w:r>
        <w:rPr>
          <w:rFonts w:eastAsiaTheme="minorEastAsia"/>
        </w:rPr>
        <w:t xml:space="preserve">, liczb od niego niemniejszych, a między nimi pozostał </w:t>
      </w:r>
      <w:proofErr w:type="spellStart"/>
      <w:r>
        <w:rPr>
          <w:rFonts w:eastAsiaTheme="minorEastAsia"/>
        </w:rPr>
        <w:t>pivot</w:t>
      </w:r>
      <w:proofErr w:type="spellEnd"/>
      <w:r>
        <w:rPr>
          <w:rFonts w:eastAsiaTheme="minorEastAsia"/>
        </w:rPr>
        <w:t>. Tablica wejściowa została zatem posortowana.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A56D31" w:rsidRPr="002713FF" w14:paraId="7E517389" w14:textId="77777777" w:rsidTr="00C55012">
        <w:tc>
          <w:tcPr>
            <w:tcW w:w="567" w:type="dxa"/>
          </w:tcPr>
          <w:p w14:paraId="0DFB001D" w14:textId="77777777" w:rsidR="00A56D31" w:rsidRDefault="00000000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71401CF1" w14:textId="77777777" w:rsidR="00A56D31" w:rsidRDefault="00000000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43A34389" w14:textId="77777777" w:rsidR="00A56D31" w:rsidRDefault="00000000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6962AD84" w14:textId="77777777" w:rsidR="00A56D31" w:rsidRDefault="00000000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09A79D7D" w14:textId="77777777" w:rsidR="00A56D31" w:rsidRPr="002713FF" w:rsidRDefault="00000000" w:rsidP="00C55012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A56D31" w14:paraId="7D6BA474" w14:textId="77777777" w:rsidTr="00C55012">
        <w:tc>
          <w:tcPr>
            <w:tcW w:w="567" w:type="dxa"/>
          </w:tcPr>
          <w:p w14:paraId="15CA58A4" w14:textId="424DA1EA" w:rsidR="00A56D31" w:rsidRDefault="00A56D31" w:rsidP="00C55012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0EB74773" w14:textId="77777777" w:rsidR="00A56D31" w:rsidRDefault="00A56D31" w:rsidP="00C55012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E59EDC" w:themeFill="accent5" w:themeFillTint="66"/>
          </w:tcPr>
          <w:p w14:paraId="283CBF46" w14:textId="77777777" w:rsidR="00A56D31" w:rsidRDefault="00A56D31" w:rsidP="00C55012">
            <w:pPr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3D82B89F" w14:textId="12FFC597" w:rsidR="00A56D31" w:rsidRDefault="00A56D31" w:rsidP="00C55012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5AF17D95" w14:textId="6F6D6244" w:rsidR="00A56D31" w:rsidRDefault="00A56D31" w:rsidP="00C55012">
            <w:pPr>
              <w:jc w:val="center"/>
            </w:pPr>
            <w:r>
              <w:t>9</w:t>
            </w:r>
          </w:p>
        </w:tc>
      </w:tr>
    </w:tbl>
    <w:p w14:paraId="1A7B79C3" w14:textId="6580F608" w:rsidR="00A56D31" w:rsidRPr="00A56D31" w:rsidRDefault="00A56D31" w:rsidP="00A56D31">
      <w:pPr>
        <w:pStyle w:val="Caption"/>
      </w:pPr>
      <w:r>
        <w:t>Tabela 4 Wynik sortowania szybkiego.</w:t>
      </w:r>
    </w:p>
    <w:sectPr w:rsidR="00A56D31" w:rsidRPr="00A56D3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7E074" w14:textId="77777777" w:rsidR="00E22DEC" w:rsidRDefault="00E22DEC" w:rsidP="00BD01BD">
      <w:pPr>
        <w:spacing w:after="0" w:line="240" w:lineRule="auto"/>
      </w:pPr>
      <w:r>
        <w:separator/>
      </w:r>
    </w:p>
  </w:endnote>
  <w:endnote w:type="continuationSeparator" w:id="0">
    <w:p w14:paraId="2674FE4E" w14:textId="77777777" w:rsidR="00E22DEC" w:rsidRDefault="00E22DEC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65823" w14:textId="77777777" w:rsidR="00E22DEC" w:rsidRDefault="00E22DEC" w:rsidP="00BD01BD">
      <w:pPr>
        <w:spacing w:after="0" w:line="240" w:lineRule="auto"/>
      </w:pPr>
      <w:r>
        <w:separator/>
      </w:r>
    </w:p>
  </w:footnote>
  <w:footnote w:type="continuationSeparator" w:id="0">
    <w:p w14:paraId="14FDE951" w14:textId="77777777" w:rsidR="00E22DEC" w:rsidRDefault="00E22DEC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65F7"/>
    <w:rsid w:val="00085C04"/>
    <w:rsid w:val="00093BB0"/>
    <w:rsid w:val="000A3B66"/>
    <w:rsid w:val="00143957"/>
    <w:rsid w:val="0019021D"/>
    <w:rsid w:val="001A7257"/>
    <w:rsid w:val="002073B1"/>
    <w:rsid w:val="0023281B"/>
    <w:rsid w:val="002377E1"/>
    <w:rsid w:val="002713FF"/>
    <w:rsid w:val="00281B68"/>
    <w:rsid w:val="002F66F2"/>
    <w:rsid w:val="00357C09"/>
    <w:rsid w:val="003D29DC"/>
    <w:rsid w:val="003F63AA"/>
    <w:rsid w:val="00407B3F"/>
    <w:rsid w:val="00441DC0"/>
    <w:rsid w:val="004B72A4"/>
    <w:rsid w:val="004D7276"/>
    <w:rsid w:val="004E2D79"/>
    <w:rsid w:val="00503386"/>
    <w:rsid w:val="00530706"/>
    <w:rsid w:val="00566778"/>
    <w:rsid w:val="00570572"/>
    <w:rsid w:val="005C39D1"/>
    <w:rsid w:val="006069A9"/>
    <w:rsid w:val="00643B6B"/>
    <w:rsid w:val="00686ED6"/>
    <w:rsid w:val="006E6B7A"/>
    <w:rsid w:val="007924B4"/>
    <w:rsid w:val="00817788"/>
    <w:rsid w:val="008228A4"/>
    <w:rsid w:val="00830051"/>
    <w:rsid w:val="00844E28"/>
    <w:rsid w:val="00882FA5"/>
    <w:rsid w:val="008F23E1"/>
    <w:rsid w:val="0094011B"/>
    <w:rsid w:val="009A10D6"/>
    <w:rsid w:val="00A14003"/>
    <w:rsid w:val="00A263DA"/>
    <w:rsid w:val="00A56D31"/>
    <w:rsid w:val="00AA48DF"/>
    <w:rsid w:val="00AA5861"/>
    <w:rsid w:val="00B12733"/>
    <w:rsid w:val="00B43EB5"/>
    <w:rsid w:val="00B612A4"/>
    <w:rsid w:val="00B7080F"/>
    <w:rsid w:val="00B921CC"/>
    <w:rsid w:val="00BC01D9"/>
    <w:rsid w:val="00BD01BD"/>
    <w:rsid w:val="00BF10DD"/>
    <w:rsid w:val="00C12C04"/>
    <w:rsid w:val="00C54FF7"/>
    <w:rsid w:val="00CA2872"/>
    <w:rsid w:val="00CD18C4"/>
    <w:rsid w:val="00CD532B"/>
    <w:rsid w:val="00D02556"/>
    <w:rsid w:val="00D039C0"/>
    <w:rsid w:val="00DD77BA"/>
    <w:rsid w:val="00E22DEC"/>
    <w:rsid w:val="00E555A3"/>
    <w:rsid w:val="00E654B7"/>
    <w:rsid w:val="00EA2025"/>
    <w:rsid w:val="00EB0F80"/>
    <w:rsid w:val="00ED2CE3"/>
    <w:rsid w:val="00EF4196"/>
    <w:rsid w:val="00F23B20"/>
    <w:rsid w:val="00F40993"/>
    <w:rsid w:val="00F46160"/>
    <w:rsid w:val="00F97D09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14</cp:revision>
  <dcterms:created xsi:type="dcterms:W3CDTF">2025-11-03T01:43:00Z</dcterms:created>
  <dcterms:modified xsi:type="dcterms:W3CDTF">2025-12-29T23:22:00Z</dcterms:modified>
</cp:coreProperties>
</file>