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3E59EE" wp14:paraId="57375426" wp14:textId="442D80EF">
      <w:pPr>
        <w:jc w:val="center"/>
        <w:rPr>
          <w:b w:val="1"/>
          <w:bCs w:val="1"/>
          <w:color w:val="FF0000"/>
          <w:sz w:val="56"/>
          <w:szCs w:val="56"/>
        </w:rPr>
      </w:pPr>
      <w:r w:rsidRPr="413E59EE" w:rsidR="6F8A0860">
        <w:rPr>
          <w:b w:val="1"/>
          <w:bCs w:val="1"/>
          <w:color w:val="FF0000"/>
          <w:sz w:val="56"/>
          <w:szCs w:val="56"/>
        </w:rPr>
        <w:t>Protokół IPv6</w:t>
      </w:r>
    </w:p>
    <w:p w:rsidR="6F8A0860" w:rsidP="6D94561E" w:rsidRDefault="6F8A0860" w14:paraId="09582F0B" w14:textId="262B6E3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6D94561E" w:rsidR="6F8A086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Definicja</w:t>
      </w:r>
    </w:p>
    <w:p w:rsidR="7C35F3B0" w:rsidP="413E59EE" w:rsidRDefault="7C35F3B0" w14:paraId="7BE064E1" w14:textId="5B9A5C6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413E59EE" w:rsidR="7C35F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IPv6 (Internet Protocol version 6) to zaawansowany protokół internetowy, który umożliwia przesyłanie danych w sieciach komunikacyjnych. Stanowi rozwinięcie poprzedniej wersji protokołu, IPv4 i został stworzony w celu zaspokojenia rosnących potrzeb adresowych oraz zapewnienia lepszej wydajności, bezpieczeństwa i rozszerzalności systemów telekomunikacyjnych.</w:t>
      </w:r>
    </w:p>
    <w:p w:rsidR="7C35F3B0" w:rsidP="413E59EE" w:rsidRDefault="7C35F3B0" w14:paraId="29058DF4" w14:textId="5E893FC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413E59EE" w:rsidR="7C35F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W przeciwieństwie do IPv4, który używał 32-bitowych adresów IP, IPv6 korzysta z 128-bitowych adresów IP, co pozwala na znacznie większą przestrzeń adresową. Dzięki temu można przypisać o wiele więcej unikalnych adresów IP dla różnych urządzeń w sieci, co jest niezbędne w erze rozwoju urządzeń internetu rzeczy (IoT) oraz dla zapewnienia stałego dostępu do sieci dla rosnącej liczby użytkowników.</w:t>
      </w:r>
    </w:p>
    <w:p w:rsidR="7C35F3B0" w:rsidP="413E59EE" w:rsidRDefault="7C35F3B0" w14:paraId="3B042C96" w14:textId="206FA60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413E59EE" w:rsidR="7C35F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IPv6 wprowadza również kilka innych udoskonaleń w stosunku do poprzedniej wersji protokołu. Zapewnia lepsze mechanizmy kontroli i zabezpieczeń, w tym obsługę automatycznego konfigurowania adresów IP, a także uwierzytelnianie, szyfrowanie i integralność danych. Wprowadza również wsparcie dla jakości obsługi (QoS), co jest niezwykle ważne dla usług strumieniowych, wideo HD, gier online i innych aplikacji wymagających wysokiej przepustowości.</w:t>
      </w:r>
    </w:p>
    <w:p w:rsidR="413E59EE" w:rsidP="413E59EE" w:rsidRDefault="413E59EE" w14:paraId="340024EC" w14:textId="544F069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7C35F3B0" w:rsidP="6D94561E" w:rsidRDefault="7C35F3B0" w14:paraId="300E8D42" w14:textId="0CC55FF9">
      <w:pPr>
        <w:pStyle w:val="Normal"/>
        <w:ind w:left="0"/>
        <w:jc w:val="left"/>
        <w:rPr>
          <w:b w:val="1"/>
          <w:bCs w:val="1"/>
          <w:noProof w:val="0"/>
          <w:lang w:val="pl-PL"/>
        </w:rPr>
      </w:pPr>
      <w:r w:rsidRPr="6D94561E" w:rsidR="7C35F3B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Budowa adresu IPv6</w:t>
      </w:r>
      <w:r w:rsidRPr="6D94561E" w:rsidR="3444C14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</w:t>
      </w:r>
    </w:p>
    <w:p w:rsidR="3444C149" w:rsidP="6D94561E" w:rsidRDefault="3444C149" w14:paraId="49ED4DF1" w14:textId="7DC10AED">
      <w:pPr>
        <w:pStyle w:val="Normal"/>
        <w:spacing w:before="0" w:beforeAutospacing="off" w:after="30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6D94561E" w:rsidR="3444C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Adresy IPv6 są reprezentowane w formie 128-bitowych ciągów heksadecymalnych, co sprawia, że są one zdecydowanie dłuższe niż adresy IPv4. Ta długa sekwencja bitów umożliwia stworzenie ogromnej przestrzeni adresowej, co stanowi kluczową różnicę w porównaniu do starszej wersji, IPv4.</w:t>
      </w:r>
      <w:r w:rsidRPr="6D94561E" w:rsidR="1AF7F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Adres IPv6 składa się z 8 grup, a każda z nich zawiera 16 bitów, co daje łącznie 128 bitów. Te grupy są zazwyczaj zapisywane w formie heksadecymalnej, oddzielane dwukropkami.</w:t>
      </w:r>
      <w:r w:rsidRPr="6D94561E" w:rsidR="5EC8F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Przykładowy adres IPv6 to: </w:t>
      </w:r>
      <w:r w:rsidRPr="6D94561E" w:rsidR="5EC8F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2001:0db8:85a3:0000:0000:8a2e: 0370:7334</w:t>
      </w:r>
      <w:r w:rsidRPr="6D94561E" w:rsidR="5EC8F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. </w:t>
      </w:r>
      <w:r w:rsidRPr="6D94561E" w:rsidR="5EC8F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Aby uprościć zapis, istnieje notacja skrócona. Możemy pominąć wiodące zera w każdej grupie, a także skompresować grupy składające się tylko z zer. Na przykład, poprzedni adres można zapisać </w:t>
      </w:r>
      <w:r w:rsidRPr="6D94561E" w:rsidR="5EC8F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skrócenie</w:t>
      </w:r>
      <w:r w:rsidRPr="6D94561E" w:rsidR="5EC8F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jako: </w:t>
      </w:r>
      <w:r w:rsidRPr="6D94561E" w:rsidR="5EC8F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2001:db8:85a3::8a2e:370:7334</w:t>
      </w:r>
      <w:r w:rsidRPr="6D94561E" w:rsidR="5EC8F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.</w:t>
      </w:r>
    </w:p>
    <w:p w:rsidR="3444C149" w:rsidP="6D94561E" w:rsidRDefault="3444C149" w14:paraId="42F67143" w14:textId="382F2A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D94561E" w:rsidR="3F7599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Znaczenie każdej grupy:</w:t>
      </w:r>
    </w:p>
    <w:p w:rsidR="3444C149" w:rsidP="413E59EE" w:rsidRDefault="3444C149" w14:paraId="2955BE40" w14:textId="6DE256BA">
      <w:pPr>
        <w:pStyle w:val="Normal"/>
        <w:ind w:left="0"/>
        <w:jc w:val="left"/>
      </w:pPr>
      <w:r w:rsidRPr="6D94561E" w:rsidR="3F759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Pierwsze 64 Bity:</w:t>
      </w:r>
      <w:r w:rsidRPr="6D94561E" w:rsidR="3F759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Pierwsze 64 bity są zwykle przeznaczone na identyfikację podsieci, a pozostałe 64 bity na identyfikację hosta w danej podsieci.</w:t>
      </w:r>
    </w:p>
    <w:p w:rsidR="3444C149" w:rsidP="413E59EE" w:rsidRDefault="3444C149" w14:paraId="10D8639A" w14:textId="3A101BCE">
      <w:pPr>
        <w:pStyle w:val="Normal"/>
        <w:ind w:left="0"/>
        <w:jc w:val="left"/>
      </w:pPr>
    </w:p>
    <w:p w:rsidR="3444C149" w:rsidP="6D94561E" w:rsidRDefault="3444C149" w14:paraId="7B45D849" w14:textId="70DC6EBF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</w:p>
    <w:p w:rsidR="3444C149" w:rsidP="6D94561E" w:rsidRDefault="3444C149" w14:paraId="633421D5" w14:textId="357CD2F9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</w:p>
    <w:p w:rsidR="3444C149" w:rsidP="6D94561E" w:rsidRDefault="3444C149" w14:paraId="0C081380" w14:textId="7633576D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</w:p>
    <w:p w:rsidR="3444C149" w:rsidP="6D94561E" w:rsidRDefault="3444C149" w14:paraId="603FC1F2" w14:textId="25BC3F2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single"/>
          <w:lang w:val="pl-PL"/>
        </w:rPr>
      </w:pPr>
      <w:r w:rsidRPr="6D94561E" w:rsidR="61E5B5A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Adresy specjalne</w:t>
      </w:r>
      <w:r>
        <w:br/>
      </w:r>
    </w:p>
    <w:p w:rsidR="28A632F7" w:rsidP="6D94561E" w:rsidRDefault="28A632F7" w14:paraId="273EED24" w14:textId="1936CC99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 :/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128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– adres nieokreślony</w:t>
      </w:r>
      <w:r>
        <w:br/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(odpowiednik 0.0.0.0 w IPv4)</w:t>
      </w:r>
    </w:p>
    <w:p w:rsidR="28A632F7" w:rsidP="6D94561E" w:rsidRDefault="28A632F7" w14:paraId="138E2056" w14:textId="2071B89A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</w:t>
      </w:r>
      <w:r w:rsidRPr="6D94561E" w:rsidR="022E47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:1/128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– 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l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oopback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,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adres wskazujący na host lokalny.</w:t>
      </w:r>
      <w:r>
        <w:br/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(odpowiednik 127.0.0.1 w ipv4),</w:t>
      </w:r>
    </w:p>
    <w:p w:rsidR="28A632F7" w:rsidP="6D94561E" w:rsidRDefault="28A632F7" w14:paraId="142F06CB" w14:textId="4E32220A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</w:t>
      </w:r>
      <w:r w:rsidRPr="6D94561E" w:rsidR="0D9953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f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fff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0:0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/64 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– pula zarezerwowana dla zachowania kompatybilności z protokołem IPv4 pozwalająca wykorzystywać komunikację według protokołu IPv6 w sieci IPv4 (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np.</w:t>
      </w:r>
      <w:bookmarkStart w:name="_Int_naDvtTBY" w:id="1975255949"/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:ffff</w:t>
      </w:r>
      <w:bookmarkEnd w:id="1975255949"/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:192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.0.2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.128)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,</w:t>
      </w:r>
    </w:p>
    <w:p w:rsidR="28A632F7" w:rsidP="6D94561E" w:rsidRDefault="28A632F7" w14:paraId="2B00D718" w14:textId="74BAE9B6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2002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: :/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24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–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adresy typu 6to4. (Są to adresy wygenerowane na podstawie istniejących, publicznych adresów IPv4, dostępne dla każdego użytkownika.),</w:t>
      </w:r>
    </w:p>
    <w:p w:rsidR="28A632F7" w:rsidP="6D94561E" w:rsidRDefault="28A632F7" w14:paraId="2687D55F" w14:textId="1650CD24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2001:7f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8: :/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32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– pula zarezerwowana dla punktów IPX, każdy z nich dostaje jedną podsieć /48,</w:t>
      </w:r>
    </w:p>
    <w:p w:rsidR="28A632F7" w:rsidP="6D94561E" w:rsidRDefault="28A632F7" w14:paraId="45842908" w14:textId="50F2BD0C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2001:db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8: :/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32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– pula wykorzystywana w przykładach i dokumentacji – nigdy nie będzie wykorzystywana produkcyjnie,</w:t>
      </w:r>
    </w:p>
    <w:p w:rsidR="28A632F7" w:rsidP="6D94561E" w:rsidRDefault="28A632F7" w14:paraId="25751A59" w14:textId="0200DD46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c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00: :/</w:t>
      </w: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7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– pula lokalnych unikatowych adresów IPv6 typu 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unicast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(odpowiednik adresów prywatnych IPv4),</w:t>
      </w:r>
    </w:p>
    <w:p w:rsidR="28A632F7" w:rsidP="6D94561E" w:rsidRDefault="28A632F7" w14:paraId="569902DE" w14:textId="0FB3918D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D94561E" w:rsidR="28A63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ff00: :/8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 xml:space="preserve"> – pula używana do komunikacji 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multicast</w:t>
      </w:r>
      <w:r w:rsidRPr="6D94561E" w:rsidR="28A63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.</w:t>
      </w:r>
    </w:p>
    <w:p w:rsidR="6D94561E" w:rsidP="6D94561E" w:rsidRDefault="6D94561E" w14:paraId="70895A99" w14:textId="49AFBE5B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6D94561E" w:rsidP="6D94561E" w:rsidRDefault="6D94561E" w14:paraId="15FED8E9" w14:textId="66C06178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6D94561E" w:rsidP="6D94561E" w:rsidRDefault="6D94561E" w14:paraId="6F6B0337" w14:textId="2AEFE480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6D94561E" w:rsidP="6D94561E" w:rsidRDefault="6D94561E" w14:paraId="4FB8518B" w14:textId="757601B2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2E239B80" w:rsidP="6D94561E" w:rsidRDefault="2E239B80" w14:paraId="60A0EF0D" w14:textId="16FEEB6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pl-PL"/>
        </w:rPr>
      </w:pPr>
      <w:r w:rsidRPr="6D94561E" w:rsidR="2E239B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pl-PL"/>
        </w:rPr>
        <w:t>Wady i zalety IPv6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6D94561E" w:rsidTr="6D94561E" w14:paraId="1E3962E9">
        <w:trPr>
          <w:trHeight w:val="300"/>
        </w:trPr>
        <w:tc>
          <w:tcPr>
            <w:tcW w:w="5228" w:type="dxa"/>
            <w:tcMar/>
          </w:tcPr>
          <w:p w:rsidR="2E239B80" w:rsidP="6D94561E" w:rsidRDefault="2E239B80" w14:paraId="4CEC6488" w14:textId="70A570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2E239B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Zalety</w:t>
            </w:r>
          </w:p>
        </w:tc>
        <w:tc>
          <w:tcPr>
            <w:tcW w:w="5228" w:type="dxa"/>
            <w:tcMar/>
          </w:tcPr>
          <w:p w:rsidR="2E239B80" w:rsidP="6D94561E" w:rsidRDefault="2E239B80" w14:paraId="0C6D8147" w14:textId="16F626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2E239B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Wady</w:t>
            </w:r>
          </w:p>
        </w:tc>
      </w:tr>
      <w:tr w:rsidR="6D94561E" w:rsidTr="6D94561E" w14:paraId="641C5338">
        <w:trPr>
          <w:trHeight w:val="300"/>
        </w:trPr>
        <w:tc>
          <w:tcPr>
            <w:tcW w:w="5228" w:type="dxa"/>
            <w:tcMar/>
          </w:tcPr>
          <w:p w:rsidR="2E239B80" w:rsidP="6D94561E" w:rsidRDefault="2E239B80" w14:paraId="1D7356BC" w14:textId="61FBCB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2E239B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Ogromna Przestrzeń Adresowa</w:t>
            </w:r>
          </w:p>
        </w:tc>
        <w:tc>
          <w:tcPr>
            <w:tcW w:w="5228" w:type="dxa"/>
            <w:tcMar/>
          </w:tcPr>
          <w:p w:rsidR="2E239B80" w:rsidP="6D94561E" w:rsidRDefault="2E239B80" w14:paraId="2943471A" w14:textId="341030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2E239B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Złożoność Konfiguracji</w:t>
            </w:r>
          </w:p>
        </w:tc>
      </w:tr>
      <w:tr w:rsidR="6D94561E" w:rsidTr="6D94561E" w14:paraId="20ECC3B6">
        <w:trPr>
          <w:trHeight w:val="300"/>
        </w:trPr>
        <w:tc>
          <w:tcPr>
            <w:tcW w:w="5228" w:type="dxa"/>
            <w:tcMar/>
          </w:tcPr>
          <w:p w:rsidR="2E239B80" w:rsidP="6D94561E" w:rsidRDefault="2E239B80" w14:paraId="4AE5DDFE" w14:textId="1DC822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2E239B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Poprawione Bezpieczeństwo</w:t>
            </w:r>
          </w:p>
        </w:tc>
        <w:tc>
          <w:tcPr>
            <w:tcW w:w="5228" w:type="dxa"/>
            <w:tcMar/>
          </w:tcPr>
          <w:p w:rsidR="2E239B80" w:rsidP="6D94561E" w:rsidRDefault="2E239B80" w14:paraId="4D903C5C" w14:textId="3D91F5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2E239B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Koszty Migracji</w:t>
            </w:r>
          </w:p>
        </w:tc>
      </w:tr>
      <w:tr w:rsidR="6D94561E" w:rsidTr="6D94561E" w14:paraId="6B767B5F">
        <w:trPr>
          <w:trHeight w:val="300"/>
        </w:trPr>
        <w:tc>
          <w:tcPr>
            <w:tcW w:w="5228" w:type="dxa"/>
            <w:tcMar/>
          </w:tcPr>
          <w:p w:rsidR="2E239B80" w:rsidP="6D94561E" w:rsidRDefault="2E239B80" w14:paraId="5514C6A5" w14:textId="43C4E4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2E239B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Efektywność</w:t>
            </w:r>
          </w:p>
        </w:tc>
        <w:tc>
          <w:tcPr>
            <w:tcW w:w="5228" w:type="dxa"/>
            <w:tcMar/>
          </w:tcPr>
          <w:p w:rsidR="2E239B80" w:rsidP="6D94561E" w:rsidRDefault="2E239B80" w14:paraId="3DD0564B" w14:textId="6E0F8A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2E239B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Utrudnione zarządzenie adresami</w:t>
            </w:r>
          </w:p>
        </w:tc>
      </w:tr>
      <w:tr w:rsidR="6D94561E" w:rsidTr="6D94561E" w14:paraId="277B9BDA">
        <w:trPr>
          <w:trHeight w:val="300"/>
        </w:trPr>
        <w:tc>
          <w:tcPr>
            <w:tcW w:w="5228" w:type="dxa"/>
            <w:tcMar/>
          </w:tcPr>
          <w:p w:rsidR="3E1CF6ED" w:rsidP="6D94561E" w:rsidRDefault="3E1CF6ED" w14:paraId="00B7CAD1" w14:textId="070C21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3E1CF6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Automatyczna konfiguracja adresów</w:t>
            </w:r>
          </w:p>
        </w:tc>
        <w:tc>
          <w:tcPr>
            <w:tcW w:w="5228" w:type="dxa"/>
            <w:tcMar/>
          </w:tcPr>
          <w:p w:rsidR="3E1CF6ED" w:rsidP="6D94561E" w:rsidRDefault="3E1CF6ED" w14:paraId="6B9EDFAE" w14:textId="622994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3E1CF6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Problemy związane z adresem NAT</w:t>
            </w:r>
          </w:p>
        </w:tc>
      </w:tr>
      <w:tr w:rsidR="6D94561E" w:rsidTr="6D94561E" w14:paraId="2870F8C9">
        <w:trPr>
          <w:trHeight w:val="300"/>
        </w:trPr>
        <w:tc>
          <w:tcPr>
            <w:tcW w:w="5228" w:type="dxa"/>
            <w:tcMar/>
          </w:tcPr>
          <w:p w:rsidR="3E1CF6ED" w:rsidP="6D94561E" w:rsidRDefault="3E1CF6ED" w14:paraId="6FCFD409" w14:textId="3E8C0B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  <w:r w:rsidRPr="6D94561E" w:rsidR="3E1CF6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  <w:t>Współpraca z nowoczesnymi aplikacjami</w:t>
            </w:r>
          </w:p>
        </w:tc>
        <w:tc>
          <w:tcPr>
            <w:tcW w:w="5228" w:type="dxa"/>
            <w:tcMar/>
          </w:tcPr>
          <w:p w:rsidR="6D94561E" w:rsidP="6D94561E" w:rsidRDefault="6D94561E" w14:paraId="591BBFBA" w14:textId="7BFBE7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pl-PL"/>
              </w:rPr>
            </w:pPr>
          </w:p>
        </w:tc>
      </w:tr>
    </w:tbl>
    <w:p w:rsidR="413E59EE" w:rsidP="6D94561E" w:rsidRDefault="413E59EE" w14:paraId="24CCC2ED" w14:textId="1D740AF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6D94561E" w:rsidP="6D94561E" w:rsidRDefault="6D94561E" w14:paraId="00B4BF2B" w14:textId="381FADB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6D94561E" w:rsidP="6D94561E" w:rsidRDefault="6D94561E" w14:paraId="15F0FBC5" w14:textId="1AC74B5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6D94561E" w:rsidP="6D94561E" w:rsidRDefault="6D94561E" w14:paraId="567FEC44" w14:textId="7A8AC11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413E59EE" w:rsidP="6D94561E" w:rsidRDefault="413E59EE" w14:paraId="487F56A4" w14:textId="0CB6A35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6D94561E" w:rsidR="41C6A50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Różnica między IPv4 a IPv6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6D94561E" w:rsidTr="6D94561E" w14:paraId="78C1B083">
        <w:trPr>
          <w:trHeight w:val="300"/>
        </w:trPr>
        <w:tc>
          <w:tcPr>
            <w:tcW w:w="5228" w:type="dxa"/>
            <w:tcMar/>
          </w:tcPr>
          <w:p w:rsidR="7B467EA4" w:rsidP="6D94561E" w:rsidRDefault="7B467EA4" w14:paraId="349CF1A0" w14:textId="4D85A6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u w:val="single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u w:val="single"/>
              </w:rPr>
              <w:t>IPv4</w:t>
            </w:r>
          </w:p>
        </w:tc>
        <w:tc>
          <w:tcPr>
            <w:tcW w:w="5228" w:type="dxa"/>
            <w:tcMar/>
          </w:tcPr>
          <w:p w:rsidR="7B467EA4" w:rsidP="6D94561E" w:rsidRDefault="7B467EA4" w14:paraId="6D8D07BA" w14:textId="4F2D93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u w:val="single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u w:val="single"/>
              </w:rPr>
              <w:t>IPv6</w:t>
            </w:r>
          </w:p>
        </w:tc>
      </w:tr>
      <w:tr w:rsidR="6D94561E" w:rsidTr="6D94561E" w14:paraId="2FB4D4A3">
        <w:trPr>
          <w:trHeight w:val="300"/>
        </w:trPr>
        <w:tc>
          <w:tcPr>
            <w:tcW w:w="5228" w:type="dxa"/>
            <w:tcMar/>
          </w:tcPr>
          <w:p w:rsidR="7B467EA4" w:rsidP="6D94561E" w:rsidRDefault="7B467EA4" w14:paraId="53A6928A" w14:textId="2C95C9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Oferuje jedynie 32 bity, co przekłada się na około 4,3 miliarda unikalnych adresów.</w:t>
            </w:r>
          </w:p>
        </w:tc>
        <w:tc>
          <w:tcPr>
            <w:tcW w:w="5228" w:type="dxa"/>
            <w:tcMar/>
          </w:tcPr>
          <w:p w:rsidR="7B467EA4" w:rsidP="6D94561E" w:rsidRDefault="7B467EA4" w14:paraId="65024084" w14:textId="45A2BD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Znacznie większa przestrzeń adresowa, 128 bitów, co generuje około 3,4 × 10^38 unikalnych adresów.</w:t>
            </w:r>
          </w:p>
        </w:tc>
      </w:tr>
      <w:tr w:rsidR="6D94561E" w:rsidTr="6D94561E" w14:paraId="0DD8D6B6">
        <w:trPr>
          <w:trHeight w:val="300"/>
        </w:trPr>
        <w:tc>
          <w:tcPr>
            <w:tcW w:w="5228" w:type="dxa"/>
            <w:tcMar/>
          </w:tcPr>
          <w:p w:rsidR="7B467EA4" w:rsidP="6D94561E" w:rsidRDefault="7B467EA4" w14:paraId="04542366" w14:textId="066D01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Konfiguracja adresów może być ręczna lub dynamiczna (DHCP).</w:t>
            </w:r>
          </w:p>
        </w:tc>
        <w:tc>
          <w:tcPr>
            <w:tcW w:w="5228" w:type="dxa"/>
            <w:tcMar/>
          </w:tcPr>
          <w:p w:rsidR="7B467EA4" w:rsidP="6D94561E" w:rsidRDefault="7B467EA4" w14:paraId="2C0DC09B" w14:textId="2C7838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Wprowadza 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Stateless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 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Address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 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Autoconfiguration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 (SLAAC) dla automatycznej konfiguracji adresów.</w:t>
            </w:r>
          </w:p>
        </w:tc>
      </w:tr>
      <w:tr w:rsidR="6D94561E" w:rsidTr="6D94561E" w14:paraId="291DB517">
        <w:trPr>
          <w:trHeight w:val="300"/>
        </w:trPr>
        <w:tc>
          <w:tcPr>
            <w:tcW w:w="5228" w:type="dxa"/>
            <w:tcMar/>
          </w:tcPr>
          <w:p w:rsidR="7B467EA4" w:rsidP="6D94561E" w:rsidRDefault="7B467EA4" w14:paraId="20A18012" w14:textId="670435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Bezpieczeństwo nie jest wbudowane; musi być dodawane przez zewnętrzne protokoły, takie jak 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IPsec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.</w:t>
            </w:r>
          </w:p>
        </w:tc>
        <w:tc>
          <w:tcPr>
            <w:tcW w:w="5228" w:type="dxa"/>
            <w:tcMar/>
          </w:tcPr>
          <w:p w:rsidR="7B467EA4" w:rsidP="6D94561E" w:rsidRDefault="7B467EA4" w14:paraId="62509DE9" w14:textId="3111F3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Wprowadza wbudowane wsparcie dla 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IPsec</w:t>
            </w: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, co zwiększa bezpieczeństwo komunikacji w sieci.</w:t>
            </w:r>
          </w:p>
        </w:tc>
      </w:tr>
      <w:tr w:rsidR="6D94561E" w:rsidTr="6D94561E" w14:paraId="704EEAA9">
        <w:trPr>
          <w:trHeight w:val="300"/>
        </w:trPr>
        <w:tc>
          <w:tcPr>
            <w:tcW w:w="5228" w:type="dxa"/>
            <w:tcMar/>
          </w:tcPr>
          <w:p w:rsidR="7B467EA4" w:rsidP="6D94561E" w:rsidRDefault="7B467EA4" w14:paraId="0A75ECAD" w14:textId="53DB9A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Adresy są zapisywane w formie czterech dziesiętnych bloków, oddzielonych kropkami (np. 192.168.0.1).</w:t>
            </w:r>
          </w:p>
        </w:tc>
        <w:tc>
          <w:tcPr>
            <w:tcW w:w="5228" w:type="dxa"/>
            <w:tcMar/>
          </w:tcPr>
          <w:p w:rsidR="7B467EA4" w:rsidP="6D94561E" w:rsidRDefault="7B467EA4" w14:paraId="161776FD" w14:textId="371AF0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Adresy są reprezentowane jako ósemkowe bloki heksadecymalne, oddzielone dwukropkami (np. 2001:0db8:85a3::8a2e:0370:7334)</w:t>
            </w:r>
          </w:p>
        </w:tc>
      </w:tr>
      <w:tr w:rsidR="6D94561E" w:rsidTr="6D94561E" w14:paraId="1612919F">
        <w:trPr>
          <w:trHeight w:val="795"/>
        </w:trPr>
        <w:tc>
          <w:tcPr>
            <w:tcW w:w="5228" w:type="dxa"/>
            <w:tcMar/>
          </w:tcPr>
          <w:p w:rsidR="7B467EA4" w:rsidP="6D94561E" w:rsidRDefault="7B467EA4" w14:paraId="616882FA" w14:textId="5A8D18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Jest powszechnie używane, ale dostępne adresy zaczynają się wyczerpywać.</w:t>
            </w:r>
          </w:p>
        </w:tc>
        <w:tc>
          <w:tcPr>
            <w:tcW w:w="5228" w:type="dxa"/>
            <w:tcMar/>
          </w:tcPr>
          <w:p w:rsidR="7B467EA4" w:rsidP="6D94561E" w:rsidRDefault="7B467EA4" w14:paraId="2A2572BB" w14:textId="670373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7B467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Projektowane z myślą o przyszłości, aby zaspokoić rosnące zapotrzebowanie na adresy.</w:t>
            </w:r>
          </w:p>
        </w:tc>
      </w:tr>
      <w:tr w:rsidR="6D94561E" w:rsidTr="6D94561E" w14:paraId="0C63C4D5">
        <w:trPr>
          <w:trHeight w:val="300"/>
        </w:trPr>
        <w:tc>
          <w:tcPr>
            <w:tcW w:w="5228" w:type="dxa"/>
            <w:tcMar/>
          </w:tcPr>
          <w:p w:rsidR="555C0738" w:rsidP="6D94561E" w:rsidRDefault="555C0738" w14:paraId="4C716B0E" w14:textId="0F7716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555C07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Wykorzystuje broadcast do wysyłania komunikatów do wszystkich urządzeń w danej sieci.</w:t>
            </w:r>
          </w:p>
        </w:tc>
        <w:tc>
          <w:tcPr>
            <w:tcW w:w="5228" w:type="dxa"/>
            <w:tcMar/>
          </w:tcPr>
          <w:p w:rsidR="555C0738" w:rsidP="6D94561E" w:rsidRDefault="555C0738" w14:paraId="5413E764" w14:textId="032723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6D94561E" w:rsidR="555C07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Zamiast broadcast, IPv6 preferuje </w:t>
            </w:r>
            <w:r w:rsidRPr="6D94561E" w:rsidR="555C07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multicast</w:t>
            </w:r>
            <w:r w:rsidRPr="6D94561E" w:rsidR="555C07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, co jest bardziej efektywne i elastyczne.</w:t>
            </w:r>
          </w:p>
        </w:tc>
      </w:tr>
    </w:tbl>
    <w:p w:rsidR="6D94561E" w:rsidP="6D94561E" w:rsidRDefault="6D94561E" w14:paraId="3D991B9A" w14:textId="2EC1B07B">
      <w:p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D94561E" w:rsidP="6D94561E" w:rsidRDefault="6D94561E" w14:paraId="3F1BF0E4" w14:textId="0609D62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679EB2D5" w:rsidP="6D94561E" w:rsidRDefault="679EB2D5" w14:paraId="60A8B4F9" w14:textId="2C345B57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6D94561E" w:rsidR="679EB2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Podsumowanie:</w:t>
      </w:r>
    </w:p>
    <w:p w:rsidR="679EB2D5" w:rsidP="6D94561E" w:rsidRDefault="679EB2D5" w14:paraId="0D1CB8FB" w14:textId="0876506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6D94561E" w:rsidR="679EB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IPv6 to nie tylko kolejna wersja protokołu internetowego, to ewolucja, która kształtuje przyszłość sieci. Z jego ogromną przestrzenią adresową, bezpieczeństwem wbudowanym i elastycznymi funkcjami konfiguracyjnymi, IPv6 odgrywa kluczową rolę w przekształcaniu sposobu, w jaki postrzegamy, korzystamy i rozwijamy Internet. Mimo wyzwań związanych z migracją, korzyści płynące z wdrożenia IPv6 są niezaprzeczalne, stanowiąc fundament dla innowacji i rozwoju w erze cyfrowej.</w:t>
      </w:r>
    </w:p>
    <w:p w:rsidR="6D94561E" w:rsidP="6D94561E" w:rsidRDefault="6D94561E" w14:paraId="7F7B881A" w14:textId="2A7DE89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z/vWL7dOdwcLT" int2:id="Bd8dSlhV">
      <int2:state int2:type="AugLoop_Text_Critique" int2:value="Rejected"/>
    </int2:textHash>
    <int2:bookmark int2:bookmarkName="_Int_naDvtTBY" int2:invalidationBookmarkName="" int2:hashCode="bWEaXtLyifnHBF" int2:id="gCtWFBA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d7fc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3cf35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db17a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24b8c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acd2e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cdcb3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4ce03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EE73A"/>
    <w:rsid w:val="022E4759"/>
    <w:rsid w:val="02B18D06"/>
    <w:rsid w:val="03A1DD47"/>
    <w:rsid w:val="048A26DF"/>
    <w:rsid w:val="08754E6A"/>
    <w:rsid w:val="0D995398"/>
    <w:rsid w:val="0F3A86CC"/>
    <w:rsid w:val="102A615A"/>
    <w:rsid w:val="1140E57F"/>
    <w:rsid w:val="11EEE73A"/>
    <w:rsid w:val="1362021C"/>
    <w:rsid w:val="15185BA0"/>
    <w:rsid w:val="155BBEF8"/>
    <w:rsid w:val="1A6E7D46"/>
    <w:rsid w:val="1AF7F862"/>
    <w:rsid w:val="1EA61589"/>
    <w:rsid w:val="1F02A13E"/>
    <w:rsid w:val="1F41EE69"/>
    <w:rsid w:val="1F768DED"/>
    <w:rsid w:val="28011074"/>
    <w:rsid w:val="28A632F7"/>
    <w:rsid w:val="2E239B80"/>
    <w:rsid w:val="3444C149"/>
    <w:rsid w:val="34ADA864"/>
    <w:rsid w:val="3E1CF6ED"/>
    <w:rsid w:val="3E548AAA"/>
    <w:rsid w:val="3E7BF7F5"/>
    <w:rsid w:val="3F7599A0"/>
    <w:rsid w:val="40863183"/>
    <w:rsid w:val="413E59EE"/>
    <w:rsid w:val="41C6A50F"/>
    <w:rsid w:val="43BDD245"/>
    <w:rsid w:val="45E7B3D1"/>
    <w:rsid w:val="47061761"/>
    <w:rsid w:val="4B3AFB38"/>
    <w:rsid w:val="4CD6CB99"/>
    <w:rsid w:val="500E6C5B"/>
    <w:rsid w:val="545292CB"/>
    <w:rsid w:val="555C0738"/>
    <w:rsid w:val="5612E281"/>
    <w:rsid w:val="5C7506A5"/>
    <w:rsid w:val="5E10D706"/>
    <w:rsid w:val="5EC8FBEE"/>
    <w:rsid w:val="61E5B5AA"/>
    <w:rsid w:val="648F4105"/>
    <w:rsid w:val="64935637"/>
    <w:rsid w:val="679EB2D5"/>
    <w:rsid w:val="6D94561E"/>
    <w:rsid w:val="6DDDADC3"/>
    <w:rsid w:val="6E1CFAEE"/>
    <w:rsid w:val="6F8A0860"/>
    <w:rsid w:val="7B467EA4"/>
    <w:rsid w:val="7BAF8E1C"/>
    <w:rsid w:val="7C35F3B0"/>
    <w:rsid w:val="7D4B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39F2"/>
  <w15:chartTrackingRefBased/>
  <w15:docId w15:val="{254123E8-273A-42EC-ADD8-85326C876E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ea296635684365" /><Relationship Type="http://schemas.microsoft.com/office/2020/10/relationships/intelligence" Target="intelligence2.xml" Id="R443355a5c11c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2023-10-05T10:33:52.2005209Z</dcterms:created>
  <dcterms:modified xsi:type="dcterms:W3CDTF">2023-10-05T11:57:36.5081697Z</dcterms:modified>
  <dc:creator>Bartłomiej Grzysek</dc:creator>
  <lastModifiedBy>Bartłomiej Grzysek</lastModifiedBy>
</coreProperties>
</file>