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360"/>
      </w:pPr>
      <w:r>
        <w:drawing>
          <wp:inline xmlns:wp="http://schemas.openxmlformats.org/drawingml/2006/wordprocessingDrawing" distT="0" distB="0" distL="0" distR="0">
            <wp:extent cx="7143750" cy="1270000"/>
            <wp:docPr id="1" name="DutchDelight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jp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89"/>
        <w:spacing w:after="120"/>
      </w:pPr>
      <w:r>
        <w:rPr>
          <w:rFonts w:ascii="Arial" w:hAnsi="Arial"/>
          <w:b/>
          <w:color w:val="4B2358"/>
          <w:sz w:val="32"/>
          <w:szCs w:val="32"/>
        </w:rPr>
        <w:t>Notitie</w:t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p>
      <w:pPr>
        <w:ind w:left="1389"/>
        <w:spacing w:after="120"/>
      </w:pPr>
      <w:r>
        <w:rPr>
          <w:rFonts w:ascii="Arial" w:hAnsi="Arial"/>
          <w:sz w:val="22"/>
          <w:szCs w:val="22"/>
        </w:rPr>
        <w:t/>
      </w:r>
    </w:p>
    <w:sectPr>
      <w:pgSz w:w="11906" w:h="16838"/>
      <w:pgMar w:top="198" w:right="312" w:bottom="709" w:left="312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header.jpg"/></Relationships>
</file>